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79" w:rsidRDefault="00D74326">
      <w:pPr>
        <w:tabs>
          <w:tab w:val="left" w:pos="567"/>
          <w:tab w:val="left" w:pos="4196"/>
        </w:tabs>
        <w:spacing w:line="0" w:lineRule="atLeast"/>
        <w:jc w:val="both"/>
        <w:rPr>
          <w:rFonts w:ascii="Arial" w:hAnsi="Arial"/>
          <w:sz w:val="28"/>
          <w:lang w:val="en-GB"/>
        </w:rPr>
      </w:pPr>
      <w:bookmarkStart w:id="0" w:name="_GoBack"/>
      <w:bookmarkEnd w:id="0"/>
      <w:r>
        <w:rPr>
          <w:rFonts w:ascii="Arial" w:hAnsi="Arial"/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-48895</wp:posOffset>
            </wp:positionH>
            <wp:positionV relativeFrom="paragraph">
              <wp:posOffset>0</wp:posOffset>
            </wp:positionV>
            <wp:extent cx="1066800" cy="1041400"/>
            <wp:effectExtent l="0" t="0" r="0" b="0"/>
            <wp:wrapSquare wrapText="left"/>
            <wp:docPr id="2" name="Picture 2" descr="iccflog2000_35m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flog2000_35m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879">
        <w:rPr>
          <w:rFonts w:ascii="Arial" w:hAnsi="Arial"/>
          <w:sz w:val="24"/>
          <w:lang w:val="en-GB"/>
        </w:rPr>
        <w:br w:type="column"/>
      </w:r>
      <w:r w:rsidR="00F03879">
        <w:rPr>
          <w:rFonts w:ascii="Arial" w:hAnsi="Arial"/>
          <w:b/>
          <w:sz w:val="28"/>
          <w:lang w:val="en-GB"/>
        </w:rPr>
        <w:t>The International Correspondence Chess Federation</w:t>
      </w:r>
    </w:p>
    <w:p w:rsidR="00F03879" w:rsidRDefault="00F03879">
      <w:pPr>
        <w:tabs>
          <w:tab w:val="left" w:pos="851"/>
          <w:tab w:val="left" w:pos="5103"/>
        </w:tabs>
        <w:spacing w:line="0" w:lineRule="atLeast"/>
        <w:jc w:val="both"/>
        <w:rPr>
          <w:rFonts w:ascii="Arial" w:hAnsi="Arial"/>
          <w:b/>
          <w:lang w:val="en-GB"/>
        </w:rPr>
      </w:pPr>
      <w:r>
        <w:rPr>
          <w:rFonts w:ascii="Arial" w:hAnsi="Arial"/>
          <w:position w:val="34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F03879" w:rsidRDefault="00F03879">
      <w:pPr>
        <w:tabs>
          <w:tab w:val="left" w:pos="851"/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b/>
          <w:sz w:val="24"/>
          <w:lang w:val="en-GB"/>
        </w:rPr>
        <w:tab/>
      </w:r>
      <w:r>
        <w:rPr>
          <w:rFonts w:ascii="Arial" w:hAnsi="Arial"/>
        </w:rPr>
        <w:t>Sauerlandstrasse  8</w:t>
      </w:r>
    </w:p>
    <w:p w:rsidR="00F03879" w:rsidRDefault="00F03879">
      <w:pPr>
        <w:tabs>
          <w:tab w:val="left" w:pos="851"/>
          <w:tab w:val="left" w:pos="5103"/>
        </w:tabs>
        <w:jc w:val="both"/>
        <w:rPr>
          <w:rFonts w:ascii="Arial" w:hAnsi="Arial"/>
          <w:position w:val="8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Ratings Commissioner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position w:val="-8"/>
        </w:rPr>
        <w:t>D-70794 Filderstadt</w:t>
      </w:r>
    </w:p>
    <w:p w:rsidR="00F03879" w:rsidRDefault="00F03879">
      <w:pPr>
        <w:tabs>
          <w:tab w:val="left" w:pos="851"/>
          <w:tab w:val="left" w:pos="5103"/>
        </w:tabs>
        <w:spacing w:after="60"/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b/>
          <w:sz w:val="24"/>
        </w:rPr>
        <w:t>Gerhard  Binder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Germany</w:t>
      </w:r>
    </w:p>
    <w:p w:rsidR="00F03879" w:rsidRDefault="00F03879">
      <w:pPr>
        <w:tabs>
          <w:tab w:val="left" w:pos="851"/>
          <w:tab w:val="left" w:pos="5103"/>
        </w:tabs>
        <w:spacing w:after="60"/>
        <w:jc w:val="both"/>
        <w:rPr>
          <w:rFonts w:ascii="Courier New" w:hAnsi="Courier New"/>
        </w:rPr>
        <w:sectPr w:rsidR="00F03879" w:rsidSect="00354AA5">
          <w:footerReference w:type="default" r:id="rId9"/>
          <w:type w:val="continuous"/>
          <w:pgSz w:w="11907" w:h="16840" w:code="9"/>
          <w:pgMar w:top="851" w:right="907" w:bottom="851" w:left="1134" w:header="720" w:footer="720" w:gutter="0"/>
          <w:cols w:num="2" w:space="0" w:equalWidth="0">
            <w:col w:w="2269" w:space="0"/>
            <w:col w:w="7597"/>
          </w:cols>
        </w:sect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GBinder@iccf.com</w:t>
      </w:r>
    </w:p>
    <w:p w:rsidR="00F03879" w:rsidRDefault="00F03879" w:rsidP="008740B6">
      <w:pPr>
        <w:pBdr>
          <w:top w:val="dotted" w:sz="6" w:space="6" w:color="auto"/>
        </w:pBdr>
        <w:tabs>
          <w:tab w:val="left" w:pos="7371"/>
        </w:tabs>
        <w:ind w:right="113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Datum  </w:t>
      </w:r>
      <w:r w:rsidR="001E1A1F">
        <w:rPr>
          <w:rFonts w:ascii="Arial" w:hAnsi="Arial"/>
        </w:rPr>
        <w:t>17</w:t>
      </w:r>
      <w:r w:rsidR="00D72017">
        <w:rPr>
          <w:rFonts w:ascii="Arial" w:hAnsi="Arial"/>
        </w:rPr>
        <w:t>.0</w:t>
      </w:r>
      <w:r w:rsidR="001E1A1F">
        <w:rPr>
          <w:rFonts w:ascii="Arial" w:hAnsi="Arial"/>
        </w:rPr>
        <w:t>8</w:t>
      </w:r>
      <w:r w:rsidR="00D72017">
        <w:rPr>
          <w:rFonts w:ascii="Arial" w:hAnsi="Arial"/>
        </w:rPr>
        <w:t>.201</w:t>
      </w:r>
      <w:r w:rsidR="00F73E6E">
        <w:rPr>
          <w:rFonts w:ascii="Arial" w:hAnsi="Arial"/>
        </w:rPr>
        <w:t>7</w:t>
      </w:r>
      <w:r>
        <w:rPr>
          <w:rFonts w:ascii="Arial" w:hAnsi="Arial"/>
          <w:lang w:val="en-GB"/>
        </w:rPr>
        <w:tab/>
      </w:r>
    </w:p>
    <w:p w:rsidR="00354AA5" w:rsidRDefault="00354AA5" w:rsidP="008740B6">
      <w:pPr>
        <w:pBdr>
          <w:top w:val="dotted" w:sz="6" w:space="6" w:color="auto"/>
        </w:pBdr>
        <w:tabs>
          <w:tab w:val="left" w:pos="7371"/>
        </w:tabs>
        <w:ind w:right="113"/>
        <w:jc w:val="both"/>
        <w:rPr>
          <w:rFonts w:ascii="Arial" w:hAnsi="Arial"/>
          <w:sz w:val="22"/>
          <w:lang w:val="en-GB"/>
        </w:rPr>
      </w:pPr>
    </w:p>
    <w:p w:rsidR="00F03879" w:rsidRPr="003B62BD" w:rsidRDefault="00F03879">
      <w:pPr>
        <w:pStyle w:val="Heading1"/>
        <w:rPr>
          <w:rFonts w:ascii="Calibri" w:hAnsi="Calibri"/>
        </w:rPr>
      </w:pPr>
      <w:r w:rsidRPr="003B62BD">
        <w:rPr>
          <w:rFonts w:ascii="Calibri" w:hAnsi="Calibri"/>
        </w:rPr>
        <w:t xml:space="preserve">Report for the Congress at </w:t>
      </w:r>
      <w:r w:rsidR="00F73E6E">
        <w:rPr>
          <w:rFonts w:ascii="Calibri" w:hAnsi="Calibri"/>
        </w:rPr>
        <w:t>Albena</w:t>
      </w:r>
      <w:r w:rsidR="0007448A">
        <w:rPr>
          <w:rFonts w:ascii="Calibri" w:hAnsi="Calibri"/>
        </w:rPr>
        <w:t xml:space="preserve"> 201</w:t>
      </w:r>
      <w:r w:rsidR="00F73E6E">
        <w:rPr>
          <w:rFonts w:ascii="Calibri" w:hAnsi="Calibri"/>
        </w:rPr>
        <w:t>7</w:t>
      </w:r>
    </w:p>
    <w:p w:rsidR="00F03879" w:rsidRPr="003B62BD" w:rsidRDefault="00F03879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 w:rsidRPr="003B62BD">
        <w:rPr>
          <w:rFonts w:ascii="Calibri" w:hAnsi="Calibri"/>
          <w:sz w:val="24"/>
          <w:szCs w:val="24"/>
          <w:lang w:val="en-GB"/>
        </w:rPr>
        <w:t>Dear friends,</w:t>
      </w:r>
    </w:p>
    <w:p w:rsidR="00D703EF" w:rsidRDefault="00D703EF" w:rsidP="003F0D1A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since last year’s Congress </w:t>
      </w:r>
      <w:r w:rsidR="002B7810">
        <w:rPr>
          <w:rFonts w:ascii="Calibri" w:hAnsi="Calibri"/>
          <w:sz w:val="24"/>
          <w:szCs w:val="24"/>
          <w:lang w:val="en-GB"/>
        </w:rPr>
        <w:t>four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A81F8E" w:rsidRPr="002A5EC3">
        <w:rPr>
          <w:rFonts w:ascii="Calibri" w:hAnsi="Calibri"/>
          <w:sz w:val="24"/>
          <w:szCs w:val="24"/>
          <w:lang w:val="en-GB"/>
        </w:rPr>
        <w:t>ratinglists were published</w:t>
      </w:r>
      <w:r w:rsidR="005C2DE1">
        <w:rPr>
          <w:rFonts w:ascii="Calibri" w:hAnsi="Calibri"/>
          <w:sz w:val="24"/>
          <w:szCs w:val="24"/>
          <w:lang w:val="en-GB"/>
        </w:rPr>
        <w:t xml:space="preserve"> on time including special ratings for Chess960</w:t>
      </w:r>
      <w:r w:rsidR="00100150">
        <w:rPr>
          <w:rFonts w:ascii="Calibri" w:hAnsi="Calibri"/>
          <w:sz w:val="24"/>
          <w:szCs w:val="24"/>
          <w:lang w:val="en-GB"/>
        </w:rPr>
        <w:t xml:space="preserve">. </w:t>
      </w:r>
      <w:r w:rsidR="00C84484">
        <w:rPr>
          <w:rFonts w:ascii="Calibri" w:hAnsi="Calibri"/>
          <w:sz w:val="24"/>
          <w:szCs w:val="24"/>
          <w:lang w:val="en-GB"/>
        </w:rPr>
        <w:t>Next</w:t>
      </w:r>
      <w:r>
        <w:rPr>
          <w:rFonts w:ascii="Calibri" w:hAnsi="Calibri"/>
          <w:sz w:val="24"/>
          <w:szCs w:val="24"/>
          <w:lang w:val="en-GB"/>
        </w:rPr>
        <w:t xml:space="preserve"> I </w:t>
      </w:r>
      <w:r w:rsidR="005C2DE1">
        <w:rPr>
          <w:rFonts w:ascii="Calibri" w:hAnsi="Calibri"/>
          <w:sz w:val="24"/>
          <w:szCs w:val="24"/>
          <w:lang w:val="en-GB"/>
        </w:rPr>
        <w:t>will</w:t>
      </w:r>
      <w:r>
        <w:rPr>
          <w:rFonts w:ascii="Calibri" w:hAnsi="Calibri"/>
          <w:sz w:val="24"/>
          <w:szCs w:val="24"/>
          <w:lang w:val="en-GB"/>
        </w:rPr>
        <w:t xml:space="preserve"> work on the list 201</w:t>
      </w:r>
      <w:r w:rsidR="00737DB3">
        <w:rPr>
          <w:rFonts w:ascii="Calibri" w:hAnsi="Calibri"/>
          <w:sz w:val="24"/>
          <w:szCs w:val="24"/>
          <w:lang w:val="en-GB"/>
        </w:rPr>
        <w:t>7</w:t>
      </w:r>
      <w:r>
        <w:rPr>
          <w:rFonts w:ascii="Calibri" w:hAnsi="Calibri"/>
          <w:sz w:val="24"/>
          <w:szCs w:val="24"/>
          <w:lang w:val="en-GB"/>
        </w:rPr>
        <w:t>/</w:t>
      </w:r>
      <w:r w:rsidR="00D72017">
        <w:rPr>
          <w:rFonts w:ascii="Calibri" w:hAnsi="Calibri"/>
          <w:sz w:val="24"/>
          <w:szCs w:val="24"/>
          <w:lang w:val="en-GB"/>
        </w:rPr>
        <w:t>4</w:t>
      </w:r>
      <w:r>
        <w:rPr>
          <w:rFonts w:ascii="Calibri" w:hAnsi="Calibri"/>
          <w:sz w:val="24"/>
          <w:szCs w:val="24"/>
          <w:lang w:val="en-GB"/>
        </w:rPr>
        <w:t xml:space="preserve"> which will be published </w:t>
      </w:r>
      <w:r w:rsidR="00737DB3">
        <w:rPr>
          <w:rFonts w:ascii="Calibri" w:hAnsi="Calibri"/>
          <w:sz w:val="24"/>
          <w:szCs w:val="24"/>
          <w:lang w:val="en-GB"/>
        </w:rPr>
        <w:t>after the Congress around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="00D72017">
        <w:rPr>
          <w:rFonts w:ascii="Calibri" w:hAnsi="Calibri"/>
          <w:sz w:val="24"/>
          <w:szCs w:val="24"/>
          <w:lang w:val="en-GB"/>
        </w:rPr>
        <w:t>September</w:t>
      </w:r>
      <w:r>
        <w:rPr>
          <w:rFonts w:ascii="Calibri" w:hAnsi="Calibri"/>
          <w:sz w:val="24"/>
          <w:szCs w:val="24"/>
          <w:lang w:val="en-GB"/>
        </w:rPr>
        <w:t>,</w:t>
      </w:r>
      <w:r w:rsidR="00D044D5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15 and will be valid from 1</w:t>
      </w:r>
      <w:r w:rsidR="006A37EA" w:rsidRPr="006A37EA">
        <w:rPr>
          <w:rFonts w:ascii="Calibri" w:hAnsi="Calibri"/>
          <w:sz w:val="24"/>
          <w:szCs w:val="24"/>
          <w:vertAlign w:val="superscript"/>
          <w:lang w:val="en-GB"/>
        </w:rPr>
        <w:t>st</w:t>
      </w:r>
      <w:r>
        <w:rPr>
          <w:rFonts w:ascii="Calibri" w:hAnsi="Calibri"/>
          <w:sz w:val="24"/>
          <w:szCs w:val="24"/>
          <w:lang w:val="en-GB"/>
        </w:rPr>
        <w:t xml:space="preserve"> of </w:t>
      </w:r>
      <w:r w:rsidR="00D72017">
        <w:rPr>
          <w:rFonts w:ascii="Calibri" w:hAnsi="Calibri"/>
          <w:sz w:val="24"/>
          <w:szCs w:val="24"/>
          <w:lang w:val="en-GB"/>
        </w:rPr>
        <w:t>October</w:t>
      </w:r>
      <w:r>
        <w:rPr>
          <w:rFonts w:ascii="Calibri" w:hAnsi="Calibri"/>
          <w:sz w:val="24"/>
          <w:szCs w:val="24"/>
          <w:lang w:val="en-GB"/>
        </w:rPr>
        <w:t xml:space="preserve">, </w:t>
      </w:r>
      <w:r w:rsidR="007E31DE">
        <w:rPr>
          <w:rFonts w:ascii="Calibri" w:hAnsi="Calibri"/>
          <w:sz w:val="24"/>
          <w:szCs w:val="24"/>
          <w:lang w:val="en-GB"/>
        </w:rPr>
        <w:t>business as usual</w:t>
      </w:r>
      <w:r w:rsidR="006A37EA">
        <w:rPr>
          <w:rFonts w:ascii="Calibri" w:hAnsi="Calibri"/>
          <w:sz w:val="24"/>
          <w:szCs w:val="24"/>
          <w:lang w:val="en-GB"/>
        </w:rPr>
        <w:t>.</w:t>
      </w:r>
    </w:p>
    <w:p w:rsidR="00BA4E17" w:rsidRDefault="00737DB3" w:rsidP="00BA4E17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At the Congress of Bremen a significant change </w:t>
      </w:r>
      <w:r w:rsidR="00BD0676">
        <w:rPr>
          <w:rFonts w:ascii="Calibri" w:hAnsi="Calibri"/>
          <w:sz w:val="24"/>
          <w:szCs w:val="24"/>
          <w:lang w:val="en-GB"/>
        </w:rPr>
        <w:t>of the rating system</w:t>
      </w:r>
      <w:r>
        <w:rPr>
          <w:rFonts w:ascii="Calibri" w:hAnsi="Calibri"/>
          <w:sz w:val="24"/>
          <w:szCs w:val="24"/>
          <w:lang w:val="en-GB"/>
        </w:rPr>
        <w:t xml:space="preserve"> was decided</w:t>
      </w:r>
      <w:r w:rsidR="00BD0676">
        <w:rPr>
          <w:rFonts w:ascii="Calibri" w:hAnsi="Calibri"/>
          <w:sz w:val="24"/>
          <w:szCs w:val="24"/>
          <w:lang w:val="en-GB"/>
        </w:rPr>
        <w:t>, especially to</w:t>
      </w:r>
      <w:r>
        <w:rPr>
          <w:rFonts w:ascii="Calibri" w:hAnsi="Calibri"/>
          <w:sz w:val="24"/>
          <w:szCs w:val="24"/>
          <w:lang w:val="en-GB"/>
        </w:rPr>
        <w:t xml:space="preserve"> use </w:t>
      </w:r>
      <w:r w:rsidR="00BD0676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a continuous formula for expected scores and to </w:t>
      </w:r>
      <w:r w:rsidR="00BD0676">
        <w:rPr>
          <w:rFonts w:ascii="Calibri" w:hAnsi="Calibri"/>
          <w:sz w:val="24"/>
          <w:szCs w:val="24"/>
          <w:lang w:val="en-GB"/>
        </w:rPr>
        <w:t xml:space="preserve">consider </w:t>
      </w:r>
      <w:r>
        <w:rPr>
          <w:rFonts w:ascii="Calibri" w:hAnsi="Calibri"/>
          <w:sz w:val="24"/>
          <w:szCs w:val="24"/>
          <w:lang w:val="en-GB"/>
        </w:rPr>
        <w:t xml:space="preserve">unrealistic </w:t>
      </w:r>
      <w:r w:rsidR="00BD0676">
        <w:rPr>
          <w:rFonts w:ascii="Calibri" w:hAnsi="Calibri"/>
          <w:sz w:val="24"/>
          <w:szCs w:val="24"/>
          <w:lang w:val="en-GB"/>
        </w:rPr>
        <w:t xml:space="preserve">high expectancies in </w:t>
      </w:r>
      <w:r w:rsidR="00C80AD3">
        <w:rPr>
          <w:rFonts w:ascii="Calibri" w:hAnsi="Calibri"/>
          <w:sz w:val="24"/>
          <w:szCs w:val="24"/>
          <w:lang w:val="en-GB"/>
        </w:rPr>
        <w:t xml:space="preserve">our </w:t>
      </w:r>
      <w:r w:rsidR="00BD0676">
        <w:rPr>
          <w:rFonts w:ascii="Calibri" w:hAnsi="Calibri"/>
          <w:sz w:val="24"/>
          <w:szCs w:val="24"/>
          <w:lang w:val="en-GB"/>
        </w:rPr>
        <w:t>high level tournaments</w:t>
      </w:r>
      <w:r>
        <w:rPr>
          <w:rFonts w:ascii="Calibri" w:hAnsi="Calibri"/>
          <w:sz w:val="24"/>
          <w:szCs w:val="24"/>
          <w:lang w:val="en-GB"/>
        </w:rPr>
        <w:t>. The new formulae look as follows:</w:t>
      </w:r>
    </w:p>
    <w:p w:rsidR="00BA4E17" w:rsidRPr="00BA4E17" w:rsidRDefault="00BA4E17" w:rsidP="00E82B48">
      <w:pPr>
        <w:spacing w:before="120" w:after="120"/>
        <w:jc w:val="both"/>
        <w:rPr>
          <w:rFonts w:ascii="Calibri" w:hAnsi="Calibri"/>
          <w:sz w:val="24"/>
          <w:szCs w:val="24"/>
          <w:lang w:val="en-GB"/>
        </w:rPr>
      </w:pPr>
      <w:r w:rsidRPr="00BA4E17">
        <w:rPr>
          <w:rFonts w:ascii="Calibri" w:hAnsi="Calibri"/>
          <w:sz w:val="24"/>
          <w:szCs w:val="24"/>
        </w:rPr>
        <w:t>p(D) = 1 / (</w:t>
      </w:r>
      <w:r w:rsidR="00F37E9D">
        <w:rPr>
          <w:rFonts w:ascii="Calibri" w:hAnsi="Calibri"/>
          <w:sz w:val="24"/>
          <w:szCs w:val="24"/>
        </w:rPr>
        <w:t xml:space="preserve"> </w:t>
      </w:r>
      <w:r w:rsidRPr="00BA4E17">
        <w:rPr>
          <w:rFonts w:ascii="Calibri" w:hAnsi="Calibri"/>
          <w:sz w:val="24"/>
          <w:szCs w:val="24"/>
        </w:rPr>
        <w:t>1+ 10</w:t>
      </w:r>
      <w:r w:rsidR="00F37E9D">
        <w:rPr>
          <w:rFonts w:ascii="Calibri" w:hAnsi="Calibri"/>
          <w:sz w:val="24"/>
          <w:szCs w:val="24"/>
        </w:rPr>
        <w:t xml:space="preserve"> </w:t>
      </w:r>
      <w:r w:rsidRPr="00BA4E17">
        <w:rPr>
          <w:rFonts w:ascii="Calibri" w:hAnsi="Calibri"/>
          <w:sz w:val="24"/>
          <w:szCs w:val="24"/>
          <w:vertAlign w:val="superscript"/>
        </w:rPr>
        <w:t>(-D/</w:t>
      </w:r>
      <w:r w:rsidR="00737DB3">
        <w:rPr>
          <w:rFonts w:ascii="Calibri" w:hAnsi="Calibri"/>
          <w:sz w:val="24"/>
          <w:szCs w:val="24"/>
          <w:vertAlign w:val="superscript"/>
        </w:rPr>
        <w:t>6</w:t>
      </w:r>
      <w:r>
        <w:rPr>
          <w:rFonts w:ascii="Calibri" w:hAnsi="Calibri"/>
          <w:sz w:val="24"/>
          <w:szCs w:val="24"/>
          <w:vertAlign w:val="superscript"/>
        </w:rPr>
        <w:t>40</w:t>
      </w:r>
      <w:r w:rsidRPr="00BA4E17">
        <w:rPr>
          <w:rFonts w:ascii="Calibri" w:hAnsi="Calibri"/>
          <w:sz w:val="24"/>
          <w:szCs w:val="24"/>
          <w:vertAlign w:val="superscript"/>
        </w:rPr>
        <w:t>)</w:t>
      </w:r>
      <w:r w:rsidR="00F37E9D">
        <w:rPr>
          <w:rFonts w:ascii="Calibri" w:hAnsi="Calibri"/>
          <w:sz w:val="24"/>
          <w:szCs w:val="24"/>
          <w:vertAlign w:val="superscript"/>
        </w:rPr>
        <w:t xml:space="preserve"> </w:t>
      </w:r>
      <w:r w:rsidRPr="00BA4E17">
        <w:rPr>
          <w:rFonts w:ascii="Calibri" w:hAnsi="Calibri"/>
          <w:sz w:val="24"/>
          <w:szCs w:val="24"/>
        </w:rPr>
        <w:t>)</w:t>
      </w:r>
      <w:r w:rsidR="00F37E9D">
        <w:rPr>
          <w:rFonts w:ascii="Calibri" w:hAnsi="Calibri"/>
          <w:sz w:val="24"/>
          <w:szCs w:val="24"/>
        </w:rPr>
        <w:t xml:space="preserve">  and  vice versa D(p) = log( p / (1-p) ) * </w:t>
      </w:r>
      <w:r w:rsidR="00737DB3">
        <w:rPr>
          <w:rFonts w:ascii="Calibri" w:hAnsi="Calibri"/>
          <w:sz w:val="24"/>
          <w:szCs w:val="24"/>
        </w:rPr>
        <w:t>64</w:t>
      </w:r>
      <w:r w:rsidR="00F37E9D">
        <w:rPr>
          <w:rFonts w:ascii="Calibri" w:hAnsi="Calibri"/>
          <w:sz w:val="24"/>
          <w:szCs w:val="24"/>
        </w:rPr>
        <w:t>0</w:t>
      </w:r>
    </w:p>
    <w:p w:rsidR="00A751D5" w:rsidRDefault="00737DB3" w:rsidP="003F0D1A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This </w:t>
      </w:r>
      <w:r w:rsidR="00A751D5">
        <w:rPr>
          <w:rFonts w:ascii="Calibri" w:hAnsi="Calibri"/>
          <w:sz w:val="24"/>
          <w:szCs w:val="24"/>
          <w:lang w:val="en-GB"/>
        </w:rPr>
        <w:t xml:space="preserve">change </w:t>
      </w:r>
      <w:r>
        <w:rPr>
          <w:rFonts w:ascii="Calibri" w:hAnsi="Calibri"/>
          <w:sz w:val="24"/>
          <w:szCs w:val="24"/>
          <w:lang w:val="en-GB"/>
        </w:rPr>
        <w:t xml:space="preserve">required some adjustments in the Tournament Rules and of course in the server software. </w:t>
      </w:r>
      <w:r w:rsidR="00590A0F">
        <w:rPr>
          <w:rFonts w:ascii="Calibri" w:hAnsi="Calibri"/>
          <w:sz w:val="24"/>
          <w:szCs w:val="24"/>
          <w:lang w:val="en-GB"/>
        </w:rPr>
        <w:t>In this context a</w:t>
      </w:r>
      <w:r w:rsidR="00A751D5">
        <w:rPr>
          <w:rFonts w:ascii="Calibri" w:hAnsi="Calibri"/>
          <w:sz w:val="24"/>
          <w:szCs w:val="24"/>
          <w:lang w:val="en-GB"/>
        </w:rPr>
        <w:t>lso</w:t>
      </w:r>
      <w:r>
        <w:rPr>
          <w:rFonts w:ascii="Calibri" w:hAnsi="Calibri"/>
          <w:sz w:val="24"/>
          <w:szCs w:val="24"/>
          <w:lang w:val="en-GB"/>
        </w:rPr>
        <w:t xml:space="preserve"> clear regulations for all rounding issues</w:t>
      </w:r>
      <w:r w:rsidR="00590A0F">
        <w:rPr>
          <w:rFonts w:ascii="Calibri" w:hAnsi="Calibri"/>
          <w:sz w:val="24"/>
          <w:szCs w:val="24"/>
          <w:lang w:val="en-GB"/>
        </w:rPr>
        <w:t xml:space="preserve"> were included</w:t>
      </w:r>
      <w:r>
        <w:rPr>
          <w:rFonts w:ascii="Calibri" w:hAnsi="Calibri"/>
          <w:sz w:val="24"/>
          <w:szCs w:val="24"/>
          <w:lang w:val="en-GB"/>
        </w:rPr>
        <w:t>.</w:t>
      </w:r>
      <w:r w:rsidR="00E82B48">
        <w:rPr>
          <w:rFonts w:ascii="Calibri" w:hAnsi="Calibri"/>
          <w:sz w:val="24"/>
          <w:szCs w:val="24"/>
          <w:lang w:val="en-GB"/>
        </w:rPr>
        <w:t xml:space="preserve"> </w:t>
      </w:r>
      <w:r w:rsidR="00A751D5">
        <w:rPr>
          <w:rFonts w:ascii="Calibri" w:hAnsi="Calibri"/>
          <w:sz w:val="24"/>
          <w:szCs w:val="24"/>
          <w:lang w:val="en-GB"/>
        </w:rPr>
        <w:t xml:space="preserve">Thanks to the help of Dennis and Martin the necessary actions were completed at the beginning of 2017. </w:t>
      </w:r>
      <w:r>
        <w:rPr>
          <w:rFonts w:ascii="Calibri" w:hAnsi="Calibri"/>
          <w:sz w:val="24"/>
          <w:szCs w:val="24"/>
          <w:lang w:val="en-GB"/>
        </w:rPr>
        <w:t xml:space="preserve">Unfortunately the </w:t>
      </w:r>
      <w:r w:rsidR="00BB1EE1">
        <w:rPr>
          <w:rFonts w:ascii="Calibri" w:hAnsi="Calibri"/>
          <w:sz w:val="24"/>
          <w:szCs w:val="24"/>
          <w:lang w:val="en-GB"/>
        </w:rPr>
        <w:t xml:space="preserve">adapted </w:t>
      </w:r>
      <w:r>
        <w:rPr>
          <w:rFonts w:ascii="Calibri" w:hAnsi="Calibri"/>
          <w:sz w:val="24"/>
          <w:szCs w:val="24"/>
          <w:lang w:val="en-GB"/>
        </w:rPr>
        <w:t xml:space="preserve">software was not yet ready in December 2016, therefore the ratinglist 2017/1 </w:t>
      </w:r>
      <w:r w:rsidR="00A751D5">
        <w:rPr>
          <w:rFonts w:ascii="Calibri" w:hAnsi="Calibri"/>
          <w:sz w:val="24"/>
          <w:szCs w:val="24"/>
          <w:lang w:val="en-GB"/>
        </w:rPr>
        <w:t>had to be</w:t>
      </w:r>
      <w:r>
        <w:rPr>
          <w:rFonts w:ascii="Calibri" w:hAnsi="Calibri"/>
          <w:sz w:val="24"/>
          <w:szCs w:val="24"/>
          <w:lang w:val="en-GB"/>
        </w:rPr>
        <w:t xml:space="preserve"> calculated</w:t>
      </w:r>
      <w:r w:rsidR="00BF30B1">
        <w:rPr>
          <w:rFonts w:ascii="Calibri" w:hAnsi="Calibri"/>
          <w:sz w:val="24"/>
          <w:szCs w:val="24"/>
          <w:lang w:val="en-GB"/>
        </w:rPr>
        <w:t xml:space="preserve"> using the former rules. The list 2017/2 used the new rules </w:t>
      </w:r>
      <w:r w:rsidR="00A751D5">
        <w:rPr>
          <w:rFonts w:ascii="Calibri" w:hAnsi="Calibri"/>
          <w:sz w:val="24"/>
          <w:szCs w:val="24"/>
          <w:lang w:val="en-GB"/>
        </w:rPr>
        <w:t xml:space="preserve">and procedures </w:t>
      </w:r>
      <w:r w:rsidR="00BF30B1">
        <w:rPr>
          <w:rFonts w:ascii="Calibri" w:hAnsi="Calibri"/>
          <w:sz w:val="24"/>
          <w:szCs w:val="24"/>
          <w:lang w:val="en-GB"/>
        </w:rPr>
        <w:t>and showed convincing results as expected.</w:t>
      </w:r>
      <w:r w:rsidR="00F93A50">
        <w:rPr>
          <w:rFonts w:ascii="Calibri" w:hAnsi="Calibri"/>
          <w:sz w:val="24"/>
          <w:szCs w:val="24"/>
          <w:lang w:val="en-GB"/>
        </w:rPr>
        <w:t xml:space="preserve"> </w:t>
      </w:r>
    </w:p>
    <w:p w:rsidR="00737DB3" w:rsidRDefault="00F93A50" w:rsidP="003F0D1A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Small problems arrised </w:t>
      </w:r>
      <w:r w:rsidR="00A751D5">
        <w:rPr>
          <w:rFonts w:ascii="Calibri" w:hAnsi="Calibri"/>
          <w:sz w:val="24"/>
          <w:szCs w:val="24"/>
          <w:lang w:val="en-GB"/>
        </w:rPr>
        <w:t xml:space="preserve">afterwards </w:t>
      </w:r>
      <w:r>
        <w:rPr>
          <w:rFonts w:ascii="Calibri" w:hAnsi="Calibri"/>
          <w:sz w:val="24"/>
          <w:szCs w:val="24"/>
          <w:lang w:val="en-GB"/>
        </w:rPr>
        <w:t>with unfixed ratings.</w:t>
      </w:r>
      <w:r w:rsidR="0048013F">
        <w:rPr>
          <w:rFonts w:ascii="Calibri" w:hAnsi="Calibri"/>
          <w:sz w:val="24"/>
          <w:szCs w:val="24"/>
          <w:lang w:val="en-GB"/>
        </w:rPr>
        <w:t xml:space="preserve"> Those ratings are calculated as the performance over all results of a player, old results and new results are considered together. This means that the new expectancy formula also applies for the old results. </w:t>
      </w:r>
      <w:r w:rsidR="00C70CEF">
        <w:rPr>
          <w:rFonts w:ascii="Calibri" w:hAnsi="Calibri"/>
          <w:sz w:val="24"/>
          <w:szCs w:val="24"/>
          <w:lang w:val="en-GB"/>
        </w:rPr>
        <w:t>P</w:t>
      </w:r>
      <w:r w:rsidR="0048013F">
        <w:rPr>
          <w:rFonts w:ascii="Calibri" w:hAnsi="Calibri"/>
          <w:sz w:val="24"/>
          <w:szCs w:val="24"/>
          <w:lang w:val="en-GB"/>
        </w:rPr>
        <w:t>layers with a high total score ( &gt; 80% ) profit significantly from the change (and will enjoy it) and players with a low total score (&lt; 20% ) suffer from the change (mostly withdrawn players). I think we can live with this weakness for the ne</w:t>
      </w:r>
      <w:r w:rsidR="00C70CEF">
        <w:rPr>
          <w:rFonts w:ascii="Calibri" w:hAnsi="Calibri"/>
          <w:sz w:val="24"/>
          <w:szCs w:val="24"/>
          <w:lang w:val="en-GB"/>
        </w:rPr>
        <w:t>ar</w:t>
      </w:r>
      <w:r w:rsidR="0048013F">
        <w:rPr>
          <w:rFonts w:ascii="Calibri" w:hAnsi="Calibri"/>
          <w:sz w:val="24"/>
          <w:szCs w:val="24"/>
          <w:lang w:val="en-GB"/>
        </w:rPr>
        <w:t xml:space="preserve"> future. I got only one query in this matter from a </w:t>
      </w:r>
      <w:r w:rsidR="00F97409">
        <w:rPr>
          <w:rFonts w:ascii="Calibri" w:hAnsi="Calibri"/>
          <w:sz w:val="24"/>
          <w:szCs w:val="24"/>
          <w:lang w:val="en-GB"/>
        </w:rPr>
        <w:t>high pleased player.</w:t>
      </w:r>
      <w:r w:rsidR="0048013F">
        <w:rPr>
          <w:rFonts w:ascii="Calibri" w:hAnsi="Calibri"/>
          <w:sz w:val="24"/>
          <w:szCs w:val="24"/>
          <w:lang w:val="en-GB"/>
        </w:rPr>
        <w:t xml:space="preserve">  </w:t>
      </w:r>
    </w:p>
    <w:p w:rsidR="00F93A50" w:rsidRDefault="00417F9C" w:rsidP="00F97409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Another point for critics is our current procedure for p</w:t>
      </w:r>
      <w:r w:rsidR="00F93A50">
        <w:rPr>
          <w:rFonts w:ascii="Calibri" w:hAnsi="Calibri"/>
          <w:sz w:val="24"/>
          <w:szCs w:val="24"/>
          <w:lang w:val="en-GB"/>
        </w:rPr>
        <w:t>layers with more than 50 games within one period</w:t>
      </w:r>
      <w:r>
        <w:rPr>
          <w:rFonts w:ascii="Calibri" w:hAnsi="Calibri"/>
          <w:sz w:val="24"/>
          <w:szCs w:val="24"/>
          <w:lang w:val="en-GB"/>
        </w:rPr>
        <w:t>.</w:t>
      </w:r>
      <w:r w:rsidR="003F0D1A">
        <w:rPr>
          <w:rFonts w:ascii="Calibri" w:hAnsi="Calibri"/>
          <w:sz w:val="24"/>
          <w:szCs w:val="24"/>
          <w:lang w:val="en-GB"/>
        </w:rPr>
        <w:t xml:space="preserve"> </w:t>
      </w:r>
      <w:r w:rsidR="00F97409">
        <w:rPr>
          <w:rFonts w:ascii="Calibri" w:hAnsi="Calibri"/>
          <w:sz w:val="24"/>
          <w:szCs w:val="24"/>
          <w:lang w:val="en-GB"/>
        </w:rPr>
        <w:t>Too much new games lead to unrealistic changes in fixed ratings. Therefore the new rating</w:t>
      </w:r>
      <w:r w:rsidR="00590A0F">
        <w:rPr>
          <w:rFonts w:ascii="Calibri" w:hAnsi="Calibri"/>
          <w:sz w:val="24"/>
          <w:szCs w:val="24"/>
          <w:lang w:val="en-GB"/>
        </w:rPr>
        <w:t>s</w:t>
      </w:r>
      <w:r w:rsidR="00F97409">
        <w:rPr>
          <w:rFonts w:ascii="Calibri" w:hAnsi="Calibri"/>
          <w:sz w:val="24"/>
          <w:szCs w:val="24"/>
          <w:lang w:val="en-GB"/>
        </w:rPr>
        <w:t xml:space="preserve"> for those players </w:t>
      </w:r>
      <w:r w:rsidR="00590A0F">
        <w:rPr>
          <w:rFonts w:ascii="Calibri" w:hAnsi="Calibri"/>
          <w:sz w:val="24"/>
          <w:szCs w:val="24"/>
          <w:lang w:val="en-GB"/>
        </w:rPr>
        <w:t>are</w:t>
      </w:r>
      <w:r w:rsidR="00F97409">
        <w:rPr>
          <w:rFonts w:ascii="Calibri" w:hAnsi="Calibri"/>
          <w:sz w:val="24"/>
          <w:szCs w:val="24"/>
          <w:lang w:val="en-GB"/>
        </w:rPr>
        <w:t xml:space="preserve"> calculated as the performance of the new results only, the history is ignored. </w:t>
      </w:r>
      <w:r>
        <w:rPr>
          <w:rFonts w:ascii="Calibri" w:hAnsi="Calibri"/>
          <w:sz w:val="24"/>
          <w:szCs w:val="24"/>
          <w:lang w:val="en-GB"/>
        </w:rPr>
        <w:t>T</w:t>
      </w:r>
      <w:r w:rsidR="003F0D1A">
        <w:rPr>
          <w:rFonts w:ascii="Calibri" w:hAnsi="Calibri"/>
          <w:sz w:val="24"/>
          <w:szCs w:val="24"/>
          <w:lang w:val="en-GB"/>
        </w:rPr>
        <w:t>hough it mostly affects withdrawing players</w:t>
      </w:r>
      <w:r>
        <w:rPr>
          <w:rFonts w:ascii="Calibri" w:hAnsi="Calibri"/>
          <w:sz w:val="24"/>
          <w:szCs w:val="24"/>
          <w:lang w:val="en-GB"/>
        </w:rPr>
        <w:t xml:space="preserve"> it is worth to be considered if we decide to keep the current system.</w:t>
      </w:r>
    </w:p>
    <w:p w:rsidR="00331E86" w:rsidRDefault="00F97409" w:rsidP="007831C9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Both problems were already part of the discussions with Prof. Glickman and he made some provisional proposals to s</w:t>
      </w:r>
      <w:r w:rsidR="00E82B48">
        <w:rPr>
          <w:rFonts w:ascii="Calibri" w:hAnsi="Calibri"/>
          <w:sz w:val="24"/>
          <w:szCs w:val="24"/>
          <w:lang w:val="en-GB"/>
        </w:rPr>
        <w:t>olve</w:t>
      </w:r>
      <w:r>
        <w:rPr>
          <w:rFonts w:ascii="Calibri" w:hAnsi="Calibri"/>
          <w:sz w:val="24"/>
          <w:szCs w:val="24"/>
          <w:lang w:val="en-GB"/>
        </w:rPr>
        <w:t xml:space="preserve"> them. Nevertheless I want to avoid </w:t>
      </w:r>
      <w:r w:rsidR="00BB1EE1">
        <w:rPr>
          <w:rFonts w:ascii="Calibri" w:hAnsi="Calibri"/>
          <w:sz w:val="24"/>
          <w:szCs w:val="24"/>
          <w:lang w:val="en-GB"/>
        </w:rPr>
        <w:t>new proposals concerning the rating calculation in 2017/2018</w:t>
      </w:r>
      <w:r>
        <w:rPr>
          <w:rFonts w:ascii="Calibri" w:hAnsi="Calibri"/>
          <w:sz w:val="24"/>
          <w:szCs w:val="24"/>
          <w:lang w:val="en-GB"/>
        </w:rPr>
        <w:t xml:space="preserve"> as long as we consider to replace our whole procedures by the Glicko-System.</w:t>
      </w:r>
    </w:p>
    <w:p w:rsidR="00EB3EBF" w:rsidRDefault="007831C9" w:rsidP="00E82B48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</w:rPr>
        <w:t xml:space="preserve">For more details about </w:t>
      </w:r>
      <w:r w:rsidR="00590A0F">
        <w:rPr>
          <w:rFonts w:ascii="Calibri" w:hAnsi="Calibri"/>
          <w:noProof/>
          <w:sz w:val="24"/>
          <w:szCs w:val="24"/>
        </w:rPr>
        <w:t>the</w:t>
      </w:r>
      <w:r>
        <w:rPr>
          <w:rFonts w:ascii="Calibri" w:hAnsi="Calibri"/>
          <w:noProof/>
          <w:sz w:val="24"/>
          <w:szCs w:val="24"/>
        </w:rPr>
        <w:t xml:space="preserve"> work concerni</w:t>
      </w:r>
      <w:r w:rsidR="00590A0F">
        <w:rPr>
          <w:rFonts w:ascii="Calibri" w:hAnsi="Calibri"/>
          <w:noProof/>
          <w:sz w:val="24"/>
          <w:szCs w:val="24"/>
        </w:rPr>
        <w:t>n</w:t>
      </w:r>
      <w:r>
        <w:rPr>
          <w:rFonts w:ascii="Calibri" w:hAnsi="Calibri"/>
          <w:noProof/>
          <w:sz w:val="24"/>
          <w:szCs w:val="24"/>
        </w:rPr>
        <w:t xml:space="preserve">g the Glicko-System see the report of the </w:t>
      </w:r>
      <w:r w:rsidR="00590A0F">
        <w:rPr>
          <w:rFonts w:ascii="Calibri" w:hAnsi="Calibri"/>
          <w:noProof/>
          <w:sz w:val="24"/>
          <w:szCs w:val="24"/>
        </w:rPr>
        <w:t>Ratings and Titles Workgroup</w:t>
      </w:r>
      <w:r>
        <w:rPr>
          <w:rFonts w:ascii="Calibri" w:hAnsi="Calibri"/>
          <w:noProof/>
          <w:sz w:val="24"/>
          <w:szCs w:val="24"/>
        </w:rPr>
        <w:t xml:space="preserve">. </w:t>
      </w:r>
      <w:r w:rsidR="00BB1EE1">
        <w:rPr>
          <w:rFonts w:ascii="Calibri" w:hAnsi="Calibri"/>
          <w:sz w:val="24"/>
          <w:szCs w:val="24"/>
          <w:lang w:val="en-GB"/>
        </w:rPr>
        <w:t xml:space="preserve">Developped </w:t>
      </w:r>
      <w:r w:rsidR="00E82B48">
        <w:rPr>
          <w:rFonts w:ascii="Calibri" w:hAnsi="Calibri"/>
          <w:sz w:val="24"/>
          <w:szCs w:val="24"/>
          <w:lang w:val="en-GB"/>
        </w:rPr>
        <w:t xml:space="preserve">and adjusted </w:t>
      </w:r>
      <w:r w:rsidR="00BB1EE1">
        <w:rPr>
          <w:rFonts w:ascii="Calibri" w:hAnsi="Calibri"/>
          <w:sz w:val="24"/>
          <w:szCs w:val="24"/>
          <w:lang w:val="en-GB"/>
        </w:rPr>
        <w:t xml:space="preserve">over more than 30 years </w:t>
      </w:r>
      <w:r w:rsidR="00E82B48">
        <w:rPr>
          <w:rFonts w:ascii="Calibri" w:hAnsi="Calibri"/>
          <w:sz w:val="24"/>
          <w:szCs w:val="24"/>
          <w:lang w:val="en-GB"/>
        </w:rPr>
        <w:t>we have</w:t>
      </w:r>
      <w:r w:rsidR="00BB1EE1">
        <w:rPr>
          <w:rFonts w:ascii="Calibri" w:hAnsi="Calibri"/>
          <w:sz w:val="24"/>
          <w:szCs w:val="24"/>
          <w:lang w:val="en-GB"/>
        </w:rPr>
        <w:t xml:space="preserve"> </w:t>
      </w:r>
      <w:r w:rsidR="00E82B48">
        <w:rPr>
          <w:rFonts w:ascii="Calibri" w:hAnsi="Calibri"/>
          <w:sz w:val="24"/>
          <w:szCs w:val="24"/>
          <w:lang w:val="en-GB"/>
        </w:rPr>
        <w:t xml:space="preserve">currently </w:t>
      </w:r>
      <w:r w:rsidR="00BB1EE1">
        <w:rPr>
          <w:rFonts w:ascii="Calibri" w:hAnsi="Calibri"/>
          <w:sz w:val="24"/>
          <w:szCs w:val="24"/>
          <w:lang w:val="en-GB"/>
        </w:rPr>
        <w:t xml:space="preserve">a reliable </w:t>
      </w:r>
      <w:r w:rsidR="00E82B48">
        <w:rPr>
          <w:rFonts w:ascii="Calibri" w:hAnsi="Calibri"/>
          <w:sz w:val="24"/>
          <w:szCs w:val="24"/>
          <w:lang w:val="en-GB"/>
        </w:rPr>
        <w:t xml:space="preserve">and well accepted </w:t>
      </w:r>
      <w:r w:rsidR="00BB1EE1">
        <w:rPr>
          <w:rFonts w:ascii="Calibri" w:hAnsi="Calibri"/>
          <w:sz w:val="24"/>
          <w:szCs w:val="24"/>
          <w:lang w:val="en-GB"/>
        </w:rPr>
        <w:t xml:space="preserve">system. The risk to replace it </w:t>
      </w:r>
      <w:r w:rsidR="00E82B48">
        <w:rPr>
          <w:rFonts w:ascii="Calibri" w:hAnsi="Calibri"/>
          <w:sz w:val="24"/>
          <w:szCs w:val="24"/>
          <w:lang w:val="en-GB"/>
        </w:rPr>
        <w:t xml:space="preserve">by something totally new </w:t>
      </w:r>
      <w:r w:rsidR="00BB1EE1">
        <w:rPr>
          <w:rFonts w:ascii="Calibri" w:hAnsi="Calibri"/>
          <w:sz w:val="24"/>
          <w:szCs w:val="24"/>
          <w:lang w:val="en-GB"/>
        </w:rPr>
        <w:t>is rather high.</w:t>
      </w:r>
      <w:r w:rsidR="00E82B48">
        <w:rPr>
          <w:rFonts w:ascii="Calibri" w:hAnsi="Calibri"/>
          <w:sz w:val="24"/>
          <w:szCs w:val="24"/>
          <w:lang w:val="en-GB"/>
        </w:rPr>
        <w:t xml:space="preserve"> I am still reluctant and</w:t>
      </w:r>
      <w:r w:rsidR="00EB3EBF">
        <w:rPr>
          <w:rFonts w:ascii="Calibri" w:hAnsi="Calibri"/>
          <w:sz w:val="24"/>
          <w:szCs w:val="24"/>
          <w:lang w:val="en-GB"/>
        </w:rPr>
        <w:t xml:space="preserve"> hope we will </w:t>
      </w:r>
      <w:r w:rsidR="00354AA5">
        <w:rPr>
          <w:rFonts w:ascii="Calibri" w:hAnsi="Calibri"/>
          <w:sz w:val="24"/>
          <w:szCs w:val="24"/>
          <w:lang w:val="en-GB"/>
        </w:rPr>
        <w:t>find</w:t>
      </w:r>
      <w:r w:rsidR="00EB3EBF">
        <w:rPr>
          <w:rFonts w:ascii="Calibri" w:hAnsi="Calibri"/>
          <w:sz w:val="24"/>
          <w:szCs w:val="24"/>
          <w:lang w:val="en-GB"/>
        </w:rPr>
        <w:t xml:space="preserve"> convincing facts for or against the Glicko-System during next year. </w:t>
      </w:r>
    </w:p>
    <w:p w:rsidR="0096563B" w:rsidRDefault="0096563B" w:rsidP="0096563B">
      <w:pPr>
        <w:spacing w:after="120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Looking forward to seeing you in </w:t>
      </w:r>
      <w:r w:rsidR="00BB1EE1">
        <w:rPr>
          <w:rFonts w:ascii="Calibri" w:hAnsi="Calibri"/>
          <w:sz w:val="24"/>
          <w:szCs w:val="24"/>
          <w:lang w:val="en-GB"/>
        </w:rPr>
        <w:t>Albena</w:t>
      </w:r>
      <w:r>
        <w:rPr>
          <w:rFonts w:ascii="Calibri" w:hAnsi="Calibri"/>
          <w:sz w:val="24"/>
          <w:szCs w:val="24"/>
          <w:lang w:val="en-GB"/>
        </w:rPr>
        <w:t xml:space="preserve"> !</w:t>
      </w:r>
    </w:p>
    <w:p w:rsidR="0096563B" w:rsidRPr="001F55DE" w:rsidRDefault="0096563B" w:rsidP="0096563B">
      <w:pPr>
        <w:spacing w:after="120"/>
        <w:jc w:val="both"/>
        <w:rPr>
          <w:rFonts w:ascii="Calibri" w:hAnsi="Calibri"/>
          <w:b/>
          <w:sz w:val="24"/>
          <w:szCs w:val="24"/>
          <w:lang w:val="en-GB"/>
        </w:rPr>
      </w:pPr>
      <w:r w:rsidRPr="001F55DE">
        <w:rPr>
          <w:rFonts w:ascii="Calibri" w:hAnsi="Calibri"/>
          <w:b/>
          <w:sz w:val="24"/>
          <w:szCs w:val="24"/>
          <w:lang w:val="en-GB"/>
        </w:rPr>
        <w:t>Amici sumus</w:t>
      </w:r>
    </w:p>
    <w:p w:rsidR="0096563B" w:rsidRDefault="0096563B" w:rsidP="0096563B">
      <w:pPr>
        <w:jc w:val="both"/>
        <w:rPr>
          <w:rFonts w:ascii="Calibri" w:hAnsi="Calibri"/>
          <w:sz w:val="24"/>
          <w:szCs w:val="24"/>
          <w:lang w:val="en-GB"/>
        </w:rPr>
      </w:pPr>
      <w:r w:rsidRPr="00277B03">
        <w:rPr>
          <w:rFonts w:ascii="Calibri" w:hAnsi="Calibri"/>
          <w:sz w:val="24"/>
          <w:szCs w:val="24"/>
          <w:lang w:val="en-GB"/>
        </w:rPr>
        <w:t>Gerhard Binder</w:t>
      </w:r>
    </w:p>
    <w:p w:rsidR="00331E86" w:rsidRDefault="0096563B" w:rsidP="00FB0DC5">
      <w:pPr>
        <w:jc w:val="both"/>
      </w:pPr>
      <w:r w:rsidRPr="00277B03">
        <w:rPr>
          <w:rFonts w:ascii="Calibri" w:hAnsi="Calibri"/>
          <w:sz w:val="24"/>
          <w:szCs w:val="24"/>
          <w:lang w:val="en-GB"/>
        </w:rPr>
        <w:t>ICCF Ratings Commissioner</w:t>
      </w:r>
    </w:p>
    <w:sectPr w:rsidR="00331E86" w:rsidSect="00354AA5">
      <w:type w:val="continuous"/>
      <w:pgSz w:w="11907" w:h="16840" w:code="9"/>
      <w:pgMar w:top="1134" w:right="907" w:bottom="1134" w:left="1134" w:header="720" w:footer="720" w:gutter="0"/>
      <w:cols w:space="0" w:equalWidth="0">
        <w:col w:w="958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A6" w:rsidRDefault="001272A6">
      <w:r>
        <w:separator/>
      </w:r>
    </w:p>
  </w:endnote>
  <w:endnote w:type="continuationSeparator" w:id="0">
    <w:p w:rsidR="001272A6" w:rsidRDefault="0012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79" w:rsidRDefault="000839BD" w:rsidP="000839BD">
    <w:pPr>
      <w:pStyle w:val="Footer"/>
      <w:pBdr>
        <w:top w:val="single" w:sz="4" w:space="0" w:color="auto"/>
      </w:pBdr>
      <w:tabs>
        <w:tab w:val="clear" w:pos="4536"/>
        <w:tab w:val="clear" w:pos="9072"/>
        <w:tab w:val="center" w:pos="4819"/>
        <w:tab w:val="right" w:pos="9639"/>
      </w:tabs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Gerhard Binder</w:t>
    </w:r>
    <w:r w:rsidRPr="000839BD">
      <w:rPr>
        <w:rFonts w:ascii="Arial" w:hAnsi="Arial" w:cs="Arial"/>
        <w:sz w:val="16"/>
        <w:lang w:val="en-GB"/>
      </w:rPr>
    </w:r>
    <w:r>
      <w:rPr>
        <w:rFonts w:ascii="Arial" w:hAnsi="Arial" w:cs="Arial"/>
        <w:sz w:val="16"/>
        <w:lang w:val="en-GB"/>
      </w:rPr>
      <w:tab/>
      <w:t>Report of the Ratings Commissioner to the Congress</w:t>
    </w:r>
    <w:r w:rsidR="00B33C25">
      <w:rPr>
        <w:rFonts w:ascii="Arial" w:hAnsi="Arial" w:cs="Arial"/>
        <w:sz w:val="16"/>
        <w:lang w:val="en-GB"/>
      </w:rPr>
      <w:t xml:space="preserve"> </w:t>
    </w:r>
    <w:r>
      <w:rPr>
        <w:rFonts w:ascii="Arial" w:hAnsi="Arial" w:cs="Arial"/>
        <w:sz w:val="16"/>
        <w:lang w:val="en-GB"/>
      </w:rPr>
      <w:t>201</w:t>
    </w:r>
    <w:r w:rsidR="00BB1EE1">
      <w:rPr>
        <w:rFonts w:ascii="Arial" w:hAnsi="Arial" w:cs="Arial"/>
        <w:sz w:val="16"/>
        <w:lang w:val="en-GB"/>
      </w:rPr>
      <w:t>7</w:t>
    </w:r>
    <w:r>
      <w:rPr>
        <w:rFonts w:ascii="Arial" w:hAnsi="Arial" w:cs="Arial"/>
        <w:sz w:val="16"/>
        <w:lang w:val="en-GB"/>
      </w:rPr>
      <w:t xml:space="preserve"> in </w:t>
    </w:r>
    <w:r w:rsidR="00BB1EE1">
      <w:rPr>
        <w:rFonts w:ascii="Arial" w:hAnsi="Arial" w:cs="Arial"/>
        <w:sz w:val="16"/>
        <w:lang w:val="en-GB"/>
      </w:rPr>
      <w:t>Albena</w:t>
    </w:r>
    <w:r>
      <w:rPr>
        <w:rFonts w:ascii="Arial" w:hAnsi="Arial" w:cs="Arial"/>
        <w:sz w:val="16"/>
        <w:lang w:val="en-GB"/>
      </w:rPr>
      <w:t xml:space="preserve"> </w:t>
    </w:r>
    <w:r w:rsidRPr="000839BD">
      <w:rPr>
        <w:rFonts w:ascii="Arial" w:hAnsi="Arial" w:cs="Arial"/>
        <w:sz w:val="16"/>
        <w:lang w:val="en-GB"/>
      </w:rPr>
    </w:r>
    <w:r w:rsidRPr="000839BD">
      <w:rPr>
        <w:rFonts w:ascii="Arial" w:hAnsi="Arial" w:cs="Arial"/>
        <w:sz w:val="16"/>
        <w:lang w:val="en-GB"/>
      </w:rPr>
      <w:tab/>
      <w:t xml:space="preserve"> </w:t>
    </w:r>
    <w:r>
      <w:rPr>
        <w:rFonts w:ascii="Arial" w:hAnsi="Arial" w:cs="Arial"/>
        <w:sz w:val="16"/>
        <w:lang w:val="en-GB"/>
      </w:rPr>
      <w:t xml:space="preserve">page </w:t>
    </w:r>
    <w:r>
      <w:rPr>
        <w:rFonts w:ascii="Arial" w:hAnsi="Arial" w:cs="Arial"/>
        <w:sz w:val="16"/>
        <w:lang w:val="en-GB"/>
      </w:rPr>
      <w:fldChar w:fldCharType="begin"/>
    </w:r>
    <w:r>
      <w:rPr>
        <w:rFonts w:ascii="Arial" w:hAnsi="Arial" w:cs="Arial"/>
        <w:sz w:val="16"/>
        <w:lang w:val="en-GB"/>
      </w:rPr>
      <w:instrText xml:space="preserve"> PAGE  \* Arabic  \* MERGEFORMAT </w:instrText>
    </w:r>
    <w:r>
      <w:rPr>
        <w:rFonts w:ascii="Arial" w:hAnsi="Arial" w:cs="Arial"/>
        <w:sz w:val="16"/>
        <w:lang w:val="en-GB"/>
      </w:rPr>
      <w:fldChar w:fldCharType="separate"/>
    </w:r>
    <w:r w:rsidR="00D74326">
      <w:rPr>
        <w:rFonts w:ascii="Arial" w:hAnsi="Arial" w:cs="Arial"/>
        <w:noProof/>
        <w:sz w:val="16"/>
        <w:lang w:val="en-GB"/>
      </w:rPr>
      <w:t>1</w:t>
    </w:r>
    <w:r>
      <w:rPr>
        <w:rFonts w:ascii="Arial" w:hAnsi="Arial" w:cs="Arial"/>
        <w:sz w:val="16"/>
        <w:lang w:val="en-GB"/>
      </w:rPr>
      <w:fldChar w:fldCharType="end"/>
    </w:r>
    <w:r>
      <w:rPr>
        <w:rFonts w:ascii="Arial" w:hAnsi="Arial" w:cs="Arial"/>
        <w:sz w:val="16"/>
        <w:lang w:val="en-GB"/>
      </w:rPr>
      <w:t xml:space="preserve"> of  </w:t>
    </w:r>
    <w:r>
      <w:rPr>
        <w:rFonts w:ascii="Arial" w:hAnsi="Arial" w:cs="Arial"/>
        <w:sz w:val="16"/>
        <w:lang w:val="en-GB"/>
      </w:rPr>
      <w:fldChar w:fldCharType="begin"/>
    </w:r>
    <w:r>
      <w:rPr>
        <w:rFonts w:ascii="Arial" w:hAnsi="Arial" w:cs="Arial"/>
        <w:sz w:val="16"/>
        <w:lang w:val="en-GB"/>
      </w:rPr>
      <w:instrText xml:space="preserve"> NUMPAGES  \* Arabic  \* MERGEFORMAT </w:instrText>
    </w:r>
    <w:r>
      <w:rPr>
        <w:rFonts w:ascii="Arial" w:hAnsi="Arial" w:cs="Arial"/>
        <w:sz w:val="16"/>
        <w:lang w:val="en-GB"/>
      </w:rPr>
      <w:fldChar w:fldCharType="separate"/>
    </w:r>
    <w:r w:rsidR="00D74326">
      <w:rPr>
        <w:rFonts w:ascii="Arial" w:hAnsi="Arial" w:cs="Arial"/>
        <w:noProof/>
        <w:sz w:val="16"/>
        <w:lang w:val="en-GB"/>
      </w:rPr>
      <w:t>1</w:t>
    </w:r>
    <w:r>
      <w:rPr>
        <w:rFonts w:ascii="Arial" w:hAnsi="Arial" w:cs="Arial"/>
        <w:sz w:val="16"/>
        <w:lang w:val="en-GB"/>
      </w:rPr>
      <w:fldChar w:fldCharType="end"/>
    </w:r>
    <w:r w:rsidRPr="000839BD">
      <w:rPr>
        <w:rFonts w:ascii="Arial" w:hAnsi="Arial" w:cs="Arial"/>
        <w:sz w:val="16"/>
        <w:lang w:val="en-GB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A6" w:rsidRDefault="001272A6">
      <w:r>
        <w:separator/>
      </w:r>
    </w:p>
  </w:footnote>
  <w:footnote w:type="continuationSeparator" w:id="0">
    <w:p w:rsidR="001272A6" w:rsidRDefault="0012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D62"/>
    <w:multiLevelType w:val="hybridMultilevel"/>
    <w:tmpl w:val="FB86E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2C11"/>
    <w:multiLevelType w:val="hybridMultilevel"/>
    <w:tmpl w:val="716A7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D43"/>
    <w:multiLevelType w:val="hybridMultilevel"/>
    <w:tmpl w:val="49326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6118"/>
    <w:multiLevelType w:val="hybridMultilevel"/>
    <w:tmpl w:val="1C5678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50F51"/>
    <w:multiLevelType w:val="hybridMultilevel"/>
    <w:tmpl w:val="80B8A0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2E99"/>
    <w:multiLevelType w:val="hybridMultilevel"/>
    <w:tmpl w:val="A3244174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A0376B"/>
    <w:multiLevelType w:val="hybridMultilevel"/>
    <w:tmpl w:val="7CB6F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509AA"/>
    <w:multiLevelType w:val="hybridMultilevel"/>
    <w:tmpl w:val="A176A2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6501A"/>
    <w:multiLevelType w:val="hybridMultilevel"/>
    <w:tmpl w:val="718440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D25A9"/>
    <w:multiLevelType w:val="hybridMultilevel"/>
    <w:tmpl w:val="E67A9536"/>
    <w:lvl w:ilvl="0" w:tplc="1F3CB8B8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449C7"/>
    <w:multiLevelType w:val="hybridMultilevel"/>
    <w:tmpl w:val="51B4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751C"/>
    <w:multiLevelType w:val="hybridMultilevel"/>
    <w:tmpl w:val="FF8C4B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3631"/>
    <w:multiLevelType w:val="hybridMultilevel"/>
    <w:tmpl w:val="43EE77EE"/>
    <w:lvl w:ilvl="0" w:tplc="1F3CB8B8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671F9"/>
    <w:multiLevelType w:val="hybridMultilevel"/>
    <w:tmpl w:val="69E260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D4083"/>
    <w:multiLevelType w:val="hybridMultilevel"/>
    <w:tmpl w:val="32B49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8405D"/>
    <w:multiLevelType w:val="hybridMultilevel"/>
    <w:tmpl w:val="D33AC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A6681"/>
    <w:multiLevelType w:val="hybridMultilevel"/>
    <w:tmpl w:val="3D181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570DD"/>
    <w:multiLevelType w:val="hybridMultilevel"/>
    <w:tmpl w:val="37F63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295F"/>
    <w:multiLevelType w:val="hybridMultilevel"/>
    <w:tmpl w:val="A3B83310"/>
    <w:lvl w:ilvl="0" w:tplc="1F3CB8B8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23380"/>
    <w:multiLevelType w:val="hybridMultilevel"/>
    <w:tmpl w:val="D23C0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5234B"/>
    <w:multiLevelType w:val="hybridMultilevel"/>
    <w:tmpl w:val="4588C54C"/>
    <w:lvl w:ilvl="0" w:tplc="1F3CB8B8">
      <w:start w:val="1"/>
      <w:numFmt w:val="bullet"/>
      <w:lvlText w:val=""/>
      <w:lvlJc w:val="left"/>
      <w:pPr>
        <w:tabs>
          <w:tab w:val="num" w:pos="700"/>
        </w:tabs>
        <w:ind w:left="56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19B4"/>
    <w:multiLevelType w:val="hybridMultilevel"/>
    <w:tmpl w:val="75DE6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0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0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1"/>
  </w:num>
  <w:num w:numId="18">
    <w:abstractNumId w:val="6"/>
  </w:num>
  <w:num w:numId="19">
    <w:abstractNumId w:val="1"/>
  </w:num>
  <w:num w:numId="20">
    <w:abstractNumId w:val="1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DE"/>
    <w:rsid w:val="00006BBE"/>
    <w:rsid w:val="00007C16"/>
    <w:rsid w:val="00013938"/>
    <w:rsid w:val="00035D55"/>
    <w:rsid w:val="000406E9"/>
    <w:rsid w:val="0004431A"/>
    <w:rsid w:val="00052ED6"/>
    <w:rsid w:val="00060457"/>
    <w:rsid w:val="00071CF5"/>
    <w:rsid w:val="0007448A"/>
    <w:rsid w:val="00074889"/>
    <w:rsid w:val="000839BD"/>
    <w:rsid w:val="00086FB9"/>
    <w:rsid w:val="000C4D35"/>
    <w:rsid w:val="000F2BA4"/>
    <w:rsid w:val="00100150"/>
    <w:rsid w:val="00105238"/>
    <w:rsid w:val="001272A6"/>
    <w:rsid w:val="00153C3B"/>
    <w:rsid w:val="00180B22"/>
    <w:rsid w:val="00182E86"/>
    <w:rsid w:val="00187685"/>
    <w:rsid w:val="00195DF3"/>
    <w:rsid w:val="0019680B"/>
    <w:rsid w:val="001C095F"/>
    <w:rsid w:val="001D1FF6"/>
    <w:rsid w:val="001E1A1F"/>
    <w:rsid w:val="001F55DE"/>
    <w:rsid w:val="002016EB"/>
    <w:rsid w:val="00202CFC"/>
    <w:rsid w:val="00206DDA"/>
    <w:rsid w:val="002334AD"/>
    <w:rsid w:val="002518A9"/>
    <w:rsid w:val="002603C0"/>
    <w:rsid w:val="00277B03"/>
    <w:rsid w:val="00294D43"/>
    <w:rsid w:val="00296E16"/>
    <w:rsid w:val="002A5EC3"/>
    <w:rsid w:val="002A66A1"/>
    <w:rsid w:val="002B51FC"/>
    <w:rsid w:val="002B7810"/>
    <w:rsid w:val="002C1571"/>
    <w:rsid w:val="002D07AB"/>
    <w:rsid w:val="002D0C77"/>
    <w:rsid w:val="002D1D4F"/>
    <w:rsid w:val="002E7339"/>
    <w:rsid w:val="002E7746"/>
    <w:rsid w:val="002F1DEF"/>
    <w:rsid w:val="002F63DB"/>
    <w:rsid w:val="00301449"/>
    <w:rsid w:val="00302198"/>
    <w:rsid w:val="00331E86"/>
    <w:rsid w:val="0034373D"/>
    <w:rsid w:val="00346F08"/>
    <w:rsid w:val="0035004C"/>
    <w:rsid w:val="0035010D"/>
    <w:rsid w:val="00354AA5"/>
    <w:rsid w:val="0036654F"/>
    <w:rsid w:val="00380577"/>
    <w:rsid w:val="003873C5"/>
    <w:rsid w:val="00393D9B"/>
    <w:rsid w:val="003A1173"/>
    <w:rsid w:val="003A3D28"/>
    <w:rsid w:val="003B5CFA"/>
    <w:rsid w:val="003B62BD"/>
    <w:rsid w:val="003F0D1A"/>
    <w:rsid w:val="00417F9C"/>
    <w:rsid w:val="00455409"/>
    <w:rsid w:val="0046005D"/>
    <w:rsid w:val="00470159"/>
    <w:rsid w:val="00476B1C"/>
    <w:rsid w:val="0048013F"/>
    <w:rsid w:val="00480EF4"/>
    <w:rsid w:val="00481095"/>
    <w:rsid w:val="00482668"/>
    <w:rsid w:val="004B6DA4"/>
    <w:rsid w:val="004D736F"/>
    <w:rsid w:val="0050384B"/>
    <w:rsid w:val="005041DE"/>
    <w:rsid w:val="00513DDD"/>
    <w:rsid w:val="00527976"/>
    <w:rsid w:val="00543785"/>
    <w:rsid w:val="0055586D"/>
    <w:rsid w:val="00570BA6"/>
    <w:rsid w:val="00572BF7"/>
    <w:rsid w:val="00590A0F"/>
    <w:rsid w:val="00591268"/>
    <w:rsid w:val="00593E55"/>
    <w:rsid w:val="005C2DE1"/>
    <w:rsid w:val="005D7E83"/>
    <w:rsid w:val="0063264B"/>
    <w:rsid w:val="006418F2"/>
    <w:rsid w:val="006608B9"/>
    <w:rsid w:val="006A37EA"/>
    <w:rsid w:val="006E16E9"/>
    <w:rsid w:val="0070496B"/>
    <w:rsid w:val="007161C8"/>
    <w:rsid w:val="0071756E"/>
    <w:rsid w:val="00736931"/>
    <w:rsid w:val="00737DB3"/>
    <w:rsid w:val="00753941"/>
    <w:rsid w:val="00770E2E"/>
    <w:rsid w:val="00774C7C"/>
    <w:rsid w:val="00774D41"/>
    <w:rsid w:val="007831C9"/>
    <w:rsid w:val="00783755"/>
    <w:rsid w:val="00787B1D"/>
    <w:rsid w:val="007E31DE"/>
    <w:rsid w:val="007E707C"/>
    <w:rsid w:val="00821DE0"/>
    <w:rsid w:val="00835B36"/>
    <w:rsid w:val="00837F07"/>
    <w:rsid w:val="008470D4"/>
    <w:rsid w:val="0085371E"/>
    <w:rsid w:val="00854DD9"/>
    <w:rsid w:val="00854F4E"/>
    <w:rsid w:val="00866508"/>
    <w:rsid w:val="00867CCE"/>
    <w:rsid w:val="008740B6"/>
    <w:rsid w:val="00895379"/>
    <w:rsid w:val="008A6D97"/>
    <w:rsid w:val="008E650C"/>
    <w:rsid w:val="009458F1"/>
    <w:rsid w:val="009628D2"/>
    <w:rsid w:val="0096563B"/>
    <w:rsid w:val="009975A1"/>
    <w:rsid w:val="009A179D"/>
    <w:rsid w:val="009A261F"/>
    <w:rsid w:val="009A40F7"/>
    <w:rsid w:val="009D4B8F"/>
    <w:rsid w:val="009F0614"/>
    <w:rsid w:val="00A00857"/>
    <w:rsid w:val="00A12791"/>
    <w:rsid w:val="00A1367A"/>
    <w:rsid w:val="00A166EA"/>
    <w:rsid w:val="00A37BD1"/>
    <w:rsid w:val="00A4769F"/>
    <w:rsid w:val="00A636A1"/>
    <w:rsid w:val="00A751D5"/>
    <w:rsid w:val="00A81F8E"/>
    <w:rsid w:val="00A937EA"/>
    <w:rsid w:val="00AA642F"/>
    <w:rsid w:val="00AC1365"/>
    <w:rsid w:val="00AE1162"/>
    <w:rsid w:val="00AE733E"/>
    <w:rsid w:val="00AF1903"/>
    <w:rsid w:val="00AF25CC"/>
    <w:rsid w:val="00B00343"/>
    <w:rsid w:val="00B03C32"/>
    <w:rsid w:val="00B220AA"/>
    <w:rsid w:val="00B24BCA"/>
    <w:rsid w:val="00B33C25"/>
    <w:rsid w:val="00B464D7"/>
    <w:rsid w:val="00B51422"/>
    <w:rsid w:val="00B607E4"/>
    <w:rsid w:val="00B63B56"/>
    <w:rsid w:val="00B647B8"/>
    <w:rsid w:val="00B70E3A"/>
    <w:rsid w:val="00B802A7"/>
    <w:rsid w:val="00B929B8"/>
    <w:rsid w:val="00BA4E17"/>
    <w:rsid w:val="00BB1EE1"/>
    <w:rsid w:val="00BC3711"/>
    <w:rsid w:val="00BD0676"/>
    <w:rsid w:val="00BF29D1"/>
    <w:rsid w:val="00BF30B1"/>
    <w:rsid w:val="00BF5ED6"/>
    <w:rsid w:val="00C00C3A"/>
    <w:rsid w:val="00C03370"/>
    <w:rsid w:val="00C0594F"/>
    <w:rsid w:val="00C11032"/>
    <w:rsid w:val="00C113C2"/>
    <w:rsid w:val="00C21B56"/>
    <w:rsid w:val="00C604DE"/>
    <w:rsid w:val="00C63731"/>
    <w:rsid w:val="00C70CEF"/>
    <w:rsid w:val="00C80AD3"/>
    <w:rsid w:val="00C84484"/>
    <w:rsid w:val="00C86FA5"/>
    <w:rsid w:val="00C90B3A"/>
    <w:rsid w:val="00C9342C"/>
    <w:rsid w:val="00C93735"/>
    <w:rsid w:val="00CC4D69"/>
    <w:rsid w:val="00CC67D5"/>
    <w:rsid w:val="00CE5D3E"/>
    <w:rsid w:val="00CF0999"/>
    <w:rsid w:val="00CF6F0B"/>
    <w:rsid w:val="00D044D5"/>
    <w:rsid w:val="00D06B17"/>
    <w:rsid w:val="00D11409"/>
    <w:rsid w:val="00D15E76"/>
    <w:rsid w:val="00D442D7"/>
    <w:rsid w:val="00D45BF9"/>
    <w:rsid w:val="00D700A4"/>
    <w:rsid w:val="00D703EF"/>
    <w:rsid w:val="00D72017"/>
    <w:rsid w:val="00D74326"/>
    <w:rsid w:val="00D84504"/>
    <w:rsid w:val="00D93D87"/>
    <w:rsid w:val="00DD5221"/>
    <w:rsid w:val="00DF4FE4"/>
    <w:rsid w:val="00E049C1"/>
    <w:rsid w:val="00E10BB4"/>
    <w:rsid w:val="00E37730"/>
    <w:rsid w:val="00E40954"/>
    <w:rsid w:val="00E463FB"/>
    <w:rsid w:val="00E82B48"/>
    <w:rsid w:val="00E96BF6"/>
    <w:rsid w:val="00EB3EBF"/>
    <w:rsid w:val="00EC56B4"/>
    <w:rsid w:val="00EE5771"/>
    <w:rsid w:val="00EE5DB0"/>
    <w:rsid w:val="00EF0EF4"/>
    <w:rsid w:val="00F03879"/>
    <w:rsid w:val="00F12AE7"/>
    <w:rsid w:val="00F13CDF"/>
    <w:rsid w:val="00F147CC"/>
    <w:rsid w:val="00F309A9"/>
    <w:rsid w:val="00F31E63"/>
    <w:rsid w:val="00F33123"/>
    <w:rsid w:val="00F36C70"/>
    <w:rsid w:val="00F37E9D"/>
    <w:rsid w:val="00F63660"/>
    <w:rsid w:val="00F72078"/>
    <w:rsid w:val="00F73E6E"/>
    <w:rsid w:val="00F77DE7"/>
    <w:rsid w:val="00F82440"/>
    <w:rsid w:val="00F93A50"/>
    <w:rsid w:val="00F97409"/>
    <w:rsid w:val="00FA6281"/>
    <w:rsid w:val="00FB0DC5"/>
    <w:rsid w:val="00FD4F8E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24D68-2E52-463A-B2BE-8399A07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link w:val="Heading3Char"/>
    <w:uiPriority w:val="9"/>
    <w:qFormat/>
    <w:rsid w:val="0007448A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  <w:lang w:val="en-GB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overflowPunct/>
      <w:jc w:val="both"/>
      <w:textAlignment w:val="auto"/>
    </w:pPr>
    <w:rPr>
      <w:rFonts w:ascii="Arial" w:hAnsi="Arial" w:cs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overflowPunct/>
      <w:spacing w:after="120"/>
      <w:ind w:left="709"/>
      <w:jc w:val="both"/>
      <w:textAlignment w:val="auto"/>
    </w:pPr>
    <w:rPr>
      <w:rFonts w:ascii="Arial" w:hAnsi="Arial" w:cs="Arial"/>
      <w:sz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041DE"/>
    <w:pPr>
      <w:overflowPunct/>
      <w:autoSpaceDE/>
      <w:autoSpaceDN/>
      <w:adjustRightInd/>
      <w:textAlignment w:val="auto"/>
    </w:pPr>
    <w:rPr>
      <w:rFonts w:ascii="Consolas" w:eastAsia="Arial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041DE"/>
    <w:rPr>
      <w:rFonts w:ascii="Consolas" w:eastAsia="Arial" w:hAnsi="Consolas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3C2"/>
  </w:style>
  <w:style w:type="character" w:styleId="CommentReference">
    <w:name w:val="annotation reference"/>
    <w:basedOn w:val="DefaultParagraphFont"/>
    <w:semiHidden/>
    <w:rsid w:val="008A6D97"/>
    <w:rPr>
      <w:sz w:val="16"/>
      <w:szCs w:val="16"/>
    </w:rPr>
  </w:style>
  <w:style w:type="paragraph" w:customStyle="1" w:styleId="xl25">
    <w:name w:val="xl25"/>
    <w:basedOn w:val="Normal"/>
    <w:rsid w:val="008A6D97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DDA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448A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7448A"/>
    <w:rPr>
      <w:b/>
      <w:bCs/>
    </w:rPr>
  </w:style>
  <w:style w:type="paragraph" w:styleId="NoSpacing">
    <w:name w:val="No Spacing"/>
    <w:uiPriority w:val="1"/>
    <w:qFormat/>
    <w:rsid w:val="0007448A"/>
    <w:rPr>
      <w:rFonts w:ascii="Arial" w:eastAsia="Arial" w:hAnsi="Arial"/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0744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7448A"/>
  </w:style>
  <w:style w:type="character" w:customStyle="1" w:styleId="Heading1Char">
    <w:name w:val="Heading 1 Char"/>
    <w:basedOn w:val="DefaultParagraphFont"/>
    <w:link w:val="Heading1"/>
    <w:uiPriority w:val="9"/>
    <w:rsid w:val="0007448A"/>
    <w:rPr>
      <w:rFonts w:ascii="Arial" w:hAnsi="Arial"/>
      <w:b/>
      <w:bCs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ELO-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A066-84A3-41B1-9CFE-B16433F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ELO-NEU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Unknown Organization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Gerhard Binder</dc:creator>
  <cp:keywords/>
  <cp:lastModifiedBy>MM</cp:lastModifiedBy>
  <cp:revision>2</cp:revision>
  <cp:lastPrinted>2017-08-18T20:35:00Z</cp:lastPrinted>
  <dcterms:created xsi:type="dcterms:W3CDTF">2017-08-23T19:33:00Z</dcterms:created>
  <dcterms:modified xsi:type="dcterms:W3CDTF">2017-08-23T19:33:00Z</dcterms:modified>
</cp:coreProperties>
</file>