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007"/>
      </w:tblGrid>
      <w:tr w:rsidR="004717C5" w:rsidRPr="00B97F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717C5" w:rsidRPr="00B97F0B" w:rsidRDefault="00F21976">
            <w:pPr>
              <w:pStyle w:val="Header"/>
              <w:rPr>
                <w:sz w:val="20"/>
                <w:szCs w:val="20"/>
                <w:lang w:val="en-US"/>
              </w:rPr>
            </w:pPr>
            <w:r w:rsidRPr="00B97F0B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4455" cy="1319530"/>
                  <wp:effectExtent l="19050" t="0" r="0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7C5" w:rsidRPr="00B97F0B" w:rsidRDefault="004717C5">
            <w:pPr>
              <w:pStyle w:val="Header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B97F0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International Correspondence Chess Federation </w:t>
            </w:r>
          </w:p>
          <w:p w:rsidR="004717C5" w:rsidRPr="00B97F0B" w:rsidRDefault="004717C5">
            <w:pPr>
              <w:pStyle w:val="Header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4717C5" w:rsidRPr="00B97F0B" w:rsidRDefault="0089538D" w:rsidP="0047355B">
            <w:pPr>
              <w:pStyle w:val="Header"/>
              <w:jc w:val="right"/>
              <w:rPr>
                <w:sz w:val="28"/>
                <w:szCs w:val="28"/>
                <w:lang w:val="en-US"/>
              </w:rPr>
            </w:pPr>
            <w:r w:rsidRPr="00B97F0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      </w:t>
            </w:r>
            <w:r w:rsidR="005156D2" w:rsidRPr="00B97F0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       </w:t>
            </w:r>
            <w:r w:rsidR="0047355B" w:rsidRPr="00B97F0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General Secretary Report</w:t>
            </w:r>
            <w:r w:rsidR="004717C5" w:rsidRPr="00B97F0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</w:t>
            </w:r>
            <w:r w:rsidR="00096BEA" w:rsidRPr="00B97F0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Congress</w:t>
            </w:r>
            <w:r w:rsidR="004717C5" w:rsidRPr="00B97F0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4717C5" w:rsidRPr="00B97F0B" w:rsidRDefault="004717C5" w:rsidP="005156D2">
      <w:pPr>
        <w:pStyle w:val="PlainText"/>
        <w:rPr>
          <w:rStyle w:val="DefaultChar"/>
          <w:rFonts w:eastAsia="MS Mincho"/>
          <w:lang w:val="en-US"/>
        </w:rPr>
      </w:pPr>
      <w:r w:rsidRPr="00B97F0B">
        <w:rPr>
          <w:sz w:val="24"/>
          <w:szCs w:val="24"/>
          <w:lang w:val="en-US"/>
        </w:rPr>
        <w:tab/>
      </w:r>
      <w:r w:rsidRPr="00B97F0B">
        <w:rPr>
          <w:sz w:val="24"/>
          <w:szCs w:val="24"/>
          <w:lang w:val="en-US"/>
        </w:rPr>
        <w:tab/>
      </w:r>
      <w:r w:rsidRPr="00B97F0B">
        <w:rPr>
          <w:sz w:val="24"/>
          <w:szCs w:val="24"/>
          <w:lang w:val="en-US"/>
        </w:rPr>
        <w:tab/>
      </w:r>
      <w:r w:rsidRPr="00B97F0B">
        <w:rPr>
          <w:sz w:val="24"/>
          <w:szCs w:val="24"/>
          <w:lang w:val="en-US"/>
        </w:rPr>
        <w:tab/>
      </w:r>
      <w:r w:rsidRPr="00B97F0B">
        <w:rPr>
          <w:sz w:val="24"/>
          <w:szCs w:val="24"/>
          <w:lang w:val="en-US"/>
        </w:rPr>
        <w:tab/>
      </w:r>
      <w:r w:rsidRPr="00B97F0B">
        <w:rPr>
          <w:sz w:val="24"/>
          <w:szCs w:val="24"/>
          <w:lang w:val="en-US"/>
        </w:rPr>
        <w:tab/>
      </w:r>
      <w:r w:rsidRPr="00B97F0B">
        <w:rPr>
          <w:sz w:val="24"/>
          <w:szCs w:val="24"/>
          <w:lang w:val="en-US"/>
        </w:rPr>
        <w:tab/>
      </w:r>
      <w:r w:rsidRPr="00B97F0B">
        <w:rPr>
          <w:sz w:val="24"/>
          <w:szCs w:val="24"/>
          <w:lang w:val="en-US"/>
        </w:rPr>
        <w:tab/>
      </w:r>
      <w:r w:rsidRPr="00B97F0B">
        <w:rPr>
          <w:sz w:val="24"/>
          <w:szCs w:val="24"/>
          <w:lang w:val="en-US"/>
        </w:rPr>
        <w:tab/>
      </w:r>
      <w:r w:rsidR="00CE3D7B" w:rsidRPr="00B97F0B">
        <w:rPr>
          <w:rStyle w:val="DefaultChar"/>
          <w:rFonts w:eastAsia="MS Mincho"/>
          <w:lang w:val="en-US"/>
        </w:rPr>
        <w:t xml:space="preserve">        </w:t>
      </w:r>
      <w:r w:rsidR="00CE3D7B" w:rsidRPr="00B97F0B">
        <w:rPr>
          <w:rStyle w:val="DefaultChar"/>
          <w:rFonts w:eastAsia="MS Mincho"/>
          <w:lang w:val="en-US"/>
        </w:rPr>
        <w:tab/>
      </w:r>
      <w:r w:rsidR="003C36B3" w:rsidRPr="00B97F0B">
        <w:rPr>
          <w:rStyle w:val="DefaultChar"/>
          <w:rFonts w:eastAsia="MS Mincho"/>
          <w:lang w:val="en-US"/>
        </w:rPr>
        <w:t xml:space="preserve">         </w:t>
      </w:r>
    </w:p>
    <w:p w:rsidR="004717C5" w:rsidRPr="00B97F0B" w:rsidRDefault="004717C5">
      <w:pPr>
        <w:rPr>
          <w:lang w:val="en-US"/>
        </w:rPr>
      </w:pPr>
      <w:r w:rsidRPr="00B97F0B">
        <w:rPr>
          <w:lang w:val="en-US"/>
        </w:rPr>
        <w:t>   </w:t>
      </w:r>
    </w:p>
    <w:p w:rsidR="004717C5" w:rsidRPr="00B97F0B" w:rsidRDefault="004717C5">
      <w:pPr>
        <w:rPr>
          <w:lang w:val="en-US"/>
        </w:rPr>
      </w:pPr>
    </w:p>
    <w:p w:rsidR="004717C5" w:rsidRPr="00B97F0B" w:rsidRDefault="004717C5">
      <w:pPr>
        <w:rPr>
          <w:lang w:val="en-US"/>
        </w:rPr>
      </w:pPr>
    </w:p>
    <w:p w:rsidR="004717C5" w:rsidRPr="00B97F0B" w:rsidRDefault="004717C5">
      <w:pPr>
        <w:rPr>
          <w:lang w:val="en-US"/>
        </w:rPr>
      </w:pPr>
    </w:p>
    <w:p w:rsidR="00026239" w:rsidRPr="00FA0CF3" w:rsidRDefault="00023A86" w:rsidP="00FA0CF3">
      <w:pPr>
        <w:rPr>
          <w:rFonts w:eastAsia="MS Mincho"/>
        </w:rPr>
      </w:pPr>
      <w:r w:rsidRPr="00FA0CF3">
        <w:rPr>
          <w:rFonts w:eastAsia="MS Mincho"/>
        </w:rPr>
        <w:t>July 2015</w:t>
      </w:r>
    </w:p>
    <w:p w:rsidR="005156D2" w:rsidRPr="00FA0CF3" w:rsidRDefault="005156D2" w:rsidP="00FA0CF3">
      <w:pPr>
        <w:rPr>
          <w:rFonts w:eastAsia="MS Mincho"/>
        </w:rPr>
      </w:pPr>
    </w:p>
    <w:p w:rsidR="005156D2" w:rsidRPr="00FA0CF3" w:rsidRDefault="005156D2" w:rsidP="00FA0CF3">
      <w:pPr>
        <w:rPr>
          <w:rFonts w:eastAsia="MS Mincho"/>
        </w:rPr>
      </w:pPr>
      <w:r w:rsidRPr="00FA0CF3">
        <w:rPr>
          <w:rFonts w:eastAsia="MS Mincho"/>
        </w:rPr>
        <w:t>Dear ICCF Delegates, Officials, Players, and Friends,</w:t>
      </w:r>
    </w:p>
    <w:p w:rsidR="005156D2" w:rsidRPr="00FA0CF3" w:rsidRDefault="005156D2" w:rsidP="00FA0CF3">
      <w:pPr>
        <w:rPr>
          <w:rFonts w:eastAsia="MS Mincho"/>
        </w:rPr>
      </w:pPr>
    </w:p>
    <w:p w:rsidR="005156D2" w:rsidRPr="00FA0CF3" w:rsidRDefault="005156D2" w:rsidP="00FA0CF3">
      <w:pPr>
        <w:rPr>
          <w:rFonts w:eastAsia="MS Mincho"/>
        </w:rPr>
      </w:pPr>
      <w:r w:rsidRPr="00FA0CF3">
        <w:rPr>
          <w:rFonts w:eastAsia="MS Mincho"/>
        </w:rPr>
        <w:t>This year has been quite busy in the background implementing the many changes approved by the 201</w:t>
      </w:r>
      <w:r w:rsidR="00023A86" w:rsidRPr="00FA0CF3">
        <w:rPr>
          <w:rFonts w:eastAsia="MS Mincho"/>
        </w:rPr>
        <w:t>4</w:t>
      </w:r>
      <w:r w:rsidRPr="00FA0CF3">
        <w:rPr>
          <w:rFonts w:eastAsia="MS Mincho"/>
        </w:rPr>
        <w:t xml:space="preserve"> Congress in </w:t>
      </w:r>
      <w:r w:rsidR="00023A86" w:rsidRPr="00FA0CF3">
        <w:rPr>
          <w:rFonts w:eastAsia="MS Mincho"/>
        </w:rPr>
        <w:t>Australia</w:t>
      </w:r>
      <w:r w:rsidRPr="00FA0CF3">
        <w:rPr>
          <w:rFonts w:eastAsia="MS Mincho"/>
        </w:rPr>
        <w:t>.  We have been dedicating this year to implementing c</w:t>
      </w:r>
      <w:r w:rsidR="00D37A06">
        <w:rPr>
          <w:rFonts w:eastAsia="MS Mincho"/>
        </w:rPr>
        <w:t xml:space="preserve">hanges and </w:t>
      </w:r>
      <w:r w:rsidR="00023A86" w:rsidRPr="00FA0CF3">
        <w:rPr>
          <w:rFonts w:eastAsia="MS Mincho"/>
        </w:rPr>
        <w:t>updating documentation.  Much more focus was placed on updating our documentation and enhancing the webserver with increased functionality and security features in response to feedback from many players and delegates.</w:t>
      </w:r>
    </w:p>
    <w:p w:rsidR="005156D2" w:rsidRPr="00FA0CF3" w:rsidRDefault="005156D2" w:rsidP="00FA0CF3">
      <w:pPr>
        <w:rPr>
          <w:rFonts w:eastAsia="MS Mincho"/>
        </w:rPr>
      </w:pPr>
    </w:p>
    <w:p w:rsidR="005156D2" w:rsidRPr="00FA0CF3" w:rsidRDefault="00023A86" w:rsidP="00FA0CF3">
      <w:pPr>
        <w:rPr>
          <w:rFonts w:eastAsia="MS Mincho"/>
        </w:rPr>
      </w:pPr>
      <w:r w:rsidRPr="00FA0CF3">
        <w:rPr>
          <w:rFonts w:eastAsia="MS Mincho"/>
        </w:rPr>
        <w:t>As with previous years, w</w:t>
      </w:r>
      <w:r w:rsidR="005156D2" w:rsidRPr="00FA0CF3">
        <w:rPr>
          <w:rFonts w:eastAsia="MS Mincho"/>
        </w:rPr>
        <w:t xml:space="preserve">e have good news and bad news on the </w:t>
      </w:r>
      <w:r w:rsidR="00D37A06">
        <w:rPr>
          <w:rFonts w:eastAsia="MS Mincho"/>
        </w:rPr>
        <w:t>m</w:t>
      </w:r>
      <w:r w:rsidR="005156D2" w:rsidRPr="00FA0CF3">
        <w:rPr>
          <w:rFonts w:eastAsia="MS Mincho"/>
        </w:rPr>
        <w:t>embership front.  The good news is that no Federations will be suspended this year for non-payment of dues (a few Member Federation’s have some outstand</w:t>
      </w:r>
      <w:r w:rsidR="00F05D4B" w:rsidRPr="00FA0CF3">
        <w:rPr>
          <w:rFonts w:eastAsia="MS Mincho"/>
        </w:rPr>
        <w:t>ing</w:t>
      </w:r>
      <w:r w:rsidR="005156D2" w:rsidRPr="00FA0CF3">
        <w:rPr>
          <w:rFonts w:eastAsia="MS Mincho"/>
        </w:rPr>
        <w:t xml:space="preserve"> balances – please refer to the Financial Director reports for additional information)</w:t>
      </w:r>
      <w:r w:rsidRPr="00FA0CF3">
        <w:rPr>
          <w:rFonts w:eastAsia="MS Mincho"/>
        </w:rPr>
        <w:t xml:space="preserve">.  However, </w:t>
      </w:r>
      <w:r w:rsidR="005156D2" w:rsidRPr="00FA0CF3">
        <w:rPr>
          <w:rFonts w:eastAsia="MS Mincho"/>
        </w:rPr>
        <w:t xml:space="preserve">the bad news is that we have experienced no growth in Member Federations since the addition of Wales </w:t>
      </w:r>
      <w:r w:rsidRPr="00FA0CF3">
        <w:rPr>
          <w:rFonts w:eastAsia="MS Mincho"/>
        </w:rPr>
        <w:t>in 2012 and Cape Verde Islands in 2013.</w:t>
      </w:r>
    </w:p>
    <w:p w:rsidR="005156D2" w:rsidRPr="00FA0CF3" w:rsidRDefault="005156D2" w:rsidP="00FA0CF3">
      <w:pPr>
        <w:rPr>
          <w:rFonts w:eastAsia="MS Mincho"/>
        </w:rPr>
      </w:pPr>
    </w:p>
    <w:p w:rsidR="005156D2" w:rsidRPr="00FA0CF3" w:rsidRDefault="005156D2" w:rsidP="00FA0CF3">
      <w:pPr>
        <w:rPr>
          <w:rFonts w:eastAsia="MS Mincho"/>
        </w:rPr>
      </w:pPr>
      <w:r w:rsidRPr="00FA0CF3">
        <w:rPr>
          <w:rFonts w:eastAsia="MS Mincho"/>
        </w:rPr>
        <w:t xml:space="preserve">The practice of preparing and submitting proposals </w:t>
      </w:r>
      <w:r w:rsidR="00023A86" w:rsidRPr="00FA0CF3">
        <w:rPr>
          <w:rFonts w:eastAsia="MS Mincho"/>
        </w:rPr>
        <w:t xml:space="preserve">by delegates and officials </w:t>
      </w:r>
      <w:r w:rsidRPr="00FA0CF3">
        <w:rPr>
          <w:rFonts w:eastAsia="MS Mincho"/>
        </w:rPr>
        <w:t>in advance of Congress is working quite well</w:t>
      </w:r>
      <w:r w:rsidR="00D37A06">
        <w:rPr>
          <w:rFonts w:eastAsia="MS Mincho"/>
        </w:rPr>
        <w:t xml:space="preserve"> (</w:t>
      </w:r>
      <w:hyperlink r:id="rId10" w:history="1">
        <w:r w:rsidR="00D37A06" w:rsidRPr="002C1DC1">
          <w:rPr>
            <w:rStyle w:val="Hyperlink"/>
            <w:rFonts w:eastAsia="MS Mincho"/>
          </w:rPr>
          <w:t>https://congress2015.welshccf.org.uk/iccf/proposals.aspx</w:t>
        </w:r>
      </w:hyperlink>
      <w:r w:rsidR="00D37A06">
        <w:rPr>
          <w:rFonts w:eastAsia="MS Mincho"/>
        </w:rPr>
        <w:t xml:space="preserve">).  </w:t>
      </w:r>
      <w:r w:rsidR="00023A86" w:rsidRPr="00FA0CF3">
        <w:rPr>
          <w:rFonts w:eastAsia="MS Mincho"/>
        </w:rPr>
        <w:t>This year has shown the greatest number of proposals so far.  T</w:t>
      </w:r>
      <w:r w:rsidRPr="00FA0CF3">
        <w:rPr>
          <w:rFonts w:eastAsia="MS Mincho"/>
        </w:rPr>
        <w:t>his has allowed ou</w:t>
      </w:r>
      <w:r w:rsidR="00023A86" w:rsidRPr="00FA0CF3">
        <w:rPr>
          <w:rFonts w:eastAsia="MS Mincho"/>
        </w:rPr>
        <w:t>r</w:t>
      </w:r>
      <w:r w:rsidRPr="00FA0CF3">
        <w:rPr>
          <w:rFonts w:eastAsia="MS Mincho"/>
        </w:rPr>
        <w:t xml:space="preserve"> experts in the various committees and commissions to review, discuss, and provide recommendations to all delegates prior Congress.  </w:t>
      </w:r>
      <w:r w:rsidR="00023A86" w:rsidRPr="00FA0CF3">
        <w:rPr>
          <w:rFonts w:eastAsia="MS Mincho"/>
        </w:rPr>
        <w:t xml:space="preserve">Players were encouraged to review the proposals as well and provide their feedback to their respective delegates.  </w:t>
      </w:r>
      <w:r w:rsidRPr="00FA0CF3">
        <w:rPr>
          <w:rFonts w:eastAsia="MS Mincho"/>
        </w:rPr>
        <w:t>The Congress minutes, while quite hefty, have provided a completely transparent view into not just the Congress activities</w:t>
      </w:r>
      <w:r w:rsidR="00F05D4B" w:rsidRPr="00FA0CF3">
        <w:rPr>
          <w:rFonts w:eastAsia="MS Mincho"/>
        </w:rPr>
        <w:t xml:space="preserve">, </w:t>
      </w:r>
      <w:r w:rsidRPr="00FA0CF3">
        <w:rPr>
          <w:rFonts w:eastAsia="MS Mincho"/>
        </w:rPr>
        <w:t>decisions,</w:t>
      </w:r>
      <w:r w:rsidR="00F05D4B" w:rsidRPr="00FA0CF3">
        <w:rPr>
          <w:rFonts w:eastAsia="MS Mincho"/>
        </w:rPr>
        <w:t xml:space="preserve"> and voting,</w:t>
      </w:r>
      <w:r w:rsidRPr="00FA0CF3">
        <w:rPr>
          <w:rFonts w:eastAsia="MS Mincho"/>
        </w:rPr>
        <w:t xml:space="preserve"> but </w:t>
      </w:r>
      <w:r w:rsidR="00F05D4B" w:rsidRPr="00FA0CF3">
        <w:rPr>
          <w:rFonts w:eastAsia="MS Mincho"/>
        </w:rPr>
        <w:t>visibilities into the year-round work</w:t>
      </w:r>
      <w:r w:rsidRPr="00FA0CF3">
        <w:rPr>
          <w:rFonts w:eastAsia="MS Mincho"/>
        </w:rPr>
        <w:t xml:space="preserve"> our Officials do on behalf of ICCF.</w:t>
      </w:r>
    </w:p>
    <w:p w:rsidR="00B97F0B" w:rsidRPr="00FA0CF3" w:rsidRDefault="00B97F0B" w:rsidP="00FA0CF3">
      <w:pPr>
        <w:rPr>
          <w:rFonts w:eastAsia="MS Mincho"/>
        </w:rPr>
      </w:pPr>
    </w:p>
    <w:p w:rsidR="00023A86" w:rsidRDefault="00180556" w:rsidP="00FA0CF3">
      <w:pPr>
        <w:rPr>
          <w:rFonts w:eastAsia="MS Mincho"/>
        </w:rPr>
      </w:pPr>
      <w:r w:rsidRPr="00FA0CF3">
        <w:rPr>
          <w:rFonts w:eastAsia="MS Mincho"/>
        </w:rPr>
        <w:t>ICCF has 56 National Federations divided into 4 zones.  Of the 56 Federations:</w:t>
      </w:r>
    </w:p>
    <w:p w:rsidR="00FA0CF3" w:rsidRPr="00FA0CF3" w:rsidRDefault="00FA0CF3" w:rsidP="00FA0CF3">
      <w:pPr>
        <w:rPr>
          <w:rFonts w:eastAsia="MS Mincho"/>
        </w:rPr>
      </w:pPr>
    </w:p>
    <w:p w:rsidR="00180556" w:rsidRPr="00FA0CF3" w:rsidRDefault="00180556" w:rsidP="00FA0CF3">
      <w:pPr>
        <w:pStyle w:val="ListParagraph"/>
        <w:numPr>
          <w:ilvl w:val="0"/>
          <w:numId w:val="35"/>
        </w:numPr>
        <w:rPr>
          <w:rFonts w:eastAsia="MS Mincho"/>
        </w:rPr>
      </w:pPr>
      <w:r w:rsidRPr="00FA0CF3">
        <w:rPr>
          <w:rFonts w:eastAsia="MS Mincho"/>
        </w:rPr>
        <w:t>22 delegates will attend Congress (39%)</w:t>
      </w:r>
    </w:p>
    <w:p w:rsidR="00180556" w:rsidRPr="00FA0CF3" w:rsidRDefault="00180556" w:rsidP="00FA0CF3">
      <w:pPr>
        <w:pStyle w:val="ListParagraph"/>
        <w:numPr>
          <w:ilvl w:val="0"/>
          <w:numId w:val="35"/>
        </w:numPr>
        <w:rPr>
          <w:rFonts w:eastAsia="MS Mincho"/>
        </w:rPr>
      </w:pPr>
      <w:r w:rsidRPr="00FA0CF3">
        <w:rPr>
          <w:rFonts w:eastAsia="MS Mincho"/>
        </w:rPr>
        <w:t>04 delegate designees will Congress on behalf of the delegate (7%)</w:t>
      </w:r>
    </w:p>
    <w:p w:rsidR="00180556" w:rsidRPr="00FA0CF3" w:rsidRDefault="00180556" w:rsidP="00FA0CF3">
      <w:pPr>
        <w:pStyle w:val="ListParagraph"/>
        <w:numPr>
          <w:ilvl w:val="0"/>
          <w:numId w:val="35"/>
        </w:numPr>
        <w:rPr>
          <w:rFonts w:eastAsia="MS Mincho"/>
        </w:rPr>
      </w:pPr>
      <w:r w:rsidRPr="00FA0CF3">
        <w:rPr>
          <w:rFonts w:eastAsia="MS Mincho"/>
        </w:rPr>
        <w:t>02</w:t>
      </w:r>
      <w:r w:rsidR="00F37E38" w:rsidRPr="00FA0CF3">
        <w:rPr>
          <w:rFonts w:eastAsia="MS Mincho"/>
        </w:rPr>
        <w:t xml:space="preserve"> delegates have submitted e-mail votes (</w:t>
      </w:r>
      <w:r w:rsidR="00A77ECE" w:rsidRPr="00FA0CF3">
        <w:rPr>
          <w:rFonts w:eastAsia="MS Mincho"/>
        </w:rPr>
        <w:t>3%)</w:t>
      </w:r>
    </w:p>
    <w:p w:rsidR="00180556" w:rsidRPr="00FA0CF3" w:rsidRDefault="00180556" w:rsidP="00FA0CF3">
      <w:pPr>
        <w:pStyle w:val="ListParagraph"/>
        <w:numPr>
          <w:ilvl w:val="0"/>
          <w:numId w:val="35"/>
        </w:numPr>
        <w:rPr>
          <w:rFonts w:eastAsia="MS Mincho"/>
        </w:rPr>
      </w:pPr>
      <w:r w:rsidRPr="00FA0CF3">
        <w:rPr>
          <w:rFonts w:eastAsia="MS Mincho"/>
        </w:rPr>
        <w:t>13</w:t>
      </w:r>
      <w:r w:rsidR="00A77ECE" w:rsidRPr="00FA0CF3">
        <w:rPr>
          <w:rFonts w:eastAsia="MS Mincho"/>
        </w:rPr>
        <w:t xml:space="preserve"> delegates (so far) have nominated proxies to represent their players at Congress (23%)</w:t>
      </w:r>
    </w:p>
    <w:p w:rsidR="00A77ECE" w:rsidRPr="00FA0CF3" w:rsidRDefault="00A77ECE" w:rsidP="00FA0CF3">
      <w:pPr>
        <w:rPr>
          <w:rFonts w:eastAsia="MS Mincho"/>
        </w:rPr>
      </w:pPr>
    </w:p>
    <w:p w:rsidR="00023A86" w:rsidRPr="00FA0CF3" w:rsidRDefault="00A77ECE" w:rsidP="00FA0CF3">
      <w:pPr>
        <w:rPr>
          <w:rFonts w:eastAsia="MS Mincho"/>
        </w:rPr>
      </w:pPr>
      <w:r w:rsidRPr="00FA0CF3">
        <w:rPr>
          <w:rFonts w:eastAsia="MS Mincho"/>
        </w:rPr>
        <w:t>As of July 9, 2015, we have 41 of the 56 Federations represented (73%).</w:t>
      </w:r>
    </w:p>
    <w:p w:rsidR="00023A86" w:rsidRPr="00FA0CF3" w:rsidRDefault="00023A86" w:rsidP="00FA0CF3">
      <w:pPr>
        <w:rPr>
          <w:rFonts w:eastAsia="MS Mincho"/>
        </w:rPr>
      </w:pPr>
    </w:p>
    <w:p w:rsidR="00B97F0B" w:rsidRPr="00FA0CF3" w:rsidRDefault="00B97F0B" w:rsidP="00FA0CF3">
      <w:pPr>
        <w:rPr>
          <w:rFonts w:eastAsia="MS Mincho"/>
        </w:rPr>
      </w:pPr>
      <w:r w:rsidRPr="00FA0CF3">
        <w:rPr>
          <w:rFonts w:eastAsia="MS Mincho"/>
        </w:rPr>
        <w:t xml:space="preserve">As we look forward to our first Congress in </w:t>
      </w:r>
      <w:r w:rsidR="00A77ECE" w:rsidRPr="00FA0CF3">
        <w:rPr>
          <w:rFonts w:eastAsia="MS Mincho"/>
        </w:rPr>
        <w:t>Cardiff, Wales</w:t>
      </w:r>
      <w:r w:rsidRPr="00FA0CF3">
        <w:rPr>
          <w:rFonts w:eastAsia="MS Mincho"/>
        </w:rPr>
        <w:t xml:space="preserve">, I was to express my appreciation to </w:t>
      </w:r>
      <w:r w:rsidR="00FA0CF3" w:rsidRPr="00FA0CF3">
        <w:rPr>
          <w:rFonts w:eastAsia="MS Mincho"/>
        </w:rPr>
        <w:t>the entire Welsh Correspondence Chess Federation</w:t>
      </w:r>
      <w:r w:rsidR="00FE3396">
        <w:rPr>
          <w:rFonts w:eastAsia="MS Mincho"/>
        </w:rPr>
        <w:t>,</w:t>
      </w:r>
      <w:r w:rsidR="00FA0CF3" w:rsidRPr="00FA0CF3">
        <w:rPr>
          <w:rFonts w:eastAsia="MS Mincho"/>
        </w:rPr>
        <w:t xml:space="preserve"> as well as all the sponsors</w:t>
      </w:r>
      <w:r w:rsidR="00FE3396">
        <w:rPr>
          <w:rFonts w:eastAsia="MS Mincho"/>
        </w:rPr>
        <w:t>,</w:t>
      </w:r>
      <w:r w:rsidR="00FA0CF3" w:rsidRPr="00FA0CF3">
        <w:rPr>
          <w:rFonts w:eastAsia="MS Mincho"/>
        </w:rPr>
        <w:t xml:space="preserve"> for arranging</w:t>
      </w:r>
      <w:r w:rsidRPr="00FA0CF3">
        <w:rPr>
          <w:rFonts w:eastAsia="MS Mincho"/>
        </w:rPr>
        <w:t xml:space="preserve"> </w:t>
      </w:r>
      <w:r w:rsidR="00FA0CF3" w:rsidRPr="00FA0CF3">
        <w:rPr>
          <w:rFonts w:eastAsia="MS Mincho"/>
        </w:rPr>
        <w:t>what looks to be an extremely productive and entertaining week</w:t>
      </w:r>
      <w:r w:rsidR="00FE3396">
        <w:rPr>
          <w:rFonts w:eastAsia="MS Mincho"/>
        </w:rPr>
        <w:t xml:space="preserve"> </w:t>
      </w:r>
      <w:hyperlink r:id="rId11" w:history="1">
        <w:r w:rsidR="00FE3396" w:rsidRPr="002C1DC1">
          <w:rPr>
            <w:rStyle w:val="Hyperlink"/>
            <w:rFonts w:eastAsia="MS Mincho"/>
          </w:rPr>
          <w:t>https://congress2015.welshccf.org.uk/default.aspx</w:t>
        </w:r>
      </w:hyperlink>
      <w:r w:rsidR="00FE3396">
        <w:rPr>
          <w:rFonts w:eastAsia="MS Mincho"/>
        </w:rPr>
        <w:t>).</w:t>
      </w:r>
    </w:p>
    <w:p w:rsidR="00B97F0B" w:rsidRPr="00FA0CF3" w:rsidRDefault="00B97F0B" w:rsidP="00FA0CF3">
      <w:pPr>
        <w:rPr>
          <w:rFonts w:eastAsia="MS Mincho"/>
        </w:rPr>
      </w:pPr>
    </w:p>
    <w:p w:rsidR="00F05D4B" w:rsidRPr="00FA0CF3" w:rsidRDefault="00F05D4B" w:rsidP="00FA0CF3">
      <w:r w:rsidRPr="00FA0CF3">
        <w:t>Sincerely,</w:t>
      </w:r>
      <w:bookmarkStart w:id="0" w:name="_GoBack"/>
      <w:bookmarkEnd w:id="0"/>
    </w:p>
    <w:p w:rsidR="00F05D4B" w:rsidRPr="00FA0CF3" w:rsidRDefault="00F05D4B" w:rsidP="00FA0CF3"/>
    <w:p w:rsidR="00F05D4B" w:rsidRPr="00FA0CF3" w:rsidRDefault="00F05D4B" w:rsidP="00FA0CF3">
      <w:r w:rsidRPr="00FA0CF3">
        <w:t>Michael Millstone, PhD</w:t>
      </w:r>
    </w:p>
    <w:p w:rsidR="00F05D4B" w:rsidRPr="00FA0CF3" w:rsidRDefault="00F05D4B" w:rsidP="00FA0CF3">
      <w:pPr>
        <w:rPr>
          <w:rFonts w:eastAsia="MS Mincho"/>
        </w:rPr>
      </w:pPr>
      <w:r w:rsidRPr="00FA0CF3">
        <w:t>ICCF General Secretary</w:t>
      </w:r>
    </w:p>
    <w:sectPr w:rsidR="00F05D4B" w:rsidRPr="00FA0CF3" w:rsidSect="00685C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152" w:bottom="1079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CA" w:rsidRDefault="00F858CA" w:rsidP="00F05D4B">
      <w:r>
        <w:separator/>
      </w:r>
    </w:p>
  </w:endnote>
  <w:endnote w:type="continuationSeparator" w:id="0">
    <w:p w:rsidR="00F858CA" w:rsidRDefault="00F858CA" w:rsidP="00F0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BF" w:rsidRDefault="009F1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13711"/>
      <w:docPartObj>
        <w:docPartGallery w:val="Page Numbers (Bottom of Page)"/>
        <w:docPartUnique/>
      </w:docPartObj>
    </w:sdtPr>
    <w:sdtEndPr/>
    <w:sdtContent>
      <w:p w:rsidR="00F05D4B" w:rsidRDefault="00F85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D4B" w:rsidRDefault="00F05D4B" w:rsidP="00F05D4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BF" w:rsidRDefault="009F1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CA" w:rsidRDefault="00F858CA" w:rsidP="00F05D4B">
      <w:r>
        <w:separator/>
      </w:r>
    </w:p>
  </w:footnote>
  <w:footnote w:type="continuationSeparator" w:id="0">
    <w:p w:rsidR="00F858CA" w:rsidRDefault="00F858CA" w:rsidP="00F0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BF" w:rsidRDefault="009F1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BF" w:rsidRDefault="009F1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BF" w:rsidRDefault="009F1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08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68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28"/>
      </w:pPr>
      <w:rPr>
        <w:rFonts w:eastAsia="Times New Roman"/>
      </w:rPr>
    </w:lvl>
  </w:abstractNum>
  <w:abstractNum w:abstractNumId="1">
    <w:nsid w:val="06761593"/>
    <w:multiLevelType w:val="multilevel"/>
    <w:tmpl w:val="9F2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92ABF"/>
    <w:multiLevelType w:val="hybridMultilevel"/>
    <w:tmpl w:val="1D26A58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2D31DD"/>
    <w:multiLevelType w:val="multilevel"/>
    <w:tmpl w:val="73A0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E6928"/>
    <w:multiLevelType w:val="multilevel"/>
    <w:tmpl w:val="F47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51731"/>
    <w:multiLevelType w:val="multilevel"/>
    <w:tmpl w:val="DD768F24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18B625FA"/>
    <w:multiLevelType w:val="hybridMultilevel"/>
    <w:tmpl w:val="242619D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FD47C1"/>
    <w:multiLevelType w:val="hybridMultilevel"/>
    <w:tmpl w:val="F20A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C7DA1"/>
    <w:multiLevelType w:val="multilevel"/>
    <w:tmpl w:val="BA2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84205"/>
    <w:multiLevelType w:val="multilevel"/>
    <w:tmpl w:val="27040C8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F8621E"/>
    <w:multiLevelType w:val="multilevel"/>
    <w:tmpl w:val="BB8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876E4"/>
    <w:multiLevelType w:val="multilevel"/>
    <w:tmpl w:val="B58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54592"/>
    <w:multiLevelType w:val="multilevel"/>
    <w:tmpl w:val="6E2A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C6BB7"/>
    <w:multiLevelType w:val="multilevel"/>
    <w:tmpl w:val="27040C8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B0760A"/>
    <w:multiLevelType w:val="multilevel"/>
    <w:tmpl w:val="5EA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05850"/>
    <w:multiLevelType w:val="hybridMultilevel"/>
    <w:tmpl w:val="747AE5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FF6ADF"/>
    <w:multiLevelType w:val="hybridMultilevel"/>
    <w:tmpl w:val="5A0CE638"/>
    <w:lvl w:ilvl="0" w:tplc="040C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53E42A9"/>
    <w:multiLevelType w:val="multilevel"/>
    <w:tmpl w:val="27040C8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C7513D"/>
    <w:multiLevelType w:val="multilevel"/>
    <w:tmpl w:val="D46A7D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756BFE"/>
    <w:multiLevelType w:val="multilevel"/>
    <w:tmpl w:val="894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542B1"/>
    <w:multiLevelType w:val="multilevel"/>
    <w:tmpl w:val="A4723AB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DC57BB7"/>
    <w:multiLevelType w:val="multilevel"/>
    <w:tmpl w:val="B78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2F4DA9"/>
    <w:multiLevelType w:val="hybridMultilevel"/>
    <w:tmpl w:val="4664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483E"/>
    <w:multiLevelType w:val="multilevel"/>
    <w:tmpl w:val="547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094869"/>
    <w:multiLevelType w:val="hybridMultilevel"/>
    <w:tmpl w:val="B6A463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C86AB2"/>
    <w:multiLevelType w:val="hybridMultilevel"/>
    <w:tmpl w:val="1390E2C0"/>
    <w:lvl w:ilvl="0" w:tplc="040C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58E778C"/>
    <w:multiLevelType w:val="multilevel"/>
    <w:tmpl w:val="CFD0EE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6822FF"/>
    <w:multiLevelType w:val="multilevel"/>
    <w:tmpl w:val="822C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118D3"/>
    <w:multiLevelType w:val="hybridMultilevel"/>
    <w:tmpl w:val="2098E6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BF09BF"/>
    <w:multiLevelType w:val="multilevel"/>
    <w:tmpl w:val="361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40604F"/>
    <w:multiLevelType w:val="hybridMultilevel"/>
    <w:tmpl w:val="23781B0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8AE0782"/>
    <w:multiLevelType w:val="multilevel"/>
    <w:tmpl w:val="50D0CB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1979B6"/>
    <w:multiLevelType w:val="hybridMultilevel"/>
    <w:tmpl w:val="05C6ECBC"/>
    <w:lvl w:ilvl="0" w:tplc="040C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>
    <w:nsid w:val="7D236A89"/>
    <w:multiLevelType w:val="hybridMultilevel"/>
    <w:tmpl w:val="B6CEA0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237C17"/>
    <w:multiLevelType w:val="multilevel"/>
    <w:tmpl w:val="27040C8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10"/>
  </w:num>
  <w:num w:numId="5">
    <w:abstractNumId w:val="14"/>
  </w:num>
  <w:num w:numId="6">
    <w:abstractNumId w:val="1"/>
  </w:num>
  <w:num w:numId="7">
    <w:abstractNumId w:val="26"/>
  </w:num>
  <w:num w:numId="8">
    <w:abstractNumId w:val="18"/>
  </w:num>
  <w:num w:numId="9">
    <w:abstractNumId w:val="21"/>
  </w:num>
  <w:num w:numId="10">
    <w:abstractNumId w:val="19"/>
  </w:num>
  <w:num w:numId="11">
    <w:abstractNumId w:val="29"/>
  </w:num>
  <w:num w:numId="12">
    <w:abstractNumId w:val="23"/>
  </w:num>
  <w:num w:numId="13">
    <w:abstractNumId w:val="8"/>
  </w:num>
  <w:num w:numId="14">
    <w:abstractNumId w:val="12"/>
  </w:num>
  <w:num w:numId="15">
    <w:abstractNumId w:val="31"/>
  </w:num>
  <w:num w:numId="16">
    <w:abstractNumId w:val="17"/>
  </w:num>
  <w:num w:numId="17">
    <w:abstractNumId w:val="20"/>
  </w:num>
  <w:num w:numId="18">
    <w:abstractNumId w:val="5"/>
  </w:num>
  <w:num w:numId="19">
    <w:abstractNumId w:val="4"/>
  </w:num>
  <w:num w:numId="20">
    <w:abstractNumId w:val="24"/>
  </w:num>
  <w:num w:numId="21">
    <w:abstractNumId w:val="25"/>
  </w:num>
  <w:num w:numId="22">
    <w:abstractNumId w:val="28"/>
  </w:num>
  <w:num w:numId="23">
    <w:abstractNumId w:val="13"/>
  </w:num>
  <w:num w:numId="24">
    <w:abstractNumId w:val="9"/>
  </w:num>
  <w:num w:numId="25">
    <w:abstractNumId w:val="34"/>
  </w:num>
  <w:num w:numId="26">
    <w:abstractNumId w:val="30"/>
  </w:num>
  <w:num w:numId="27">
    <w:abstractNumId w:val="6"/>
  </w:num>
  <w:num w:numId="28">
    <w:abstractNumId w:val="33"/>
  </w:num>
  <w:num w:numId="29">
    <w:abstractNumId w:val="32"/>
  </w:num>
  <w:num w:numId="30">
    <w:abstractNumId w:val="2"/>
  </w:num>
  <w:num w:numId="31">
    <w:abstractNumId w:val="15"/>
  </w:num>
  <w:num w:numId="32">
    <w:abstractNumId w:val="16"/>
  </w:num>
  <w:num w:numId="33">
    <w:abstractNumId w:val="0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5B2625"/>
    <w:rsid w:val="00023A86"/>
    <w:rsid w:val="00026239"/>
    <w:rsid w:val="00031B4E"/>
    <w:rsid w:val="00036723"/>
    <w:rsid w:val="0004173F"/>
    <w:rsid w:val="000514B8"/>
    <w:rsid w:val="000605C4"/>
    <w:rsid w:val="00063451"/>
    <w:rsid w:val="0006574A"/>
    <w:rsid w:val="00090609"/>
    <w:rsid w:val="00095A63"/>
    <w:rsid w:val="00096BEA"/>
    <w:rsid w:val="000A35A3"/>
    <w:rsid w:val="000E1395"/>
    <w:rsid w:val="000F2DE2"/>
    <w:rsid w:val="000F5EC4"/>
    <w:rsid w:val="00100AB8"/>
    <w:rsid w:val="00105BA9"/>
    <w:rsid w:val="00112D25"/>
    <w:rsid w:val="00126695"/>
    <w:rsid w:val="001341CA"/>
    <w:rsid w:val="00143199"/>
    <w:rsid w:val="0017116D"/>
    <w:rsid w:val="00180556"/>
    <w:rsid w:val="00182AC9"/>
    <w:rsid w:val="001841FD"/>
    <w:rsid w:val="00184BDB"/>
    <w:rsid w:val="00195B3E"/>
    <w:rsid w:val="001B4DEB"/>
    <w:rsid w:val="001C259B"/>
    <w:rsid w:val="001C2F67"/>
    <w:rsid w:val="001E4E8F"/>
    <w:rsid w:val="001F1EF5"/>
    <w:rsid w:val="001F2A27"/>
    <w:rsid w:val="001F78E1"/>
    <w:rsid w:val="00203C8E"/>
    <w:rsid w:val="00205676"/>
    <w:rsid w:val="00205F60"/>
    <w:rsid w:val="00210B7E"/>
    <w:rsid w:val="00217BD1"/>
    <w:rsid w:val="00242C62"/>
    <w:rsid w:val="00254C1D"/>
    <w:rsid w:val="0026764D"/>
    <w:rsid w:val="0028786E"/>
    <w:rsid w:val="00287D2C"/>
    <w:rsid w:val="0029658E"/>
    <w:rsid w:val="002A490B"/>
    <w:rsid w:val="002A7F97"/>
    <w:rsid w:val="002E03E6"/>
    <w:rsid w:val="002E47AF"/>
    <w:rsid w:val="002F2604"/>
    <w:rsid w:val="00312072"/>
    <w:rsid w:val="003213C4"/>
    <w:rsid w:val="003377A6"/>
    <w:rsid w:val="00340069"/>
    <w:rsid w:val="0034025F"/>
    <w:rsid w:val="00362E4E"/>
    <w:rsid w:val="003715E1"/>
    <w:rsid w:val="00376950"/>
    <w:rsid w:val="0038261B"/>
    <w:rsid w:val="00393EFE"/>
    <w:rsid w:val="003A651C"/>
    <w:rsid w:val="003C36B3"/>
    <w:rsid w:val="003C37D1"/>
    <w:rsid w:val="003D003E"/>
    <w:rsid w:val="003D2911"/>
    <w:rsid w:val="003D46CC"/>
    <w:rsid w:val="003E449F"/>
    <w:rsid w:val="00413B65"/>
    <w:rsid w:val="00416543"/>
    <w:rsid w:val="00420EF0"/>
    <w:rsid w:val="00441488"/>
    <w:rsid w:val="00441B3D"/>
    <w:rsid w:val="00450911"/>
    <w:rsid w:val="00471356"/>
    <w:rsid w:val="004717C5"/>
    <w:rsid w:val="00473365"/>
    <w:rsid w:val="0047355B"/>
    <w:rsid w:val="00475373"/>
    <w:rsid w:val="00495777"/>
    <w:rsid w:val="00495DD2"/>
    <w:rsid w:val="004A1848"/>
    <w:rsid w:val="004C0DF1"/>
    <w:rsid w:val="004C7793"/>
    <w:rsid w:val="004E0A83"/>
    <w:rsid w:val="004F0814"/>
    <w:rsid w:val="004F1FF8"/>
    <w:rsid w:val="00502E90"/>
    <w:rsid w:val="005156D2"/>
    <w:rsid w:val="0056244A"/>
    <w:rsid w:val="00566BA3"/>
    <w:rsid w:val="005B2625"/>
    <w:rsid w:val="005C6C33"/>
    <w:rsid w:val="005D4B21"/>
    <w:rsid w:val="005D69A4"/>
    <w:rsid w:val="005D721A"/>
    <w:rsid w:val="005E2321"/>
    <w:rsid w:val="005F1AF6"/>
    <w:rsid w:val="005F7A0A"/>
    <w:rsid w:val="00607E79"/>
    <w:rsid w:val="00625171"/>
    <w:rsid w:val="00630733"/>
    <w:rsid w:val="00646AB2"/>
    <w:rsid w:val="00660D49"/>
    <w:rsid w:val="00667AAC"/>
    <w:rsid w:val="00677E46"/>
    <w:rsid w:val="00685C0E"/>
    <w:rsid w:val="0069240F"/>
    <w:rsid w:val="006C02A6"/>
    <w:rsid w:val="006C1943"/>
    <w:rsid w:val="006C372E"/>
    <w:rsid w:val="00707592"/>
    <w:rsid w:val="00711581"/>
    <w:rsid w:val="00745411"/>
    <w:rsid w:val="00763DE4"/>
    <w:rsid w:val="007772A3"/>
    <w:rsid w:val="00780147"/>
    <w:rsid w:val="00796388"/>
    <w:rsid w:val="007B564E"/>
    <w:rsid w:val="007C3B2B"/>
    <w:rsid w:val="007D531C"/>
    <w:rsid w:val="007D5D6E"/>
    <w:rsid w:val="007F572F"/>
    <w:rsid w:val="008009A2"/>
    <w:rsid w:val="00801C37"/>
    <w:rsid w:val="00817BAE"/>
    <w:rsid w:val="00841CCA"/>
    <w:rsid w:val="00842FA8"/>
    <w:rsid w:val="008462D1"/>
    <w:rsid w:val="00886694"/>
    <w:rsid w:val="0089538D"/>
    <w:rsid w:val="008C59C3"/>
    <w:rsid w:val="008C6FAB"/>
    <w:rsid w:val="008F230F"/>
    <w:rsid w:val="009002EE"/>
    <w:rsid w:val="009266F1"/>
    <w:rsid w:val="00954153"/>
    <w:rsid w:val="0095788D"/>
    <w:rsid w:val="00962D67"/>
    <w:rsid w:val="0097196A"/>
    <w:rsid w:val="009D4F98"/>
    <w:rsid w:val="009D528F"/>
    <w:rsid w:val="009F1ABF"/>
    <w:rsid w:val="00A1033F"/>
    <w:rsid w:val="00A10409"/>
    <w:rsid w:val="00A14F60"/>
    <w:rsid w:val="00A61D11"/>
    <w:rsid w:val="00A642DC"/>
    <w:rsid w:val="00A77ECE"/>
    <w:rsid w:val="00AA45F3"/>
    <w:rsid w:val="00AB1213"/>
    <w:rsid w:val="00AB5FB7"/>
    <w:rsid w:val="00AF5109"/>
    <w:rsid w:val="00B13D4F"/>
    <w:rsid w:val="00B148A9"/>
    <w:rsid w:val="00B230C1"/>
    <w:rsid w:val="00B379F2"/>
    <w:rsid w:val="00B43083"/>
    <w:rsid w:val="00B606B2"/>
    <w:rsid w:val="00B608B5"/>
    <w:rsid w:val="00B71D2A"/>
    <w:rsid w:val="00B9327A"/>
    <w:rsid w:val="00B97F0B"/>
    <w:rsid w:val="00BB311D"/>
    <w:rsid w:val="00C13AC4"/>
    <w:rsid w:val="00C34480"/>
    <w:rsid w:val="00C4732A"/>
    <w:rsid w:val="00C545FF"/>
    <w:rsid w:val="00C6562C"/>
    <w:rsid w:val="00C6571D"/>
    <w:rsid w:val="00C84DF0"/>
    <w:rsid w:val="00C93F6C"/>
    <w:rsid w:val="00CA46F1"/>
    <w:rsid w:val="00CB6D04"/>
    <w:rsid w:val="00CE256B"/>
    <w:rsid w:val="00CE3D7B"/>
    <w:rsid w:val="00CF6C06"/>
    <w:rsid w:val="00D15F1E"/>
    <w:rsid w:val="00D21A3D"/>
    <w:rsid w:val="00D30C68"/>
    <w:rsid w:val="00D362E1"/>
    <w:rsid w:val="00D37A06"/>
    <w:rsid w:val="00D42A3A"/>
    <w:rsid w:val="00D50E2A"/>
    <w:rsid w:val="00D51C5F"/>
    <w:rsid w:val="00D54185"/>
    <w:rsid w:val="00D63C73"/>
    <w:rsid w:val="00DA1033"/>
    <w:rsid w:val="00DA2584"/>
    <w:rsid w:val="00DA266F"/>
    <w:rsid w:val="00DA6E3A"/>
    <w:rsid w:val="00DB1198"/>
    <w:rsid w:val="00DB30E4"/>
    <w:rsid w:val="00DD0160"/>
    <w:rsid w:val="00DD25F9"/>
    <w:rsid w:val="00E06E14"/>
    <w:rsid w:val="00E07CF9"/>
    <w:rsid w:val="00E1098A"/>
    <w:rsid w:val="00E26B66"/>
    <w:rsid w:val="00E27A42"/>
    <w:rsid w:val="00E32C35"/>
    <w:rsid w:val="00E45275"/>
    <w:rsid w:val="00E52857"/>
    <w:rsid w:val="00E52868"/>
    <w:rsid w:val="00E62042"/>
    <w:rsid w:val="00E623AA"/>
    <w:rsid w:val="00E77A71"/>
    <w:rsid w:val="00EA132E"/>
    <w:rsid w:val="00EC1D35"/>
    <w:rsid w:val="00EC2BF4"/>
    <w:rsid w:val="00F05D4B"/>
    <w:rsid w:val="00F1599F"/>
    <w:rsid w:val="00F165FC"/>
    <w:rsid w:val="00F21976"/>
    <w:rsid w:val="00F26FE6"/>
    <w:rsid w:val="00F37E38"/>
    <w:rsid w:val="00F46FD6"/>
    <w:rsid w:val="00F56E34"/>
    <w:rsid w:val="00F60FCD"/>
    <w:rsid w:val="00F63298"/>
    <w:rsid w:val="00F83A52"/>
    <w:rsid w:val="00F858CA"/>
    <w:rsid w:val="00F9297D"/>
    <w:rsid w:val="00FA0CF3"/>
    <w:rsid w:val="00FB0352"/>
    <w:rsid w:val="00FB05C5"/>
    <w:rsid w:val="00FD44C5"/>
    <w:rsid w:val="00FD5AFF"/>
    <w:rsid w:val="00FE3396"/>
    <w:rsid w:val="00FE41D4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0E"/>
    <w:pPr>
      <w:autoSpaceDE w:val="0"/>
      <w:autoSpaceDN w:val="0"/>
    </w:pPr>
    <w:rPr>
      <w:rFonts w:ascii="Times New Roman" w:hAnsi="Times New Roman"/>
      <w:sz w:val="24"/>
      <w:szCs w:val="24"/>
      <w:lang w:val="cs-CZ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D4B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D4B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85C0E"/>
    <w:rPr>
      <w:rFonts w:ascii="Courier New" w:hAnsi="Courier New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685C0E"/>
    <w:rPr>
      <w:rFonts w:ascii="Times New Roman" w:hAnsi="Times New Roman" w:cs="Times New Roman"/>
      <w:sz w:val="24"/>
      <w:szCs w:val="24"/>
      <w:lang w:val="cs-CZ"/>
    </w:rPr>
  </w:style>
  <w:style w:type="character" w:styleId="Hyperlink">
    <w:name w:val="Hyperlink"/>
    <w:uiPriority w:val="99"/>
    <w:rsid w:val="00685C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5C0E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8C6FAB"/>
    <w:rPr>
      <w:rFonts w:cs="Times New Roman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83A52"/>
    <w:rPr>
      <w:rFonts w:cs="Times New Roman"/>
      <w:color w:val="800080"/>
      <w:u w:val="single"/>
    </w:rPr>
  </w:style>
  <w:style w:type="character" w:customStyle="1" w:styleId="PlainTextChar">
    <w:name w:val="Plain Text Char"/>
    <w:link w:val="PlainText"/>
    <w:uiPriority w:val="99"/>
    <w:locked/>
    <w:rsid w:val="00685C0E"/>
    <w:rPr>
      <w:rFonts w:ascii="Courier New" w:hAnsi="Courier New" w:cs="Courier New"/>
      <w:sz w:val="20"/>
      <w:szCs w:val="20"/>
      <w:lang w:val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F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A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FAB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8C6FAB"/>
    <w:rPr>
      <w:rFonts w:ascii="Tahoma" w:hAnsi="Tahoma" w:cs="Tahoma"/>
      <w:sz w:val="16"/>
      <w:szCs w:val="16"/>
      <w:lang w:val="cs-CZ" w:eastAsia="fr-FR"/>
    </w:rPr>
  </w:style>
  <w:style w:type="character" w:customStyle="1" w:styleId="CommentTextChar">
    <w:name w:val="Comment Text Char"/>
    <w:link w:val="CommentText"/>
    <w:uiPriority w:val="99"/>
    <w:semiHidden/>
    <w:locked/>
    <w:rsid w:val="008C6FAB"/>
    <w:rPr>
      <w:rFonts w:ascii="Times New Roman" w:hAnsi="Times New Roman" w:cs="Times New Roman"/>
      <w:sz w:val="20"/>
      <w:szCs w:val="20"/>
      <w:lang w:val="cs-CZ" w:eastAsia="fr-FR"/>
    </w:rPr>
  </w:style>
  <w:style w:type="character" w:customStyle="1" w:styleId="ecx359304120-18062014">
    <w:name w:val="ecx359304120-18062014"/>
    <w:basedOn w:val="DefaultParagraphFont"/>
    <w:rsid w:val="00780147"/>
  </w:style>
  <w:style w:type="character" w:customStyle="1" w:styleId="CommentSubjectChar">
    <w:name w:val="Comment Subject Char"/>
    <w:link w:val="CommentSubject"/>
    <w:uiPriority w:val="99"/>
    <w:semiHidden/>
    <w:locked/>
    <w:rsid w:val="008C6FAB"/>
    <w:rPr>
      <w:rFonts w:ascii="Times New Roman" w:hAnsi="Times New Roman" w:cs="Times New Roman"/>
      <w:b/>
      <w:bCs/>
      <w:sz w:val="20"/>
      <w:szCs w:val="20"/>
      <w:lang w:val="cs-CZ" w:eastAsia="fr-FR"/>
    </w:rPr>
  </w:style>
  <w:style w:type="character" w:customStyle="1" w:styleId="ecx484135017-02072014">
    <w:name w:val="ecx484135017-02072014"/>
    <w:basedOn w:val="DefaultParagraphFont"/>
    <w:rsid w:val="00780147"/>
  </w:style>
  <w:style w:type="paragraph" w:styleId="NormalWeb">
    <w:name w:val="Normal (Web)"/>
    <w:basedOn w:val="Normal"/>
    <w:uiPriority w:val="99"/>
    <w:semiHidden/>
    <w:unhideWhenUsed/>
    <w:rsid w:val="00780147"/>
    <w:pPr>
      <w:autoSpaceDE/>
      <w:autoSpaceDN/>
      <w:spacing w:before="100" w:beforeAutospacing="1" w:after="100" w:afterAutospacing="1"/>
    </w:pPr>
    <w:rPr>
      <w:lang w:val="fr-FR"/>
    </w:rPr>
  </w:style>
  <w:style w:type="character" w:customStyle="1" w:styleId="apple-converted-space">
    <w:name w:val="apple-converted-space"/>
    <w:basedOn w:val="DefaultParagraphFont"/>
    <w:rsid w:val="00780147"/>
  </w:style>
  <w:style w:type="character" w:customStyle="1" w:styleId="ecx921552312-20072014">
    <w:name w:val="ecx921552312-20072014"/>
    <w:basedOn w:val="DefaultParagraphFont"/>
    <w:rsid w:val="00EA132E"/>
  </w:style>
  <w:style w:type="paragraph" w:customStyle="1" w:styleId="ecxmsonormal">
    <w:name w:val="ecxmsonormal"/>
    <w:basedOn w:val="Normal"/>
    <w:rsid w:val="00C84DF0"/>
    <w:pPr>
      <w:autoSpaceDE/>
      <w:autoSpaceDN/>
      <w:spacing w:before="100" w:beforeAutospacing="1" w:after="100" w:afterAutospacing="1"/>
    </w:pPr>
    <w:rPr>
      <w:lang w:val="fr-FR"/>
    </w:rPr>
  </w:style>
  <w:style w:type="paragraph" w:customStyle="1" w:styleId="Default">
    <w:name w:val="Default"/>
    <w:link w:val="DefaultChar"/>
    <w:rsid w:val="00B71D2A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val="cs-CZ" w:eastAsia="fr-FR"/>
    </w:rPr>
  </w:style>
  <w:style w:type="character" w:customStyle="1" w:styleId="DefaultChar">
    <w:name w:val="Default Char"/>
    <w:basedOn w:val="DefaultParagraphFont"/>
    <w:link w:val="Default"/>
    <w:rsid w:val="005156D2"/>
    <w:rPr>
      <w:rFonts w:ascii="Times New Roman" w:hAnsi="Times New Roman"/>
      <w:kern w:val="1"/>
      <w:sz w:val="24"/>
      <w:szCs w:val="24"/>
      <w:lang w:val="cs-CZ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F0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0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5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4B"/>
    <w:rPr>
      <w:rFonts w:ascii="Times New Roman" w:hAnsi="Times New Roman"/>
      <w:sz w:val="24"/>
      <w:szCs w:val="24"/>
      <w:lang w:val="cs-CZ" w:eastAsia="fr-FR"/>
    </w:rPr>
  </w:style>
  <w:style w:type="paragraph" w:styleId="ListParagraph">
    <w:name w:val="List Paragraph"/>
    <w:basedOn w:val="Normal"/>
    <w:uiPriority w:val="34"/>
    <w:qFormat/>
    <w:rsid w:val="00FA0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5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2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gress2015.welshccf.org.uk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ongress2015.welshccf.org.uk/iccf/proposals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A1C944-8B51-4F75-80C8-0CA0D9E1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2014-09-06T18:54:00Z</dcterms:created>
  <dcterms:modified xsi:type="dcterms:W3CDTF">2015-07-09T19:41:00Z</dcterms:modified>
</cp:coreProperties>
</file>