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7842" w:rsidRDefault="007B6AED">
      <w:pPr>
        <w:pStyle w:val="Heading1"/>
        <w:rPr>
          <w:sz w:val="28"/>
          <w:szCs w:val="28"/>
        </w:rPr>
      </w:pPr>
      <w:r w:rsidRPr="007B6AE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0;margin-top:-9pt;width:101.55pt;height:99.15pt;z-index:1;mso-wrap-distance-left:9.05pt;mso-wrap-distance-right:9.05pt" filled="t">
            <v:fill color2="black"/>
            <v:imagedata r:id="rId8" o:title=""/>
            <w10:wrap type="square" side="left"/>
          </v:shape>
        </w:pict>
      </w:r>
      <w:r w:rsidR="000D0CA0">
        <w:rPr>
          <w:sz w:val="28"/>
          <w:szCs w:val="28"/>
        </w:rPr>
        <w:t xml:space="preserve">  </w:t>
      </w:r>
      <w:r w:rsidR="00AD7842">
        <w:rPr>
          <w:sz w:val="28"/>
          <w:szCs w:val="28"/>
        </w:rPr>
        <w:t xml:space="preserve">        </w:t>
      </w:r>
      <w:bookmarkStart w:id="0" w:name="_Toc268540805"/>
      <w:r w:rsidR="00AD7842">
        <w:rPr>
          <w:sz w:val="28"/>
          <w:szCs w:val="28"/>
        </w:rPr>
        <w:t>International Correspondence Chess Federation</w:t>
      </w:r>
      <w:bookmarkEnd w:id="0"/>
    </w:p>
    <w:p w:rsidR="00AD7842" w:rsidRDefault="0071303D" w:rsidP="00350B85">
      <w:pPr>
        <w:pStyle w:val="Heading2"/>
        <w:jc w:val="right"/>
        <w:rPr>
          <w:iCs w:val="0"/>
          <w:szCs w:val="24"/>
        </w:rPr>
      </w:pPr>
      <w:r>
        <w:rPr>
          <w:iCs w:val="0"/>
          <w:szCs w:val="24"/>
        </w:rPr>
        <w:t>Ian M Pheby</w:t>
      </w:r>
    </w:p>
    <w:p w:rsidR="00AD7842" w:rsidRDefault="00AD7842" w:rsidP="00350B85">
      <w:pPr>
        <w:pStyle w:val="Heading2"/>
        <w:jc w:val="right"/>
        <w:rPr>
          <w:iCs w:val="0"/>
          <w:szCs w:val="24"/>
        </w:rPr>
      </w:pPr>
      <w:bookmarkStart w:id="1" w:name="_Toc268540807"/>
      <w:r>
        <w:rPr>
          <w:iCs w:val="0"/>
          <w:szCs w:val="24"/>
        </w:rPr>
        <w:t>Direct Entry Commissioner</w:t>
      </w:r>
      <w:bookmarkEnd w:id="1"/>
    </w:p>
    <w:p w:rsidR="00AD7842" w:rsidRDefault="0064461E" w:rsidP="0071303D">
      <w:pPr>
        <w:pBdr>
          <w:bottom w:val="single" w:sz="4" w:space="1" w:color="000000"/>
        </w:pBdr>
        <w:tabs>
          <w:tab w:val="right" w:pos="9639"/>
        </w:tabs>
        <w:jc w:val="right"/>
        <w:rPr>
          <w:bCs/>
        </w:rPr>
      </w:pPr>
      <w:r w:rsidRPr="0064461E">
        <w:rPr>
          <w:bCs/>
        </w:rPr>
        <w:t>ian.pheby@tiscali.co.uk</w:t>
      </w:r>
    </w:p>
    <w:p w:rsidR="0064461E" w:rsidRPr="0071303D" w:rsidRDefault="0064461E" w:rsidP="0071303D">
      <w:pPr>
        <w:pBdr>
          <w:bottom w:val="single" w:sz="4" w:space="1" w:color="000000"/>
        </w:pBdr>
        <w:tabs>
          <w:tab w:val="right" w:pos="9639"/>
        </w:tabs>
        <w:jc w:val="right"/>
        <w:rPr>
          <w:bCs/>
        </w:rPr>
      </w:pPr>
      <w:r>
        <w:rPr>
          <w:bCs/>
        </w:rPr>
        <w:t>de@iccf.com</w:t>
      </w:r>
    </w:p>
    <w:p w:rsidR="0064461E" w:rsidRDefault="0064461E">
      <w:pPr>
        <w:pBdr>
          <w:bottom w:val="single" w:sz="4" w:space="1" w:color="000000"/>
        </w:pBdr>
        <w:tabs>
          <w:tab w:val="right" w:pos="9639"/>
        </w:tabs>
        <w:rPr>
          <w:b/>
          <w:bCs/>
          <w:sz w:val="28"/>
          <w:szCs w:val="28"/>
        </w:rPr>
      </w:pPr>
    </w:p>
    <w:p w:rsidR="00AD7842" w:rsidRDefault="00AD7842">
      <w:pPr>
        <w:tabs>
          <w:tab w:val="right" w:pos="9639"/>
        </w:tabs>
        <w:rPr>
          <w:b/>
          <w:bCs/>
          <w:sz w:val="28"/>
          <w:szCs w:val="28"/>
        </w:rPr>
      </w:pPr>
    </w:p>
    <w:p w:rsidR="00AD7842" w:rsidRDefault="00AD7842">
      <w:pPr>
        <w:pStyle w:val="BodyTextInden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Report to </w:t>
      </w:r>
      <w:r w:rsidR="0071303D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0240DE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Congress</w:t>
      </w:r>
    </w:p>
    <w:p w:rsidR="00AD7842" w:rsidRDefault="00AD7842">
      <w:pPr>
        <w:pStyle w:val="BodyTextInden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 Entry </w:t>
      </w:r>
      <w:r w:rsidR="00FE3159">
        <w:rPr>
          <w:rFonts w:ascii="Times New Roman" w:hAnsi="Times New Roman" w:cs="Times New Roman"/>
          <w:b/>
          <w:sz w:val="24"/>
          <w:szCs w:val="24"/>
        </w:rPr>
        <w:t>Programme</w:t>
      </w:r>
    </w:p>
    <w:p w:rsidR="00350B85" w:rsidRDefault="00350B85">
      <w:pPr>
        <w:pStyle w:val="BodyTextIndent"/>
        <w:jc w:val="right"/>
        <w:rPr>
          <w:rFonts w:ascii="Times New Roman" w:hAnsi="Times New Roman" w:cs="Times New Roman"/>
          <w:sz w:val="24"/>
          <w:szCs w:val="24"/>
        </w:rPr>
      </w:pPr>
    </w:p>
    <w:p w:rsidR="00AD7842" w:rsidRDefault="007F75E8">
      <w:pPr>
        <w:pStyle w:val="BodyTextInden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7F75E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0DE">
        <w:rPr>
          <w:rFonts w:ascii="Times New Roman" w:hAnsi="Times New Roman" w:cs="Times New Roman"/>
          <w:sz w:val="24"/>
          <w:szCs w:val="24"/>
        </w:rPr>
        <w:t>June</w:t>
      </w:r>
      <w:r w:rsidR="0071303D">
        <w:rPr>
          <w:rFonts w:ascii="Times New Roman" w:hAnsi="Times New Roman" w:cs="Times New Roman"/>
          <w:sz w:val="24"/>
          <w:szCs w:val="24"/>
        </w:rPr>
        <w:t xml:space="preserve"> 201</w:t>
      </w:r>
      <w:r w:rsidR="000240DE">
        <w:rPr>
          <w:rFonts w:ascii="Times New Roman" w:hAnsi="Times New Roman" w:cs="Times New Roman"/>
          <w:sz w:val="24"/>
          <w:szCs w:val="24"/>
        </w:rPr>
        <w:t>5</w:t>
      </w:r>
    </w:p>
    <w:p w:rsidR="00AD7842" w:rsidRDefault="00AD7842"/>
    <w:p w:rsidR="00AD7842" w:rsidRDefault="00AD7842"/>
    <w:p w:rsidR="00AD7842" w:rsidRDefault="00AD7842" w:rsidP="00350B85">
      <w:pPr>
        <w:jc w:val="both"/>
      </w:pPr>
      <w:r>
        <w:t>Dear Chessfriends,</w:t>
      </w:r>
    </w:p>
    <w:p w:rsidR="00AD7842" w:rsidRDefault="00AD7842" w:rsidP="00350B85">
      <w:pPr>
        <w:jc w:val="both"/>
      </w:pPr>
    </w:p>
    <w:p w:rsidR="00051FEA" w:rsidRDefault="00051FEA" w:rsidP="00051FEA">
      <w:pPr>
        <w:tabs>
          <w:tab w:val="left" w:pos="426"/>
        </w:tabs>
        <w:jc w:val="both"/>
      </w:pPr>
      <w:r>
        <w:t>1.</w:t>
      </w:r>
      <w:r>
        <w:tab/>
      </w:r>
      <w:r w:rsidRPr="00051FEA">
        <w:rPr>
          <w:b/>
        </w:rPr>
        <w:t>Introduction</w:t>
      </w:r>
    </w:p>
    <w:p w:rsidR="00051FEA" w:rsidRDefault="00051FEA" w:rsidP="00051FEA">
      <w:pPr>
        <w:tabs>
          <w:tab w:val="left" w:pos="426"/>
        </w:tabs>
        <w:jc w:val="both"/>
      </w:pPr>
    </w:p>
    <w:p w:rsidR="00CB7D62" w:rsidRDefault="00051FEA" w:rsidP="00051FEA">
      <w:pPr>
        <w:tabs>
          <w:tab w:val="left" w:pos="426"/>
        </w:tabs>
        <w:jc w:val="both"/>
      </w:pPr>
      <w:r>
        <w:tab/>
      </w:r>
      <w:r w:rsidR="00CB7D62">
        <w:t xml:space="preserve">I am pleased to submit </w:t>
      </w:r>
      <w:r w:rsidR="0016411D">
        <w:t xml:space="preserve">my </w:t>
      </w:r>
      <w:r w:rsidR="000240DE">
        <w:t>fourth</w:t>
      </w:r>
      <w:r w:rsidR="00CB7D62">
        <w:t xml:space="preserve"> report</w:t>
      </w:r>
      <w:r w:rsidR="0016411D">
        <w:t xml:space="preserve"> as Direct Entry Commissioner</w:t>
      </w:r>
      <w:r w:rsidR="00CB7D62">
        <w:t xml:space="preserve"> to the 201</w:t>
      </w:r>
      <w:r w:rsidR="000240DE">
        <w:t>5</w:t>
      </w:r>
      <w:r w:rsidR="00CB7D62">
        <w:t xml:space="preserve"> </w:t>
      </w:r>
      <w:r>
        <w:tab/>
      </w:r>
      <w:r w:rsidR="00CB7D62">
        <w:t>ICCF Congr</w:t>
      </w:r>
      <w:r w:rsidR="00192F55">
        <w:t>ess regarding the Direct Entry P</w:t>
      </w:r>
      <w:r w:rsidR="00CB7D62">
        <w:t xml:space="preserve">rogramme. The period of this report will </w:t>
      </w:r>
      <w:r w:rsidR="003D63A2">
        <w:t xml:space="preserve"> </w:t>
      </w:r>
      <w:r>
        <w:tab/>
      </w:r>
      <w:r w:rsidR="00765C9C">
        <w:t xml:space="preserve">be </w:t>
      </w:r>
      <w:r>
        <w:tab/>
      </w:r>
      <w:r w:rsidR="00CB7D62">
        <w:t xml:space="preserve">from the programme start on </w:t>
      </w:r>
      <w:r w:rsidR="00494145">
        <w:t>5</w:t>
      </w:r>
      <w:r w:rsidR="00494145" w:rsidRPr="00494145">
        <w:rPr>
          <w:vertAlign w:val="superscript"/>
        </w:rPr>
        <w:t>th</w:t>
      </w:r>
      <w:r w:rsidR="00494145">
        <w:t xml:space="preserve"> April </w:t>
      </w:r>
      <w:r w:rsidR="00CB7D62">
        <w:t xml:space="preserve">2006 through to </w:t>
      </w:r>
      <w:r w:rsidR="005442D4">
        <w:t>31</w:t>
      </w:r>
      <w:r w:rsidR="005442D4" w:rsidRPr="005442D4">
        <w:rPr>
          <w:vertAlign w:val="superscript"/>
        </w:rPr>
        <w:t>st</w:t>
      </w:r>
      <w:r w:rsidR="005442D4">
        <w:t xml:space="preserve"> </w:t>
      </w:r>
      <w:r w:rsidR="00C81418">
        <w:t>May</w:t>
      </w:r>
      <w:r w:rsidR="00494145">
        <w:t xml:space="preserve"> </w:t>
      </w:r>
      <w:r w:rsidR="00CB7D62">
        <w:t>201</w:t>
      </w:r>
      <w:r w:rsidR="00C81418">
        <w:t>5</w:t>
      </w:r>
      <w:r w:rsidR="005442D4">
        <w:t>.</w:t>
      </w:r>
    </w:p>
    <w:p w:rsidR="00CB7D62" w:rsidRDefault="00CB7D62" w:rsidP="00CB7D62">
      <w:pPr>
        <w:jc w:val="both"/>
      </w:pPr>
    </w:p>
    <w:p w:rsidR="00EF42AC" w:rsidRDefault="00051FEA" w:rsidP="00CB7D62">
      <w:pPr>
        <w:ind w:left="426" w:hanging="426"/>
        <w:jc w:val="both"/>
      </w:pPr>
      <w:r>
        <w:t>2</w:t>
      </w:r>
      <w:r w:rsidR="00CB7D62">
        <w:t>.</w:t>
      </w:r>
      <w:r w:rsidR="00CB7D62">
        <w:tab/>
      </w:r>
      <w:r w:rsidR="00EF42AC">
        <w:rPr>
          <w:b/>
        </w:rPr>
        <w:t>Direct Entry Programme</w:t>
      </w:r>
    </w:p>
    <w:p w:rsidR="00EF42AC" w:rsidRDefault="00EF42AC" w:rsidP="00CB7D62">
      <w:pPr>
        <w:ind w:left="426" w:hanging="426"/>
        <w:jc w:val="both"/>
      </w:pPr>
    </w:p>
    <w:p w:rsidR="00EF42AC" w:rsidRDefault="00EF42AC" w:rsidP="00CB7D62">
      <w:pPr>
        <w:ind w:left="426" w:hanging="426"/>
        <w:jc w:val="both"/>
      </w:pPr>
      <w:r>
        <w:tab/>
        <w:t xml:space="preserve">The Direct Entry </w:t>
      </w:r>
      <w:r w:rsidR="008A0269">
        <w:t>Programme</w:t>
      </w:r>
      <w:r>
        <w:t xml:space="preserve"> enables </w:t>
      </w:r>
      <w:r w:rsidR="008A0269">
        <w:t xml:space="preserve">players to register for ICCF events </w:t>
      </w:r>
      <w:r w:rsidR="00A5776D" w:rsidRPr="00A03670">
        <w:t xml:space="preserve">subject to </w:t>
      </w:r>
      <w:r w:rsidR="00A5776D">
        <w:t xml:space="preserve">holding </w:t>
      </w:r>
      <w:r w:rsidR="00A5776D" w:rsidRPr="00A03670">
        <w:t xml:space="preserve">the </w:t>
      </w:r>
      <w:r w:rsidR="00A5776D">
        <w:t>appropriate</w:t>
      </w:r>
      <w:r w:rsidR="00A5776D" w:rsidRPr="00A03670">
        <w:t xml:space="preserve"> qualifications</w:t>
      </w:r>
      <w:r w:rsidR="00A5776D">
        <w:t xml:space="preserve"> for that event</w:t>
      </w:r>
      <w:r w:rsidR="00A5776D" w:rsidRPr="00A03670">
        <w:t xml:space="preserve"> </w:t>
      </w:r>
      <w:r w:rsidR="008A0269">
        <w:t>by making a payment through PayPal. Unfortunately, some countries ar</w:t>
      </w:r>
      <w:r w:rsidR="00A5776D">
        <w:t>e not part of the Direct Entry P</w:t>
      </w:r>
      <w:r w:rsidR="008A0269">
        <w:t xml:space="preserve">rogramme; I sincerely hope that they join as soon as possible. </w:t>
      </w:r>
    </w:p>
    <w:p w:rsidR="000706B3" w:rsidRDefault="000706B3" w:rsidP="00CB7D62">
      <w:pPr>
        <w:ind w:left="426" w:hanging="426"/>
        <w:jc w:val="both"/>
      </w:pPr>
    </w:p>
    <w:p w:rsidR="000706B3" w:rsidRDefault="000706B3" w:rsidP="00CB7D62">
      <w:pPr>
        <w:ind w:left="426" w:hanging="426"/>
        <w:jc w:val="both"/>
      </w:pPr>
      <w:r>
        <w:tab/>
      </w:r>
      <w:r w:rsidR="009418D6">
        <w:t xml:space="preserve">The Programme benefits from the automation of the process for entries on the webserver. This process is being continually reviewed </w:t>
      </w:r>
      <w:r w:rsidR="00BE7526">
        <w:t xml:space="preserve">to seek possible improvements, and I extend my thanks to all </w:t>
      </w:r>
      <w:r w:rsidR="00B0506D">
        <w:t>those involved in ensuring this system works so efficiently.</w:t>
      </w:r>
    </w:p>
    <w:p w:rsidR="00B82242" w:rsidRDefault="00B82242" w:rsidP="00CB7D62">
      <w:pPr>
        <w:ind w:left="426" w:hanging="426"/>
        <w:jc w:val="both"/>
      </w:pPr>
    </w:p>
    <w:p w:rsidR="00B82242" w:rsidRDefault="00B82242" w:rsidP="00CB7D62">
      <w:pPr>
        <w:ind w:left="426" w:hanging="426"/>
        <w:jc w:val="both"/>
      </w:pPr>
      <w:r>
        <w:tab/>
        <w:t xml:space="preserve">I am pleased to report that the Direct Entry Programme has received its </w:t>
      </w:r>
      <w:r w:rsidR="005442D4">
        <w:t>1</w:t>
      </w:r>
      <w:r w:rsidR="00C81418">
        <w:t>1</w:t>
      </w:r>
      <w:r>
        <w:t>,000</w:t>
      </w:r>
      <w:r w:rsidRPr="00B82242">
        <w:rPr>
          <w:vertAlign w:val="superscript"/>
        </w:rPr>
        <w:t>th</w:t>
      </w:r>
      <w:r>
        <w:t xml:space="preserve"> eligible entry in </w:t>
      </w:r>
      <w:r w:rsidR="005442D4">
        <w:t>J</w:t>
      </w:r>
      <w:r w:rsidR="00C81418">
        <w:t>anuary</w:t>
      </w:r>
      <w:r w:rsidR="005442D4">
        <w:t xml:space="preserve"> </w:t>
      </w:r>
      <w:r>
        <w:t>201</w:t>
      </w:r>
      <w:r w:rsidR="00C81418">
        <w:t>5</w:t>
      </w:r>
      <w:r>
        <w:t xml:space="preserve">. Since its introduction in 2006, the programme has received an average of about </w:t>
      </w:r>
      <w:r w:rsidR="005442D4">
        <w:t>10</w:t>
      </w:r>
      <w:r w:rsidR="00C81418">
        <w:t>6</w:t>
      </w:r>
      <w:r>
        <w:t xml:space="preserve"> entries per month.</w:t>
      </w:r>
      <w:r w:rsidR="005442D4">
        <w:t xml:space="preserve"> The greatest number of entries in a month was in May 2014 when 341 entries were received.</w:t>
      </w:r>
    </w:p>
    <w:p w:rsidR="009418D6" w:rsidRDefault="009418D6" w:rsidP="00CB7D62">
      <w:pPr>
        <w:ind w:left="426" w:hanging="426"/>
        <w:jc w:val="both"/>
      </w:pPr>
    </w:p>
    <w:p w:rsidR="003B5C7D" w:rsidRPr="00FD5361" w:rsidRDefault="00051FEA" w:rsidP="003B5C7D">
      <w:pPr>
        <w:ind w:left="426" w:hanging="426"/>
        <w:jc w:val="both"/>
        <w:rPr>
          <w:b/>
        </w:rPr>
      </w:pPr>
      <w:r>
        <w:t>3</w:t>
      </w:r>
      <w:r w:rsidR="003B5C7D">
        <w:t>.</w:t>
      </w:r>
      <w:r w:rsidR="003B5C7D">
        <w:tab/>
      </w:r>
      <w:r w:rsidR="003B5C7D" w:rsidRPr="00FD5361">
        <w:rPr>
          <w:b/>
        </w:rPr>
        <w:t>Info</w:t>
      </w:r>
      <w:r w:rsidR="003B5C7D">
        <w:rPr>
          <w:b/>
        </w:rPr>
        <w:t>rmation about the Direct Entry P</w:t>
      </w:r>
      <w:r w:rsidR="003B5C7D" w:rsidRPr="00FD5361">
        <w:rPr>
          <w:b/>
        </w:rPr>
        <w:t>rogram</w:t>
      </w:r>
      <w:r w:rsidR="003B5C7D">
        <w:rPr>
          <w:b/>
        </w:rPr>
        <w:t>me</w:t>
      </w:r>
    </w:p>
    <w:p w:rsidR="003B5C7D" w:rsidRDefault="003B5C7D" w:rsidP="003B5C7D">
      <w:pPr>
        <w:jc w:val="both"/>
      </w:pPr>
    </w:p>
    <w:p w:rsidR="00494145" w:rsidRDefault="003B5C7D" w:rsidP="003B5C7D">
      <w:pPr>
        <w:ind w:left="426" w:hanging="426"/>
        <w:jc w:val="both"/>
      </w:pPr>
      <w:r>
        <w:tab/>
      </w:r>
      <w:r w:rsidRPr="00A03670">
        <w:t>From January to December 201</w:t>
      </w:r>
      <w:r w:rsidR="00C81418">
        <w:t>4</w:t>
      </w:r>
      <w:r w:rsidRPr="00A03670">
        <w:t xml:space="preserve">, </w:t>
      </w:r>
      <w:r w:rsidR="00C81418">
        <w:t>2273</w:t>
      </w:r>
      <w:r w:rsidRPr="00A03670">
        <w:t xml:space="preserve"> </w:t>
      </w:r>
      <w:r>
        <w:t>entries</w:t>
      </w:r>
      <w:r w:rsidRPr="00A03670">
        <w:t xml:space="preserve"> for ICCF tournaments were registered, that is </w:t>
      </w:r>
      <w:r w:rsidR="00C81418">
        <w:t>6.23</w:t>
      </w:r>
      <w:r w:rsidRPr="00A03670">
        <w:t xml:space="preserve"> </w:t>
      </w:r>
      <w:r>
        <w:t>entries</w:t>
      </w:r>
      <w:r w:rsidRPr="00A03670">
        <w:t xml:space="preserve"> per day</w:t>
      </w:r>
      <w:r>
        <w:t>, representing a</w:t>
      </w:r>
      <w:r w:rsidR="005442D4">
        <w:t>n</w:t>
      </w:r>
      <w:r>
        <w:t xml:space="preserve"> </w:t>
      </w:r>
      <w:r w:rsidR="005442D4">
        <w:t>in</w:t>
      </w:r>
      <w:r w:rsidRPr="00A03670">
        <w:t xml:space="preserve">crease </w:t>
      </w:r>
      <w:r w:rsidR="00051FEA">
        <w:t xml:space="preserve">of about </w:t>
      </w:r>
      <w:r w:rsidR="00C81418">
        <w:t>25</w:t>
      </w:r>
      <w:r>
        <w:t xml:space="preserve">% </w:t>
      </w:r>
      <w:r w:rsidRPr="00A03670">
        <w:t>compared with 20</w:t>
      </w:r>
      <w:r>
        <w:t>1</w:t>
      </w:r>
      <w:r w:rsidR="001972E6">
        <w:t>3</w:t>
      </w:r>
      <w:r w:rsidRPr="00A03670">
        <w:t xml:space="preserve"> (1</w:t>
      </w:r>
      <w:r w:rsidR="00C81418">
        <w:t>816</w:t>
      </w:r>
      <w:r w:rsidRPr="00A03670">
        <w:t xml:space="preserve"> </w:t>
      </w:r>
      <w:r>
        <w:t>entries</w:t>
      </w:r>
      <w:r w:rsidRPr="00A03670">
        <w:t xml:space="preserve">, </w:t>
      </w:r>
      <w:r w:rsidR="00C81418">
        <w:t>4</w:t>
      </w:r>
      <w:r w:rsidR="00051FEA">
        <w:t>.</w:t>
      </w:r>
      <w:r w:rsidR="00C81418">
        <w:t>98</w:t>
      </w:r>
      <w:r w:rsidRPr="00A03670">
        <w:t xml:space="preserve"> per day).</w:t>
      </w:r>
      <w:r>
        <w:t xml:space="preserve"> </w:t>
      </w:r>
      <w:r w:rsidR="001972E6">
        <w:t>This is to date a record number of entries in a year. However, f</w:t>
      </w:r>
      <w:r w:rsidRPr="001972E6">
        <w:t xml:space="preserve">rom January to </w:t>
      </w:r>
      <w:r w:rsidR="00C81418">
        <w:t>Ma</w:t>
      </w:r>
      <w:r w:rsidR="001972E6" w:rsidRPr="001972E6">
        <w:t>y</w:t>
      </w:r>
      <w:r w:rsidRPr="001972E6">
        <w:t xml:space="preserve"> 201</w:t>
      </w:r>
      <w:r w:rsidR="00C81418">
        <w:t>5</w:t>
      </w:r>
      <w:r w:rsidRPr="001972E6">
        <w:t xml:space="preserve"> a total of </w:t>
      </w:r>
      <w:r w:rsidR="00C81418">
        <w:t>96</w:t>
      </w:r>
      <w:r w:rsidR="007F75E8">
        <w:t>6</w:t>
      </w:r>
      <w:r w:rsidRPr="001972E6">
        <w:t xml:space="preserve"> entries were registered, that is </w:t>
      </w:r>
      <w:r w:rsidR="00C81418">
        <w:t>6</w:t>
      </w:r>
      <w:r w:rsidR="001972E6" w:rsidRPr="001972E6">
        <w:t>.</w:t>
      </w:r>
      <w:r w:rsidR="00C81418">
        <w:t>40</w:t>
      </w:r>
      <w:r w:rsidRPr="001972E6">
        <w:t xml:space="preserve"> entries per day.</w:t>
      </w:r>
      <w:r>
        <w:t xml:space="preserve"> </w:t>
      </w:r>
      <w:r w:rsidR="001972E6">
        <w:t>We are therefore well on the way to breaking the record set in 201</w:t>
      </w:r>
      <w:r w:rsidR="00C81418">
        <w:t>4</w:t>
      </w:r>
      <w:r w:rsidR="001972E6">
        <w:t>.</w:t>
      </w:r>
    </w:p>
    <w:p w:rsidR="003B5C7D" w:rsidRDefault="00051FEA" w:rsidP="003B5C7D">
      <w:pPr>
        <w:ind w:left="426" w:hanging="426"/>
        <w:jc w:val="both"/>
      </w:pPr>
      <w:r>
        <w:tab/>
      </w:r>
    </w:p>
    <w:p w:rsidR="00B0506D" w:rsidRDefault="003B5C7D" w:rsidP="00CB7D62">
      <w:pPr>
        <w:ind w:left="426" w:hanging="426"/>
        <w:jc w:val="both"/>
      </w:pPr>
      <w:r>
        <w:tab/>
      </w:r>
      <w:r w:rsidRPr="00FC5FAA">
        <w:rPr>
          <w:b/>
        </w:rPr>
        <w:t>Appendix 1</w:t>
      </w:r>
      <w:r>
        <w:t xml:space="preserve"> contains details of the entries to the varied tournaments available by Direct Entry</w:t>
      </w:r>
      <w:r w:rsidR="000F3362">
        <w:t>, and the level of activity in each tournament.</w:t>
      </w:r>
    </w:p>
    <w:p w:rsidR="003B5C7D" w:rsidRPr="00EF42AC" w:rsidRDefault="003B5C7D" w:rsidP="00CB7D62">
      <w:pPr>
        <w:ind w:left="426" w:hanging="426"/>
        <w:jc w:val="both"/>
      </w:pPr>
    </w:p>
    <w:p w:rsidR="00BE7526" w:rsidRDefault="00051FEA" w:rsidP="006A4BD7">
      <w:pPr>
        <w:ind w:left="426" w:hanging="426"/>
        <w:jc w:val="both"/>
      </w:pPr>
      <w:r>
        <w:lastRenderedPageBreak/>
        <w:t>4</w:t>
      </w:r>
      <w:r w:rsidR="00CB7D62">
        <w:t>.</w:t>
      </w:r>
      <w:r w:rsidR="00CB7D62">
        <w:tab/>
      </w:r>
      <w:r w:rsidR="006A4BD7">
        <w:rPr>
          <w:b/>
        </w:rPr>
        <w:t>Rejected entries</w:t>
      </w:r>
    </w:p>
    <w:p w:rsidR="006A4BD7" w:rsidRDefault="006A4BD7" w:rsidP="006A4BD7">
      <w:pPr>
        <w:ind w:left="426" w:hanging="426"/>
        <w:jc w:val="both"/>
      </w:pPr>
    </w:p>
    <w:p w:rsidR="006A4BD7" w:rsidRDefault="006A4BD7" w:rsidP="006A4BD7">
      <w:pPr>
        <w:ind w:left="426" w:hanging="426"/>
        <w:jc w:val="both"/>
      </w:pPr>
      <w:r>
        <w:tab/>
      </w:r>
      <w:r w:rsidR="00E876FC">
        <w:t>Unfortunat</w:t>
      </w:r>
      <w:r w:rsidR="007E00FF">
        <w:t>e</w:t>
      </w:r>
      <w:r w:rsidR="00E876FC">
        <w:t>ly, there are occasions when the Direct Entry Office has to reject entries</w:t>
      </w:r>
      <w:r w:rsidR="007E00FF">
        <w:t xml:space="preserve">, and this can occur for a variety of reasons. Whilst a small number of rejections can be expected, 2014 </w:t>
      </w:r>
      <w:r w:rsidR="00C81418">
        <w:t>saw</w:t>
      </w:r>
      <w:r w:rsidR="007E00FF">
        <w:t xml:space="preserve"> a very large number of rejections, some </w:t>
      </w:r>
      <w:r w:rsidR="00C81418">
        <w:t>129</w:t>
      </w:r>
      <w:r w:rsidR="007E00FF">
        <w:t xml:space="preserve"> in total</w:t>
      </w:r>
      <w:r w:rsidR="003C50CC">
        <w:t>, which is far too many</w:t>
      </w:r>
      <w:r w:rsidR="007E00FF">
        <w:t xml:space="preserve">. </w:t>
      </w:r>
      <w:r w:rsidR="006F3266">
        <w:rPr>
          <w:b/>
        </w:rPr>
        <w:t xml:space="preserve">Appendix </w:t>
      </w:r>
      <w:r w:rsidR="006F3266" w:rsidRPr="006F3266">
        <w:t>2</w:t>
      </w:r>
      <w:r w:rsidR="006F3266">
        <w:t xml:space="preserve"> contains details of t</w:t>
      </w:r>
      <w:r w:rsidR="007E00FF" w:rsidRPr="006F3266">
        <w:t>hese</w:t>
      </w:r>
      <w:r w:rsidR="006F3266">
        <w:t xml:space="preserve"> rejections.</w:t>
      </w:r>
    </w:p>
    <w:p w:rsidR="007E00FF" w:rsidRPr="007E00FF" w:rsidRDefault="007E00FF" w:rsidP="007E00FF">
      <w:pPr>
        <w:ind w:left="426" w:hanging="426"/>
        <w:jc w:val="both"/>
      </w:pPr>
      <w:r>
        <w:tab/>
      </w:r>
    </w:p>
    <w:p w:rsidR="007E00FF" w:rsidRPr="006A4BD7" w:rsidRDefault="006F3266" w:rsidP="006F3266">
      <w:pPr>
        <w:ind w:left="426" w:hanging="426"/>
        <w:jc w:val="both"/>
      </w:pPr>
      <w:r>
        <w:tab/>
        <w:t xml:space="preserve">Delegates are kindly requested to remind those players within their Federation of their need to be qualified to enter the event of their choice. </w:t>
      </w:r>
      <w:r w:rsidR="00061EB4">
        <w:t xml:space="preserve">The qualification criteria for the various events appear on the webserver. </w:t>
      </w:r>
      <w:r>
        <w:t>It would save the players</w:t>
      </w:r>
      <w:r w:rsidR="007B2832">
        <w:t>’</w:t>
      </w:r>
      <w:r>
        <w:t xml:space="preserve"> disappointment and the Direct Entry Office a lot of work if the number of rejections could be dramatically reduced.</w:t>
      </w:r>
    </w:p>
    <w:p w:rsidR="00FD325D" w:rsidRDefault="00FD325D" w:rsidP="00CB7D62">
      <w:pPr>
        <w:ind w:left="426" w:hanging="426"/>
        <w:jc w:val="both"/>
      </w:pPr>
    </w:p>
    <w:p w:rsidR="006A4BD7" w:rsidRDefault="00051FEA" w:rsidP="006A4BD7">
      <w:pPr>
        <w:ind w:left="426" w:hanging="426"/>
        <w:jc w:val="both"/>
        <w:rPr>
          <w:b/>
        </w:rPr>
      </w:pPr>
      <w:r>
        <w:t>5</w:t>
      </w:r>
      <w:r w:rsidR="00FD325D">
        <w:t>.</w:t>
      </w:r>
      <w:r w:rsidR="00FD325D">
        <w:tab/>
      </w:r>
      <w:r w:rsidR="006A4BD7" w:rsidRPr="00FD5361">
        <w:rPr>
          <w:b/>
        </w:rPr>
        <w:t>Direct Entry 5th Webserver Anniversary</w:t>
      </w:r>
      <w:r w:rsidR="006A4BD7">
        <w:rPr>
          <w:b/>
        </w:rPr>
        <w:t xml:space="preserve"> Tournament</w:t>
      </w:r>
    </w:p>
    <w:p w:rsidR="006A4BD7" w:rsidRDefault="006A4BD7" w:rsidP="006A4BD7">
      <w:pPr>
        <w:ind w:left="426" w:hanging="426"/>
        <w:jc w:val="both"/>
      </w:pPr>
    </w:p>
    <w:p w:rsidR="00D43830" w:rsidRDefault="006A4BD7" w:rsidP="006A4BD7">
      <w:pPr>
        <w:ind w:left="426" w:hanging="426"/>
        <w:jc w:val="both"/>
      </w:pPr>
      <w:r>
        <w:tab/>
        <w:t>To celebrate the fifth anniversary of the Direct Entry Programme, a tournament was organized by Jean-Christophe Chazalette (FRA).</w:t>
      </w:r>
      <w:r w:rsidR="001972E6">
        <w:t xml:space="preserve"> The current situation is that the</w:t>
      </w:r>
      <w:r>
        <w:t xml:space="preserve"> </w:t>
      </w:r>
      <w:r w:rsidR="001972E6">
        <w:t>final is</w:t>
      </w:r>
      <w:r>
        <w:t xml:space="preserve"> taking place</w:t>
      </w:r>
      <w:r w:rsidR="001972E6">
        <w:t xml:space="preserve"> with </w:t>
      </w:r>
      <w:r w:rsidR="0035028B">
        <w:t>p</w:t>
      </w:r>
      <w:r w:rsidR="001972E6">
        <w:t xml:space="preserve">lay officially </w:t>
      </w:r>
      <w:r w:rsidR="00B74F0F">
        <w:t xml:space="preserve">having </w:t>
      </w:r>
      <w:r w:rsidR="001972E6">
        <w:t>start</w:t>
      </w:r>
      <w:r w:rsidR="00B74F0F">
        <w:t>ed</w:t>
      </w:r>
      <w:r w:rsidR="001972E6">
        <w:t xml:space="preserve"> on 5</w:t>
      </w:r>
      <w:r w:rsidR="001972E6" w:rsidRPr="001972E6">
        <w:rPr>
          <w:vertAlign w:val="superscript"/>
        </w:rPr>
        <w:t>th</w:t>
      </w:r>
      <w:r w:rsidR="001972E6">
        <w:t xml:space="preserve"> April 2014</w:t>
      </w:r>
      <w:r>
        <w:t xml:space="preserve">. </w:t>
      </w:r>
      <w:r w:rsidR="001972E6">
        <w:t xml:space="preserve">The </w:t>
      </w:r>
      <w:r>
        <w:t>final is a Category V</w:t>
      </w:r>
      <w:r w:rsidR="001972E6">
        <w:t>III</w:t>
      </w:r>
      <w:r>
        <w:t xml:space="preserve"> event</w:t>
      </w:r>
      <w:r w:rsidR="001972E6">
        <w:t xml:space="preserve"> contested by 15 players, and</w:t>
      </w:r>
      <w:r>
        <w:t xml:space="preserve"> </w:t>
      </w:r>
      <w:r w:rsidR="001972E6">
        <w:t xml:space="preserve">play </w:t>
      </w:r>
      <w:r>
        <w:t xml:space="preserve">will </w:t>
      </w:r>
      <w:r w:rsidR="001972E6">
        <w:t>cease on</w:t>
      </w:r>
      <w:r>
        <w:t xml:space="preserve"> </w:t>
      </w:r>
      <w:r w:rsidR="001972E6">
        <w:t>5</w:t>
      </w:r>
      <w:r w:rsidR="001972E6" w:rsidRPr="001972E6">
        <w:rPr>
          <w:vertAlign w:val="superscript"/>
        </w:rPr>
        <w:t>th</w:t>
      </w:r>
      <w:r w:rsidR="001972E6">
        <w:t xml:space="preserve"> April</w:t>
      </w:r>
      <w:r>
        <w:t xml:space="preserve"> 201</w:t>
      </w:r>
      <w:r w:rsidR="001972E6">
        <w:t>6</w:t>
      </w:r>
      <w:r>
        <w:t xml:space="preserve">. </w:t>
      </w:r>
      <w:r w:rsidR="00D43830">
        <w:t>The prizes for the event are:</w:t>
      </w:r>
    </w:p>
    <w:p w:rsidR="00D43830" w:rsidRDefault="00D43830" w:rsidP="006A4BD7">
      <w:pPr>
        <w:ind w:left="426" w:hanging="426"/>
        <w:jc w:val="both"/>
      </w:pPr>
    </w:p>
    <w:p w:rsidR="00D43830" w:rsidRDefault="00D43830" w:rsidP="006A4BD7">
      <w:pPr>
        <w:ind w:left="426" w:hanging="426"/>
        <w:jc w:val="both"/>
      </w:pPr>
      <w:r>
        <w:tab/>
        <w:t>1</w:t>
      </w:r>
      <w:r w:rsidRPr="00D43830">
        <w:rPr>
          <w:vertAlign w:val="superscript"/>
        </w:rPr>
        <w:t>st</w:t>
      </w:r>
      <w:r>
        <w:t xml:space="preserve"> prize:</w:t>
      </w:r>
      <w:r>
        <w:tab/>
      </w:r>
      <w:r>
        <w:tab/>
      </w:r>
      <w:r w:rsidRPr="00D43830">
        <w:t>DE 5th Anniversary Tournament trophy, plus 450 €</w:t>
      </w:r>
    </w:p>
    <w:p w:rsidR="00D43830" w:rsidRDefault="00D43830" w:rsidP="006A4BD7">
      <w:pPr>
        <w:ind w:left="426" w:hanging="426"/>
        <w:jc w:val="both"/>
      </w:pPr>
    </w:p>
    <w:p w:rsidR="00D43830" w:rsidRDefault="00D43830" w:rsidP="006A4BD7">
      <w:pPr>
        <w:ind w:left="426" w:hanging="426"/>
        <w:jc w:val="both"/>
      </w:pPr>
      <w:r>
        <w:tab/>
        <w:t>2</w:t>
      </w:r>
      <w:r w:rsidRPr="00D43830">
        <w:rPr>
          <w:vertAlign w:val="superscript"/>
        </w:rPr>
        <w:t>nd</w:t>
      </w:r>
      <w:r>
        <w:t xml:space="preserve"> prize:</w:t>
      </w:r>
      <w:r>
        <w:tab/>
      </w:r>
      <w:r>
        <w:tab/>
      </w:r>
      <w:r w:rsidRPr="00D43830">
        <w:t>330 €</w:t>
      </w:r>
    </w:p>
    <w:p w:rsidR="00D43830" w:rsidRDefault="00D43830" w:rsidP="006A4BD7">
      <w:pPr>
        <w:ind w:left="426" w:hanging="426"/>
        <w:jc w:val="both"/>
      </w:pPr>
    </w:p>
    <w:p w:rsidR="00D43830" w:rsidRDefault="00D43830" w:rsidP="006A4BD7">
      <w:pPr>
        <w:ind w:left="426" w:hanging="426"/>
        <w:jc w:val="both"/>
      </w:pPr>
      <w:r>
        <w:tab/>
        <w:t>3</w:t>
      </w:r>
      <w:r w:rsidRPr="00D43830">
        <w:rPr>
          <w:vertAlign w:val="superscript"/>
        </w:rPr>
        <w:t>rd</w:t>
      </w:r>
      <w:r>
        <w:t xml:space="preserve"> prize:</w:t>
      </w:r>
      <w:r>
        <w:tab/>
      </w:r>
      <w:r>
        <w:tab/>
      </w:r>
      <w:r w:rsidRPr="00D43830">
        <w:t>220 €</w:t>
      </w:r>
    </w:p>
    <w:p w:rsidR="00D43830" w:rsidRDefault="00D43830" w:rsidP="006A4BD7">
      <w:pPr>
        <w:ind w:left="426" w:hanging="426"/>
        <w:jc w:val="both"/>
      </w:pPr>
    </w:p>
    <w:p w:rsidR="00D43830" w:rsidRDefault="00D43830" w:rsidP="006A4BD7">
      <w:pPr>
        <w:ind w:left="426" w:hanging="426"/>
        <w:jc w:val="both"/>
        <w:rPr>
          <w:b/>
          <w:iCs/>
        </w:rPr>
      </w:pPr>
      <w:r>
        <w:tab/>
        <w:t xml:space="preserve">By winning their semi-final groups, the following players are </w:t>
      </w:r>
      <w:r w:rsidR="00A54EE1">
        <w:t xml:space="preserve">each </w:t>
      </w:r>
      <w:r>
        <w:t xml:space="preserve">entitled to </w:t>
      </w:r>
      <w:r w:rsidRPr="00D43830">
        <w:rPr>
          <w:b/>
          <w:bCs/>
        </w:rPr>
        <w:t>3 free entries</w:t>
      </w:r>
      <w:r w:rsidRPr="00D43830">
        <w:t xml:space="preserve"> in any Direct Entry tournament of their choice</w:t>
      </w:r>
      <w:r w:rsidR="00061EB4">
        <w:t>.</w:t>
      </w:r>
      <w:r w:rsidRPr="00D43830">
        <w:t xml:space="preserve"> </w:t>
      </w:r>
      <w:r w:rsidR="00061EB4">
        <w:rPr>
          <w:b/>
          <w:iCs/>
        </w:rPr>
        <w:t>T</w:t>
      </w:r>
      <w:r w:rsidRPr="00D43830">
        <w:rPr>
          <w:b/>
          <w:iCs/>
        </w:rPr>
        <w:t xml:space="preserve">he free entries must be used </w:t>
      </w:r>
      <w:r w:rsidRPr="00D43830">
        <w:rPr>
          <w:b/>
          <w:iCs/>
          <w:u w:val="single"/>
        </w:rPr>
        <w:t>before 31</w:t>
      </w:r>
      <w:r w:rsidRPr="00D43830">
        <w:rPr>
          <w:b/>
          <w:iCs/>
          <w:u w:val="single"/>
          <w:vertAlign w:val="superscript"/>
        </w:rPr>
        <w:t>st</w:t>
      </w:r>
      <w:r w:rsidRPr="00D43830">
        <w:rPr>
          <w:b/>
          <w:iCs/>
          <w:u w:val="single"/>
        </w:rPr>
        <w:t xml:space="preserve"> March, 2016</w:t>
      </w:r>
      <w:r>
        <w:rPr>
          <w:b/>
          <w:iCs/>
        </w:rPr>
        <w:t>:</w:t>
      </w:r>
    </w:p>
    <w:p w:rsidR="00D43830" w:rsidRDefault="00D43830" w:rsidP="006A4BD7">
      <w:pPr>
        <w:ind w:left="426" w:hanging="426"/>
        <w:jc w:val="both"/>
        <w:rPr>
          <w:b/>
          <w:iCs/>
        </w:rPr>
      </w:pPr>
    </w:p>
    <w:p w:rsidR="00F41E23" w:rsidRPr="00F41E23" w:rsidRDefault="00D43830" w:rsidP="00F41E23">
      <w:pPr>
        <w:ind w:left="426" w:hanging="426"/>
        <w:jc w:val="both"/>
        <w:rPr>
          <w:b/>
          <w:iCs/>
        </w:rPr>
      </w:pPr>
      <w:r>
        <w:rPr>
          <w:b/>
          <w:iCs/>
        </w:rPr>
        <w:tab/>
      </w:r>
      <w:r w:rsidR="00F41E23">
        <w:rPr>
          <w:b/>
          <w:iCs/>
        </w:rPr>
        <w:tab/>
      </w:r>
      <w:r w:rsidR="00F41E23" w:rsidRPr="00F41E23">
        <w:rPr>
          <w:b/>
          <w:iCs/>
        </w:rPr>
        <w:t>ICCF NUMBER</w:t>
      </w:r>
      <w:r w:rsidR="00F41E23" w:rsidRPr="00F41E23">
        <w:rPr>
          <w:b/>
          <w:iCs/>
        </w:rPr>
        <w:tab/>
        <w:t>NAME</w:t>
      </w:r>
      <w:r w:rsidR="00F41E23">
        <w:rPr>
          <w:b/>
          <w:iCs/>
        </w:rPr>
        <w:tab/>
      </w:r>
      <w:r w:rsidR="00F41E23">
        <w:rPr>
          <w:b/>
          <w:iCs/>
        </w:rPr>
        <w:tab/>
      </w:r>
      <w:r w:rsidR="00F41E23">
        <w:rPr>
          <w:b/>
          <w:iCs/>
        </w:rPr>
        <w:tab/>
      </w:r>
      <w:r w:rsidR="00F41E23">
        <w:rPr>
          <w:b/>
          <w:iCs/>
        </w:rPr>
        <w:tab/>
        <w:t>FEDERATION</w:t>
      </w:r>
    </w:p>
    <w:p w:rsidR="00F41E23" w:rsidRPr="00F41E23" w:rsidRDefault="00F41E23" w:rsidP="00F41E23">
      <w:pPr>
        <w:ind w:left="426" w:hanging="426"/>
        <w:jc w:val="both"/>
        <w:rPr>
          <w:b/>
          <w:iCs/>
        </w:rPr>
      </w:pPr>
      <w:r w:rsidRPr="00F41E23">
        <w:rPr>
          <w:b/>
          <w:iCs/>
        </w:rPr>
        <w:tab/>
      </w:r>
    </w:p>
    <w:p w:rsidR="00F41E23" w:rsidRPr="00F41E23" w:rsidRDefault="00F41E23" w:rsidP="00F41E23">
      <w:pPr>
        <w:ind w:left="426" w:hanging="426"/>
        <w:jc w:val="both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 w:rsidRPr="00F41E23">
        <w:rPr>
          <w:b/>
          <w:iCs/>
        </w:rPr>
        <w:t>181193</w:t>
      </w:r>
      <w:r w:rsidRPr="00F41E23">
        <w:rPr>
          <w:b/>
          <w:iCs/>
        </w:rPr>
        <w:tab/>
      </w:r>
      <w:r>
        <w:rPr>
          <w:b/>
          <w:iCs/>
        </w:rPr>
        <w:tab/>
      </w:r>
      <w:r w:rsidRPr="00F41E23">
        <w:rPr>
          <w:b/>
          <w:iCs/>
        </w:rPr>
        <w:t>Broudin, Melissa</w:t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  <w:t>FRA</w:t>
      </w:r>
    </w:p>
    <w:p w:rsidR="00F41E23" w:rsidRPr="00F41E23" w:rsidRDefault="00F41E23" w:rsidP="00F41E23">
      <w:pPr>
        <w:ind w:left="426" w:hanging="426"/>
        <w:jc w:val="both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 w:rsidRPr="00F41E23">
        <w:rPr>
          <w:b/>
          <w:iCs/>
        </w:rPr>
        <w:t>390491</w:t>
      </w:r>
      <w:r w:rsidRPr="00F41E23">
        <w:rPr>
          <w:b/>
          <w:iCs/>
        </w:rPr>
        <w:tab/>
      </w:r>
      <w:r>
        <w:rPr>
          <w:b/>
          <w:iCs/>
        </w:rPr>
        <w:tab/>
      </w:r>
      <w:r w:rsidRPr="00F41E23">
        <w:rPr>
          <w:b/>
          <w:iCs/>
        </w:rPr>
        <w:t>Pessoa, Francisco Azevedo</w:t>
      </w:r>
      <w:r>
        <w:rPr>
          <w:b/>
          <w:iCs/>
        </w:rPr>
        <w:tab/>
      </w:r>
      <w:r>
        <w:rPr>
          <w:b/>
          <w:iCs/>
        </w:rPr>
        <w:tab/>
        <w:t>POR</w:t>
      </w:r>
    </w:p>
    <w:p w:rsidR="00F41E23" w:rsidRPr="00F41E23" w:rsidRDefault="00F41E23" w:rsidP="00F41E23">
      <w:pPr>
        <w:ind w:left="426" w:hanging="426"/>
        <w:jc w:val="both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 w:rsidRPr="00F41E23">
        <w:rPr>
          <w:b/>
          <w:iCs/>
        </w:rPr>
        <w:t>141826</w:t>
      </w:r>
      <w:r w:rsidRPr="00F41E23">
        <w:rPr>
          <w:b/>
          <w:iCs/>
        </w:rPr>
        <w:tab/>
      </w:r>
      <w:r>
        <w:rPr>
          <w:b/>
          <w:iCs/>
        </w:rPr>
        <w:tab/>
      </w:r>
      <w:r w:rsidRPr="00F41E23">
        <w:rPr>
          <w:b/>
          <w:iCs/>
        </w:rPr>
        <w:t>Terekhov, Andrey Andreevich</w:t>
      </w:r>
      <w:r>
        <w:rPr>
          <w:b/>
          <w:iCs/>
        </w:rPr>
        <w:tab/>
        <w:t>RUS</w:t>
      </w:r>
    </w:p>
    <w:p w:rsidR="00F41E23" w:rsidRPr="00F41E23" w:rsidRDefault="00F41E23" w:rsidP="00F41E23">
      <w:pPr>
        <w:ind w:left="426" w:hanging="426"/>
        <w:jc w:val="both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 w:rsidRPr="00F41E23">
        <w:rPr>
          <w:b/>
          <w:iCs/>
        </w:rPr>
        <w:t>100129</w:t>
      </w:r>
      <w:r w:rsidRPr="00F41E23">
        <w:rPr>
          <w:b/>
          <w:iCs/>
        </w:rPr>
        <w:tab/>
      </w:r>
      <w:r>
        <w:rPr>
          <w:b/>
          <w:iCs/>
        </w:rPr>
        <w:tab/>
      </w:r>
      <w:r w:rsidRPr="00F41E23">
        <w:rPr>
          <w:b/>
          <w:iCs/>
        </w:rPr>
        <w:t>Terreaux, Gilles</w:t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  <w:t>SUI</w:t>
      </w:r>
    </w:p>
    <w:p w:rsidR="00F41E23" w:rsidRPr="00F41E23" w:rsidRDefault="00F41E23" w:rsidP="00F41E23">
      <w:pPr>
        <w:ind w:left="426" w:hanging="426"/>
        <w:jc w:val="both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 w:rsidRPr="00F41E23">
        <w:rPr>
          <w:b/>
          <w:iCs/>
        </w:rPr>
        <w:t>142089</w:t>
      </w:r>
      <w:r w:rsidRPr="00F41E23">
        <w:rPr>
          <w:b/>
          <w:iCs/>
        </w:rPr>
        <w:tab/>
      </w:r>
      <w:r>
        <w:rPr>
          <w:b/>
          <w:iCs/>
        </w:rPr>
        <w:tab/>
      </w:r>
      <w:r w:rsidRPr="00F41E23">
        <w:rPr>
          <w:b/>
          <w:iCs/>
        </w:rPr>
        <w:t>Beilin, Sergey Mikhailovich</w:t>
      </w:r>
      <w:r>
        <w:rPr>
          <w:b/>
          <w:iCs/>
        </w:rPr>
        <w:tab/>
      </w:r>
      <w:r>
        <w:rPr>
          <w:b/>
          <w:iCs/>
        </w:rPr>
        <w:tab/>
        <w:t>RUS</w:t>
      </w:r>
    </w:p>
    <w:p w:rsidR="00F41E23" w:rsidRPr="00F41E23" w:rsidRDefault="00F41E23" w:rsidP="00F41E23">
      <w:pPr>
        <w:ind w:left="426" w:hanging="426"/>
        <w:jc w:val="both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 w:rsidRPr="00F41E23">
        <w:rPr>
          <w:b/>
          <w:iCs/>
        </w:rPr>
        <w:t>371050</w:t>
      </w:r>
      <w:r w:rsidRPr="00F41E23">
        <w:rPr>
          <w:b/>
          <w:iCs/>
        </w:rPr>
        <w:tab/>
      </w:r>
      <w:r>
        <w:rPr>
          <w:b/>
          <w:iCs/>
        </w:rPr>
        <w:tab/>
      </w:r>
      <w:r w:rsidRPr="00F41E23">
        <w:rPr>
          <w:b/>
          <w:iCs/>
        </w:rPr>
        <w:t>Westera, Bert</w:t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  <w:t>NED</w:t>
      </w:r>
    </w:p>
    <w:p w:rsidR="00F41E23" w:rsidRPr="00F41E23" w:rsidRDefault="00F41E23" w:rsidP="00F41E23">
      <w:pPr>
        <w:ind w:left="426" w:hanging="426"/>
        <w:jc w:val="both"/>
        <w:rPr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 w:rsidRPr="00F41E23">
        <w:rPr>
          <w:b/>
          <w:iCs/>
        </w:rPr>
        <w:t>380073</w:t>
      </w:r>
      <w:r w:rsidRPr="00F41E23">
        <w:rPr>
          <w:b/>
          <w:iCs/>
        </w:rPr>
        <w:tab/>
      </w:r>
      <w:r>
        <w:rPr>
          <w:b/>
          <w:iCs/>
        </w:rPr>
        <w:tab/>
      </w:r>
      <w:r w:rsidRPr="00F41E23">
        <w:rPr>
          <w:b/>
          <w:iCs/>
        </w:rPr>
        <w:t>Noble, Mark F.</w:t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  <w:t>NZL</w:t>
      </w:r>
    </w:p>
    <w:p w:rsidR="00D43830" w:rsidRDefault="00D43830" w:rsidP="006A4BD7">
      <w:pPr>
        <w:ind w:left="426" w:hanging="426"/>
        <w:jc w:val="both"/>
      </w:pPr>
    </w:p>
    <w:p w:rsidR="00F41E23" w:rsidRDefault="00F41E23" w:rsidP="006A4BD7">
      <w:pPr>
        <w:ind w:left="426" w:hanging="426"/>
        <w:jc w:val="both"/>
      </w:pPr>
      <w:r>
        <w:tab/>
        <w:t xml:space="preserve">To date, </w:t>
      </w:r>
      <w:r w:rsidR="00797F1E">
        <w:t>only three</w:t>
      </w:r>
      <w:r>
        <w:t xml:space="preserve"> free entr</w:t>
      </w:r>
      <w:r w:rsidR="00797F1E">
        <w:t>ies</w:t>
      </w:r>
      <w:r>
        <w:t xml:space="preserve"> ha</w:t>
      </w:r>
      <w:r w:rsidR="00797F1E">
        <w:t>ve</w:t>
      </w:r>
      <w:r>
        <w:t xml:space="preserve"> been used.</w:t>
      </w:r>
      <w:r w:rsidR="00797F1E">
        <w:t xml:space="preserve"> I have contacted these players individually to remind them of their entitlement.</w:t>
      </w:r>
    </w:p>
    <w:p w:rsidR="00F41E23" w:rsidRDefault="00F41E23" w:rsidP="006A4BD7">
      <w:pPr>
        <w:ind w:left="426" w:hanging="426"/>
        <w:jc w:val="both"/>
      </w:pPr>
    </w:p>
    <w:p w:rsidR="00797F1E" w:rsidRDefault="00797F1E" w:rsidP="00F41E23">
      <w:pPr>
        <w:ind w:left="426" w:hanging="426"/>
        <w:jc w:val="both"/>
      </w:pPr>
      <w:r>
        <w:t>6.</w:t>
      </w:r>
      <w:r>
        <w:tab/>
      </w:r>
      <w:r w:rsidRPr="00FD5361">
        <w:rPr>
          <w:b/>
        </w:rPr>
        <w:t xml:space="preserve">Direct Entry </w:t>
      </w:r>
      <w:r>
        <w:rPr>
          <w:b/>
        </w:rPr>
        <w:t>10</w:t>
      </w:r>
      <w:r w:rsidRPr="00FD5361">
        <w:rPr>
          <w:b/>
        </w:rPr>
        <w:t>th Webserver Anniversary</w:t>
      </w:r>
      <w:r>
        <w:rPr>
          <w:b/>
        </w:rPr>
        <w:t xml:space="preserve"> Tournament</w:t>
      </w:r>
    </w:p>
    <w:p w:rsidR="00797F1E" w:rsidRDefault="00797F1E" w:rsidP="00F41E23">
      <w:pPr>
        <w:ind w:left="426" w:hanging="426"/>
        <w:jc w:val="both"/>
      </w:pPr>
    </w:p>
    <w:p w:rsidR="00797F1E" w:rsidRPr="00797F1E" w:rsidRDefault="00797F1E" w:rsidP="00F41E23">
      <w:pPr>
        <w:ind w:left="426" w:hanging="426"/>
        <w:jc w:val="both"/>
      </w:pPr>
      <w:r>
        <w:tab/>
        <w:t>I have proposed to hold a 10</w:t>
      </w:r>
      <w:r w:rsidRPr="00797F1E">
        <w:rPr>
          <w:vertAlign w:val="superscript"/>
        </w:rPr>
        <w:t>th</w:t>
      </w:r>
      <w:r>
        <w:t xml:space="preserve"> Webserver Anniversary tournament to celebrate 10 years since the start of the Direct </w:t>
      </w:r>
      <w:r w:rsidR="00E34C14">
        <w:t>E</w:t>
      </w:r>
      <w:r>
        <w:t>ntry Programme in April 2006. Should my proposal receive</w:t>
      </w:r>
      <w:r w:rsidR="00E34C14">
        <w:t xml:space="preserve"> the necessary support, an announcement seeking entries will be made later in 2015 with a </w:t>
      </w:r>
      <w:r w:rsidR="00E34C14">
        <w:lastRenderedPageBreak/>
        <w:t>view to start the preliminary groups on 5</w:t>
      </w:r>
      <w:r w:rsidR="00E34C14" w:rsidRPr="00E34C14">
        <w:rPr>
          <w:vertAlign w:val="superscript"/>
        </w:rPr>
        <w:t>th</w:t>
      </w:r>
      <w:r w:rsidR="00E34C14">
        <w:t xml:space="preserve"> April 2016, the 10</w:t>
      </w:r>
      <w:r w:rsidR="00E34C14" w:rsidRPr="00E34C14">
        <w:rPr>
          <w:vertAlign w:val="superscript"/>
        </w:rPr>
        <w:t>th</w:t>
      </w:r>
      <w:r w:rsidR="00E34C14">
        <w:t xml:space="preserve"> anniversary</w:t>
      </w:r>
      <w:r w:rsidR="00F13751">
        <w:t xml:space="preserve"> of the Direct Entry Programme</w:t>
      </w:r>
      <w:r w:rsidR="00E34C14">
        <w:t>.</w:t>
      </w:r>
    </w:p>
    <w:p w:rsidR="00F41E23" w:rsidRDefault="00F41E23" w:rsidP="00F41E23">
      <w:pPr>
        <w:ind w:left="426" w:hanging="426"/>
        <w:jc w:val="both"/>
      </w:pPr>
    </w:p>
    <w:p w:rsidR="003B5C7D" w:rsidRDefault="00797F1E" w:rsidP="00E34C14">
      <w:pPr>
        <w:ind w:left="426" w:hanging="426"/>
        <w:jc w:val="both"/>
      </w:pPr>
      <w:r>
        <w:t>7</w:t>
      </w:r>
      <w:r w:rsidR="003B5C7D">
        <w:t>.</w:t>
      </w:r>
      <w:r w:rsidR="003B5C7D">
        <w:tab/>
      </w:r>
      <w:r w:rsidR="003B5C7D">
        <w:rPr>
          <w:b/>
        </w:rPr>
        <w:t>Appreciation</w:t>
      </w:r>
    </w:p>
    <w:p w:rsidR="003B5C7D" w:rsidRDefault="003B5C7D" w:rsidP="00CB7D62">
      <w:pPr>
        <w:ind w:left="426" w:hanging="426"/>
        <w:jc w:val="both"/>
      </w:pPr>
    </w:p>
    <w:p w:rsidR="00155989" w:rsidRDefault="003B5C7D" w:rsidP="00CB7D62">
      <w:pPr>
        <w:ind w:left="426" w:hanging="426"/>
        <w:jc w:val="both"/>
      </w:pPr>
      <w:r>
        <w:tab/>
      </w:r>
      <w:r w:rsidR="00155989">
        <w:t>I wish to thank:</w:t>
      </w:r>
    </w:p>
    <w:p w:rsidR="00155989" w:rsidRDefault="00155989" w:rsidP="00CB7D62">
      <w:pPr>
        <w:ind w:left="426" w:hanging="426"/>
        <w:jc w:val="both"/>
      </w:pPr>
    </w:p>
    <w:p w:rsidR="003B5C7D" w:rsidRDefault="00155989" w:rsidP="00155989">
      <w:pPr>
        <w:numPr>
          <w:ilvl w:val="0"/>
          <w:numId w:val="14"/>
        </w:numPr>
        <w:ind w:hanging="720"/>
        <w:jc w:val="both"/>
      </w:pPr>
      <w:r>
        <w:t>Jean-Christophe Chazalette (FRA) for his continued organization of DE5A.</w:t>
      </w:r>
    </w:p>
    <w:p w:rsidR="00155989" w:rsidRDefault="00155989" w:rsidP="00061EB4">
      <w:pPr>
        <w:numPr>
          <w:ilvl w:val="0"/>
          <w:numId w:val="14"/>
        </w:numPr>
        <w:ind w:left="709" w:hanging="283"/>
        <w:jc w:val="both"/>
      </w:pPr>
      <w:r>
        <w:t xml:space="preserve">All Tournament Organisers for their </w:t>
      </w:r>
      <w:r w:rsidR="00B40363">
        <w:t>continued support</w:t>
      </w:r>
      <w:r w:rsidR="00061EB4">
        <w:t xml:space="preserve"> of the Direct Entry </w:t>
      </w:r>
      <w:r w:rsidR="00A462F6">
        <w:t xml:space="preserve">Office and the </w:t>
      </w:r>
      <w:r w:rsidR="00061EB4">
        <w:t>Programme</w:t>
      </w:r>
      <w:r w:rsidR="00B40363">
        <w:t>.</w:t>
      </w:r>
    </w:p>
    <w:p w:rsidR="00155989" w:rsidRPr="003B5C7D" w:rsidRDefault="00155989" w:rsidP="00155989">
      <w:pPr>
        <w:numPr>
          <w:ilvl w:val="0"/>
          <w:numId w:val="14"/>
        </w:numPr>
        <w:ind w:left="709" w:hanging="283"/>
        <w:jc w:val="both"/>
      </w:pPr>
      <w:r>
        <w:t>All National Federations with whom the Direct Entry Office has had contact for their cooperation.</w:t>
      </w:r>
    </w:p>
    <w:p w:rsidR="00C61030" w:rsidRDefault="00C61030" w:rsidP="00A03670">
      <w:pPr>
        <w:jc w:val="both"/>
      </w:pPr>
    </w:p>
    <w:p w:rsidR="00AC5128" w:rsidRDefault="003B5C7D" w:rsidP="00AC5128">
      <w:pPr>
        <w:jc w:val="center"/>
      </w:pPr>
      <w:r>
        <w:t>----------------------------</w:t>
      </w:r>
    </w:p>
    <w:p w:rsidR="00AC5128" w:rsidRDefault="00AC5128" w:rsidP="00917F2A">
      <w:pPr>
        <w:jc w:val="both"/>
      </w:pPr>
    </w:p>
    <w:p w:rsidR="00B82242" w:rsidRDefault="00A83071" w:rsidP="00AC5128">
      <w:pPr>
        <w:jc w:val="both"/>
      </w:pPr>
      <w:r>
        <w:t xml:space="preserve">It has been </w:t>
      </w:r>
      <w:r w:rsidR="00FD0292">
        <w:t xml:space="preserve">and continues to be </w:t>
      </w:r>
      <w:r>
        <w:t xml:space="preserve">an honour to serve the ICCF </w:t>
      </w:r>
      <w:r w:rsidR="00B0506D">
        <w:t>as Direct Entry Commissioner,</w:t>
      </w:r>
      <w:r>
        <w:t xml:space="preserve"> and I hope </w:t>
      </w:r>
      <w:r w:rsidR="00B0506D">
        <w:t xml:space="preserve">to continue to serve </w:t>
      </w:r>
      <w:r>
        <w:t xml:space="preserve">the ICCF </w:t>
      </w:r>
      <w:r w:rsidR="003B5C7D">
        <w:t>for many years as your Direct Entry Commissioner</w:t>
      </w:r>
      <w:r>
        <w:t>.</w:t>
      </w:r>
    </w:p>
    <w:p w:rsidR="003B5C7D" w:rsidRDefault="003B5C7D" w:rsidP="00AC5128">
      <w:pPr>
        <w:jc w:val="both"/>
      </w:pPr>
    </w:p>
    <w:p w:rsidR="00A462F6" w:rsidRDefault="00A462F6" w:rsidP="00AC5128">
      <w:pPr>
        <w:jc w:val="both"/>
      </w:pPr>
    </w:p>
    <w:p w:rsidR="003B5C7D" w:rsidRPr="003B5C7D" w:rsidRDefault="003B5C7D" w:rsidP="00AC5128">
      <w:pPr>
        <w:jc w:val="both"/>
        <w:rPr>
          <w:b/>
        </w:rPr>
      </w:pPr>
      <w:r w:rsidRPr="003B5C7D">
        <w:rPr>
          <w:b/>
        </w:rPr>
        <w:t>Ian M Pheby</w:t>
      </w:r>
    </w:p>
    <w:p w:rsidR="003B5C7D" w:rsidRDefault="003B5C7D" w:rsidP="00AC5128">
      <w:pPr>
        <w:jc w:val="both"/>
        <w:rPr>
          <w:b/>
        </w:rPr>
      </w:pPr>
      <w:r w:rsidRPr="003B5C7D">
        <w:rPr>
          <w:b/>
        </w:rPr>
        <w:t>Direct Entry Commissioner</w:t>
      </w:r>
    </w:p>
    <w:p w:rsidR="00D77C10" w:rsidRDefault="00D77C10" w:rsidP="00AC5128">
      <w:pPr>
        <w:jc w:val="both"/>
        <w:rPr>
          <w:b/>
        </w:rPr>
      </w:pPr>
    </w:p>
    <w:p w:rsidR="00D77C10" w:rsidRDefault="00D77C10" w:rsidP="00AC5128">
      <w:pPr>
        <w:jc w:val="both"/>
        <w:rPr>
          <w:b/>
        </w:rPr>
      </w:pPr>
    </w:p>
    <w:p w:rsidR="00D77C10" w:rsidRDefault="00D77C10" w:rsidP="00AC5128">
      <w:pPr>
        <w:jc w:val="both"/>
        <w:rPr>
          <w:b/>
        </w:rPr>
      </w:pPr>
    </w:p>
    <w:p w:rsidR="00061EB4" w:rsidRPr="00051FEA" w:rsidRDefault="00061EB4" w:rsidP="00061EB4">
      <w:pPr>
        <w:jc w:val="center"/>
      </w:pPr>
      <w:r>
        <w:t>-------0-------</w:t>
      </w:r>
    </w:p>
    <w:p w:rsidR="00D77C10" w:rsidRDefault="00D77C10" w:rsidP="00AC5128">
      <w:pPr>
        <w:jc w:val="both"/>
        <w:rPr>
          <w:b/>
          <w:sz w:val="28"/>
        </w:rPr>
      </w:pPr>
    </w:p>
    <w:p w:rsidR="00D77C10" w:rsidRDefault="00D77C10" w:rsidP="00AC5128">
      <w:pPr>
        <w:jc w:val="both"/>
        <w:rPr>
          <w:b/>
          <w:sz w:val="28"/>
        </w:rPr>
      </w:pPr>
    </w:p>
    <w:p w:rsidR="00D77C10" w:rsidRDefault="00D77C10" w:rsidP="00AC5128">
      <w:pPr>
        <w:jc w:val="both"/>
        <w:rPr>
          <w:b/>
          <w:sz w:val="28"/>
        </w:rPr>
      </w:pPr>
    </w:p>
    <w:p w:rsidR="00D77C10" w:rsidRDefault="00D77C10" w:rsidP="00AC5128">
      <w:pPr>
        <w:jc w:val="both"/>
        <w:rPr>
          <w:b/>
          <w:sz w:val="28"/>
        </w:rPr>
      </w:pPr>
    </w:p>
    <w:p w:rsidR="00D77C10" w:rsidRDefault="00D77C10" w:rsidP="00AC5128">
      <w:pPr>
        <w:jc w:val="both"/>
        <w:rPr>
          <w:b/>
          <w:sz w:val="28"/>
        </w:rPr>
      </w:pPr>
    </w:p>
    <w:p w:rsidR="00D77C10" w:rsidRDefault="00D77C10" w:rsidP="00AC5128">
      <w:pPr>
        <w:jc w:val="both"/>
        <w:rPr>
          <w:b/>
          <w:sz w:val="28"/>
        </w:rPr>
      </w:pPr>
    </w:p>
    <w:p w:rsidR="00D77C10" w:rsidRDefault="00D77C10" w:rsidP="00AC5128">
      <w:pPr>
        <w:jc w:val="both"/>
        <w:rPr>
          <w:b/>
          <w:sz w:val="28"/>
        </w:rPr>
      </w:pPr>
    </w:p>
    <w:p w:rsidR="00D77C10" w:rsidRDefault="00D77C10" w:rsidP="00AC5128">
      <w:pPr>
        <w:jc w:val="both"/>
        <w:rPr>
          <w:b/>
          <w:sz w:val="28"/>
        </w:rPr>
      </w:pPr>
    </w:p>
    <w:p w:rsidR="00D77C10" w:rsidRDefault="00D77C10" w:rsidP="00AC5128">
      <w:pPr>
        <w:jc w:val="both"/>
        <w:rPr>
          <w:b/>
          <w:sz w:val="28"/>
        </w:rPr>
      </w:pPr>
    </w:p>
    <w:p w:rsidR="00D77C10" w:rsidRDefault="00D77C10" w:rsidP="00AC5128">
      <w:pPr>
        <w:jc w:val="both"/>
        <w:rPr>
          <w:b/>
          <w:sz w:val="28"/>
        </w:rPr>
      </w:pPr>
    </w:p>
    <w:p w:rsidR="00D77C10" w:rsidRDefault="00D77C10" w:rsidP="00AC5128">
      <w:pPr>
        <w:jc w:val="both"/>
        <w:rPr>
          <w:b/>
          <w:sz w:val="28"/>
        </w:rPr>
      </w:pPr>
    </w:p>
    <w:p w:rsidR="00D77C10" w:rsidRDefault="00D77C10" w:rsidP="00AC5128">
      <w:pPr>
        <w:jc w:val="both"/>
        <w:rPr>
          <w:b/>
          <w:sz w:val="28"/>
        </w:rPr>
      </w:pPr>
    </w:p>
    <w:p w:rsidR="00D77C10" w:rsidRDefault="00D77C10" w:rsidP="00AC5128">
      <w:pPr>
        <w:jc w:val="both"/>
        <w:rPr>
          <w:b/>
          <w:sz w:val="28"/>
        </w:rPr>
      </w:pPr>
    </w:p>
    <w:p w:rsidR="00D77C10" w:rsidRDefault="00D77C10" w:rsidP="00AC5128">
      <w:pPr>
        <w:jc w:val="both"/>
        <w:rPr>
          <w:b/>
          <w:sz w:val="28"/>
        </w:rPr>
      </w:pPr>
    </w:p>
    <w:p w:rsidR="00D77C10" w:rsidRDefault="00D77C10" w:rsidP="00AC5128">
      <w:pPr>
        <w:jc w:val="both"/>
        <w:rPr>
          <w:b/>
          <w:sz w:val="28"/>
        </w:rPr>
      </w:pPr>
    </w:p>
    <w:p w:rsidR="00D77C10" w:rsidRDefault="00D77C10" w:rsidP="00AC5128">
      <w:pPr>
        <w:jc w:val="both"/>
        <w:rPr>
          <w:b/>
          <w:sz w:val="28"/>
        </w:rPr>
      </w:pPr>
    </w:p>
    <w:p w:rsidR="00332668" w:rsidRDefault="00332668" w:rsidP="00AC5128">
      <w:pPr>
        <w:jc w:val="both"/>
        <w:rPr>
          <w:b/>
          <w:sz w:val="28"/>
        </w:rPr>
      </w:pPr>
    </w:p>
    <w:p w:rsidR="00332668" w:rsidRDefault="00332668" w:rsidP="00AC5128">
      <w:pPr>
        <w:jc w:val="both"/>
        <w:rPr>
          <w:b/>
          <w:sz w:val="28"/>
        </w:rPr>
      </w:pPr>
    </w:p>
    <w:p w:rsidR="00332668" w:rsidRDefault="00332668" w:rsidP="00AC5128">
      <w:pPr>
        <w:jc w:val="both"/>
        <w:rPr>
          <w:b/>
          <w:sz w:val="28"/>
        </w:rPr>
      </w:pPr>
    </w:p>
    <w:p w:rsidR="00332668" w:rsidRDefault="00332668" w:rsidP="00AC5128">
      <w:pPr>
        <w:jc w:val="both"/>
        <w:rPr>
          <w:b/>
          <w:sz w:val="28"/>
        </w:rPr>
      </w:pPr>
    </w:p>
    <w:p w:rsidR="00332668" w:rsidRDefault="00332668" w:rsidP="00AC5128">
      <w:pPr>
        <w:jc w:val="both"/>
        <w:rPr>
          <w:b/>
          <w:sz w:val="28"/>
        </w:rPr>
      </w:pPr>
    </w:p>
    <w:p w:rsidR="003B5C7D" w:rsidRDefault="003B5C7D" w:rsidP="00AC5128">
      <w:pPr>
        <w:jc w:val="both"/>
        <w:rPr>
          <w:b/>
          <w:sz w:val="28"/>
        </w:rPr>
      </w:pPr>
      <w:r w:rsidRPr="003D63A2">
        <w:rPr>
          <w:b/>
          <w:sz w:val="28"/>
        </w:rPr>
        <w:lastRenderedPageBreak/>
        <w:t>Appendix 1</w:t>
      </w:r>
      <w:r w:rsidR="00155989">
        <w:rPr>
          <w:b/>
          <w:sz w:val="28"/>
        </w:rPr>
        <w:t xml:space="preserve"> – Entries to Direct Entry Programme</w:t>
      </w:r>
    </w:p>
    <w:p w:rsidR="00E876FC" w:rsidRDefault="00E876FC" w:rsidP="00AC5128">
      <w:pPr>
        <w:jc w:val="both"/>
      </w:pPr>
    </w:p>
    <w:p w:rsidR="00155989" w:rsidRDefault="00155989" w:rsidP="003018F6">
      <w:pPr>
        <w:jc w:val="center"/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851"/>
        <w:gridCol w:w="850"/>
        <w:gridCol w:w="709"/>
        <w:gridCol w:w="850"/>
        <w:gridCol w:w="709"/>
        <w:gridCol w:w="709"/>
        <w:gridCol w:w="709"/>
        <w:gridCol w:w="708"/>
        <w:gridCol w:w="709"/>
        <w:gridCol w:w="936"/>
      </w:tblGrid>
      <w:tr w:rsidR="00FD21A7" w:rsidRPr="00A54EE1" w:rsidTr="00FD21A7">
        <w:trPr>
          <w:trHeight w:val="255"/>
          <w:jc w:val="center"/>
        </w:trPr>
        <w:tc>
          <w:tcPr>
            <w:tcW w:w="2518" w:type="dxa"/>
            <w:noWrap/>
            <w:hideMark/>
          </w:tcPr>
          <w:p w:rsidR="00A54EE1" w:rsidRPr="00A54EE1" w:rsidRDefault="00A54EE1" w:rsidP="00FD21A7">
            <w:pPr>
              <w:jc w:val="both"/>
            </w:pPr>
            <w:r w:rsidRPr="00A54EE1">
              <w:t> </w:t>
            </w:r>
          </w:p>
        </w:tc>
        <w:tc>
          <w:tcPr>
            <w:tcW w:w="851" w:type="dxa"/>
            <w:shd w:val="clear" w:color="auto" w:fill="FFC000"/>
            <w:noWrap/>
            <w:hideMark/>
          </w:tcPr>
          <w:p w:rsidR="00A54EE1" w:rsidRPr="00FD21A7" w:rsidRDefault="00A54EE1" w:rsidP="00FD21A7">
            <w:pPr>
              <w:jc w:val="both"/>
              <w:rPr>
                <w:b/>
                <w:bCs/>
              </w:rPr>
            </w:pPr>
            <w:r w:rsidRPr="00FD21A7">
              <w:rPr>
                <w:b/>
                <w:bCs/>
              </w:rPr>
              <w:t>2006*</w:t>
            </w:r>
          </w:p>
        </w:tc>
        <w:tc>
          <w:tcPr>
            <w:tcW w:w="850" w:type="dxa"/>
            <w:shd w:val="clear" w:color="auto" w:fill="FFC000"/>
            <w:noWrap/>
            <w:hideMark/>
          </w:tcPr>
          <w:p w:rsidR="00A54EE1" w:rsidRPr="00FD21A7" w:rsidRDefault="00A54EE1" w:rsidP="00FD21A7">
            <w:pPr>
              <w:jc w:val="both"/>
              <w:rPr>
                <w:b/>
                <w:bCs/>
              </w:rPr>
            </w:pPr>
            <w:r w:rsidRPr="00FD21A7">
              <w:rPr>
                <w:b/>
                <w:bCs/>
              </w:rPr>
              <w:t>2007</w:t>
            </w:r>
          </w:p>
        </w:tc>
        <w:tc>
          <w:tcPr>
            <w:tcW w:w="709" w:type="dxa"/>
            <w:shd w:val="clear" w:color="auto" w:fill="FFC000"/>
            <w:noWrap/>
            <w:hideMark/>
          </w:tcPr>
          <w:p w:rsidR="00A54EE1" w:rsidRPr="00FD21A7" w:rsidRDefault="00A54EE1" w:rsidP="00FD21A7">
            <w:pPr>
              <w:jc w:val="both"/>
              <w:rPr>
                <w:b/>
                <w:bCs/>
              </w:rPr>
            </w:pPr>
            <w:r w:rsidRPr="00FD21A7">
              <w:rPr>
                <w:b/>
                <w:bCs/>
              </w:rPr>
              <w:t>2008</w:t>
            </w:r>
          </w:p>
        </w:tc>
        <w:tc>
          <w:tcPr>
            <w:tcW w:w="850" w:type="dxa"/>
            <w:shd w:val="clear" w:color="auto" w:fill="FFC000"/>
            <w:noWrap/>
            <w:hideMark/>
          </w:tcPr>
          <w:p w:rsidR="00A54EE1" w:rsidRPr="00FD21A7" w:rsidRDefault="00A54EE1" w:rsidP="00FD21A7">
            <w:pPr>
              <w:jc w:val="both"/>
              <w:rPr>
                <w:b/>
                <w:bCs/>
              </w:rPr>
            </w:pPr>
            <w:r w:rsidRPr="00FD21A7">
              <w:rPr>
                <w:b/>
                <w:bCs/>
              </w:rPr>
              <w:t>2009</w:t>
            </w:r>
          </w:p>
        </w:tc>
        <w:tc>
          <w:tcPr>
            <w:tcW w:w="709" w:type="dxa"/>
            <w:shd w:val="clear" w:color="auto" w:fill="FFC000"/>
            <w:noWrap/>
            <w:hideMark/>
          </w:tcPr>
          <w:p w:rsidR="00A54EE1" w:rsidRPr="00FD21A7" w:rsidRDefault="00A54EE1" w:rsidP="00FD21A7">
            <w:pPr>
              <w:jc w:val="both"/>
              <w:rPr>
                <w:b/>
                <w:bCs/>
              </w:rPr>
            </w:pPr>
            <w:r w:rsidRPr="00FD21A7">
              <w:rPr>
                <w:b/>
                <w:bCs/>
              </w:rPr>
              <w:t>2010</w:t>
            </w:r>
          </w:p>
        </w:tc>
        <w:tc>
          <w:tcPr>
            <w:tcW w:w="709" w:type="dxa"/>
            <w:shd w:val="clear" w:color="auto" w:fill="FFC000"/>
            <w:noWrap/>
            <w:hideMark/>
          </w:tcPr>
          <w:p w:rsidR="00A54EE1" w:rsidRPr="00FD21A7" w:rsidRDefault="00A54EE1" w:rsidP="00FD21A7">
            <w:pPr>
              <w:jc w:val="both"/>
              <w:rPr>
                <w:b/>
                <w:bCs/>
              </w:rPr>
            </w:pPr>
            <w:r w:rsidRPr="00FD21A7">
              <w:rPr>
                <w:b/>
                <w:bCs/>
              </w:rPr>
              <w:t>2011</w:t>
            </w:r>
          </w:p>
        </w:tc>
        <w:tc>
          <w:tcPr>
            <w:tcW w:w="709" w:type="dxa"/>
            <w:shd w:val="clear" w:color="auto" w:fill="FFC000"/>
            <w:noWrap/>
            <w:hideMark/>
          </w:tcPr>
          <w:p w:rsidR="00A54EE1" w:rsidRPr="00FD21A7" w:rsidRDefault="00A54EE1" w:rsidP="00FD21A7">
            <w:pPr>
              <w:jc w:val="both"/>
              <w:rPr>
                <w:b/>
                <w:bCs/>
              </w:rPr>
            </w:pPr>
            <w:r w:rsidRPr="00FD21A7">
              <w:rPr>
                <w:b/>
                <w:bCs/>
              </w:rPr>
              <w:t>2012</w:t>
            </w:r>
          </w:p>
        </w:tc>
        <w:tc>
          <w:tcPr>
            <w:tcW w:w="708" w:type="dxa"/>
            <w:shd w:val="clear" w:color="auto" w:fill="FFC000"/>
            <w:noWrap/>
            <w:hideMark/>
          </w:tcPr>
          <w:p w:rsidR="00A54EE1" w:rsidRPr="00FD21A7" w:rsidRDefault="00A54EE1" w:rsidP="00FD21A7">
            <w:pPr>
              <w:jc w:val="both"/>
              <w:rPr>
                <w:b/>
                <w:bCs/>
              </w:rPr>
            </w:pPr>
            <w:r w:rsidRPr="00FD21A7">
              <w:rPr>
                <w:b/>
                <w:bCs/>
              </w:rPr>
              <w:t>2013</w:t>
            </w:r>
          </w:p>
        </w:tc>
        <w:tc>
          <w:tcPr>
            <w:tcW w:w="709" w:type="dxa"/>
            <w:shd w:val="clear" w:color="auto" w:fill="FFC000"/>
            <w:noWrap/>
            <w:hideMark/>
          </w:tcPr>
          <w:p w:rsidR="00A54EE1" w:rsidRPr="00FD21A7" w:rsidRDefault="00A54EE1" w:rsidP="00FD21A7">
            <w:pPr>
              <w:jc w:val="both"/>
              <w:rPr>
                <w:b/>
                <w:bCs/>
              </w:rPr>
            </w:pPr>
            <w:r w:rsidRPr="00FD21A7">
              <w:rPr>
                <w:b/>
                <w:bCs/>
              </w:rPr>
              <w:t>2014</w:t>
            </w:r>
          </w:p>
        </w:tc>
        <w:tc>
          <w:tcPr>
            <w:tcW w:w="851" w:type="dxa"/>
            <w:shd w:val="clear" w:color="auto" w:fill="FFC000"/>
            <w:noWrap/>
            <w:hideMark/>
          </w:tcPr>
          <w:p w:rsidR="00A54EE1" w:rsidRPr="00FD21A7" w:rsidRDefault="00A54EE1" w:rsidP="00FD21A7">
            <w:pPr>
              <w:jc w:val="both"/>
              <w:rPr>
                <w:b/>
                <w:bCs/>
              </w:rPr>
            </w:pPr>
            <w:r w:rsidRPr="00FD21A7">
              <w:rPr>
                <w:b/>
                <w:bCs/>
              </w:rPr>
              <w:t>2015**</w:t>
            </w: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noWrap/>
            <w:hideMark/>
          </w:tcPr>
          <w:p w:rsidR="00A54EE1" w:rsidRPr="00FD21A7" w:rsidRDefault="00A54EE1" w:rsidP="00FD21A7">
            <w:pPr>
              <w:jc w:val="both"/>
              <w:rPr>
                <w:b/>
                <w:bCs/>
              </w:rPr>
            </w:pPr>
            <w:r w:rsidRPr="00FD21A7">
              <w:rPr>
                <w:b/>
                <w:bCs/>
              </w:rPr>
              <w:t>DE Applications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393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728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821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1038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1070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1368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1260</w:t>
            </w:r>
          </w:p>
        </w:tc>
        <w:tc>
          <w:tcPr>
            <w:tcW w:w="708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1816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2273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7F75E8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96</w:t>
            </w:r>
            <w:r w:rsidR="007F75E8">
              <w:rPr>
                <w:b/>
                <w:bCs/>
              </w:rPr>
              <w:t>6</w:t>
            </w: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noWrap/>
            <w:hideMark/>
          </w:tcPr>
          <w:p w:rsidR="00A54EE1" w:rsidRPr="00FD21A7" w:rsidRDefault="00A54EE1" w:rsidP="00FD21A7">
            <w:pPr>
              <w:jc w:val="both"/>
              <w:rPr>
                <w:b/>
                <w:bCs/>
              </w:rPr>
            </w:pPr>
            <w:r w:rsidRPr="00FD21A7">
              <w:rPr>
                <w:b/>
                <w:bCs/>
              </w:rPr>
              <w:t>Average Applications per day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1.46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1.99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2.25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2.84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2.93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3.75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3.44</w:t>
            </w:r>
          </w:p>
        </w:tc>
        <w:tc>
          <w:tcPr>
            <w:tcW w:w="708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4.98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6.23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6.40</w:t>
            </w: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noWrap/>
            <w:hideMark/>
          </w:tcPr>
          <w:p w:rsidR="00A54EE1" w:rsidRPr="00A54EE1" w:rsidRDefault="00A54EE1" w:rsidP="00FD21A7">
            <w:pPr>
              <w:jc w:val="both"/>
            </w:pPr>
          </w:p>
        </w:tc>
        <w:tc>
          <w:tcPr>
            <w:tcW w:w="851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8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851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shd w:val="clear" w:color="auto" w:fill="FFFF00"/>
            <w:noWrap/>
            <w:hideMark/>
          </w:tcPr>
          <w:p w:rsidR="00A54EE1" w:rsidRPr="00FD21A7" w:rsidRDefault="00A54EE1" w:rsidP="00FD21A7">
            <w:pPr>
              <w:jc w:val="both"/>
              <w:rPr>
                <w:b/>
                <w:bCs/>
              </w:rPr>
            </w:pPr>
            <w:r w:rsidRPr="00FD21A7">
              <w:rPr>
                <w:b/>
                <w:bCs/>
              </w:rPr>
              <w:t>World Championships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8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851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noWrap/>
            <w:hideMark/>
          </w:tcPr>
          <w:p w:rsidR="00A54EE1" w:rsidRPr="00A54EE1" w:rsidRDefault="00A54EE1" w:rsidP="00FD21A7">
            <w:pPr>
              <w:jc w:val="both"/>
            </w:pPr>
            <w:r w:rsidRPr="00A54EE1">
              <w:t>WCCC - Preliminaries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6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23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33</w:t>
            </w:r>
          </w:p>
        </w:tc>
        <w:tc>
          <w:tcPr>
            <w:tcW w:w="708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28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30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32</w:t>
            </w: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noWrap/>
            <w:hideMark/>
          </w:tcPr>
          <w:p w:rsidR="00A54EE1" w:rsidRPr="00A54EE1" w:rsidRDefault="00A54EE1" w:rsidP="00FD21A7">
            <w:pPr>
              <w:jc w:val="both"/>
            </w:pPr>
            <w:r w:rsidRPr="00A54EE1">
              <w:t>WCCC - Semifinals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7</w:t>
            </w:r>
          </w:p>
        </w:tc>
        <w:tc>
          <w:tcPr>
            <w:tcW w:w="708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12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18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25</w:t>
            </w: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noWrap/>
            <w:hideMark/>
          </w:tcPr>
          <w:p w:rsidR="00A54EE1" w:rsidRPr="00A54EE1" w:rsidRDefault="00A54EE1" w:rsidP="00FD21A7">
            <w:pPr>
              <w:jc w:val="both"/>
            </w:pPr>
            <w:r w:rsidRPr="00A54EE1">
              <w:t>WCCC - Candidates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6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6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0</w:t>
            </w: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noWrap/>
            <w:hideMark/>
          </w:tcPr>
          <w:p w:rsidR="00A54EE1" w:rsidRPr="00A54EE1" w:rsidRDefault="00A54EE1" w:rsidP="00FD21A7">
            <w:pPr>
              <w:jc w:val="both"/>
            </w:pPr>
            <w:r w:rsidRPr="00A54EE1">
              <w:t>LWCCC - Semifinals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0</w:t>
            </w: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shd w:val="clear" w:color="auto" w:fill="FFFF00"/>
            <w:noWrap/>
            <w:hideMark/>
          </w:tcPr>
          <w:p w:rsidR="00A54EE1" w:rsidRPr="00FD21A7" w:rsidRDefault="00A54EE1" w:rsidP="00FD21A7">
            <w:pPr>
              <w:jc w:val="both"/>
              <w:rPr>
                <w:b/>
                <w:bCs/>
              </w:rPr>
            </w:pPr>
            <w:r w:rsidRPr="00FD21A7">
              <w:rPr>
                <w:b/>
                <w:bCs/>
              </w:rPr>
              <w:t>World Cups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8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851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noWrap/>
            <w:hideMark/>
          </w:tcPr>
          <w:p w:rsidR="00A54EE1" w:rsidRPr="00A54EE1" w:rsidRDefault="00A54EE1" w:rsidP="00FD21A7">
            <w:pPr>
              <w:jc w:val="both"/>
            </w:pPr>
            <w:r w:rsidRPr="00A54EE1">
              <w:t>World Cups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47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95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224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279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22</w:t>
            </w: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noWrap/>
            <w:hideMark/>
          </w:tcPr>
          <w:p w:rsidR="00A54EE1" w:rsidRPr="00A54EE1" w:rsidRDefault="00A54EE1" w:rsidP="00FD21A7">
            <w:pPr>
              <w:jc w:val="both"/>
            </w:pPr>
            <w:r w:rsidRPr="00A54EE1">
              <w:t>Veterans World Cups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28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47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56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85</w:t>
            </w:r>
          </w:p>
        </w:tc>
        <w:tc>
          <w:tcPr>
            <w:tcW w:w="708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99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79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7F75E8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3</w:t>
            </w:r>
            <w:r w:rsidR="007F75E8">
              <w:rPr>
                <w:b/>
                <w:bCs/>
              </w:rPr>
              <w:t>3</w:t>
            </w: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noWrap/>
            <w:hideMark/>
          </w:tcPr>
          <w:p w:rsidR="00A54EE1" w:rsidRPr="00A54EE1" w:rsidRDefault="00A54EE1" w:rsidP="00FD21A7">
            <w:pPr>
              <w:jc w:val="both"/>
            </w:pPr>
            <w:r w:rsidRPr="00A54EE1">
              <w:t>Junior World Cup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0</w:t>
            </w: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noWrap/>
            <w:hideMark/>
          </w:tcPr>
          <w:p w:rsidR="00A54EE1" w:rsidRPr="00A54EE1" w:rsidRDefault="00A54EE1" w:rsidP="00FD21A7">
            <w:pPr>
              <w:jc w:val="both"/>
            </w:pPr>
            <w:r w:rsidRPr="00A54EE1">
              <w:t>Chess 960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N/R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N/R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N/R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N/R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N/R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N/R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N/R</w:t>
            </w:r>
          </w:p>
        </w:tc>
        <w:tc>
          <w:tcPr>
            <w:tcW w:w="708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23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43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42</w:t>
            </w: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shd w:val="clear" w:color="auto" w:fill="FFFF00"/>
            <w:noWrap/>
            <w:hideMark/>
          </w:tcPr>
          <w:p w:rsidR="00A54EE1" w:rsidRPr="00FD21A7" w:rsidRDefault="00A54EE1" w:rsidP="00FD21A7">
            <w:pPr>
              <w:jc w:val="both"/>
              <w:rPr>
                <w:b/>
                <w:bCs/>
              </w:rPr>
            </w:pPr>
            <w:r w:rsidRPr="00FD21A7">
              <w:rPr>
                <w:b/>
                <w:bCs/>
              </w:rPr>
              <w:t>European Championships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noWrap/>
            <w:hideMark/>
          </w:tcPr>
          <w:p w:rsidR="00A54EE1" w:rsidRPr="00A54EE1" w:rsidRDefault="00A54EE1" w:rsidP="00FD21A7">
            <w:pPr>
              <w:jc w:val="both"/>
            </w:pPr>
            <w:r w:rsidRPr="00A54EE1">
              <w:t>Server Championship Open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8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33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169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97</w:t>
            </w: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noWrap/>
            <w:hideMark/>
          </w:tcPr>
          <w:p w:rsidR="00A54EE1" w:rsidRPr="00A54EE1" w:rsidRDefault="00A54EE1" w:rsidP="00FD21A7">
            <w:pPr>
              <w:jc w:val="both"/>
            </w:pPr>
            <w:r w:rsidRPr="00A54EE1">
              <w:t>Server Championship Preliminaries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8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114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53</w:t>
            </w: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noWrap/>
            <w:hideMark/>
          </w:tcPr>
          <w:p w:rsidR="00A54EE1" w:rsidRPr="00A54EE1" w:rsidRDefault="00A54EE1" w:rsidP="00FD21A7">
            <w:pPr>
              <w:jc w:val="both"/>
            </w:pPr>
            <w:r w:rsidRPr="00A54EE1">
              <w:t>Server Championship Semifinals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5</w:t>
            </w:r>
          </w:p>
        </w:tc>
        <w:tc>
          <w:tcPr>
            <w:tcW w:w="708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42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0</w:t>
            </w: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noWrap/>
            <w:hideMark/>
          </w:tcPr>
          <w:p w:rsidR="00A54EE1" w:rsidRPr="00A54EE1" w:rsidRDefault="00A54EE1" w:rsidP="00FD21A7">
            <w:pPr>
              <w:jc w:val="both"/>
            </w:pPr>
            <w:r w:rsidRPr="00A54EE1">
              <w:t>Server Championship Candidates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8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11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7</w:t>
            </w: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noWrap/>
            <w:hideMark/>
          </w:tcPr>
          <w:p w:rsidR="00A54EE1" w:rsidRPr="00A54EE1" w:rsidRDefault="00A54EE1" w:rsidP="00FD21A7">
            <w:pPr>
              <w:jc w:val="both"/>
            </w:pPr>
            <w:r w:rsidRPr="00A54EE1">
              <w:t>Postal Championship Open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8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</w:t>
            </w: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noWrap/>
            <w:hideMark/>
          </w:tcPr>
          <w:p w:rsidR="00A54EE1" w:rsidRPr="00A54EE1" w:rsidRDefault="00A54EE1" w:rsidP="00FD21A7">
            <w:pPr>
              <w:jc w:val="both"/>
            </w:pPr>
            <w:r w:rsidRPr="00A54EE1">
              <w:t>Postal Championship Semifinals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8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</w:t>
            </w: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shd w:val="clear" w:color="auto" w:fill="FFFF00"/>
            <w:noWrap/>
            <w:hideMark/>
          </w:tcPr>
          <w:p w:rsidR="00A54EE1" w:rsidRPr="00FD21A7" w:rsidRDefault="00A54EE1" w:rsidP="00FD21A7">
            <w:pPr>
              <w:jc w:val="both"/>
              <w:rPr>
                <w:b/>
                <w:bCs/>
              </w:rPr>
            </w:pPr>
            <w:r w:rsidRPr="00FD21A7">
              <w:rPr>
                <w:b/>
                <w:bCs/>
              </w:rPr>
              <w:t>Norm Tournaments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8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851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noWrap/>
            <w:hideMark/>
          </w:tcPr>
          <w:p w:rsidR="00A54EE1" w:rsidRPr="00A54EE1" w:rsidRDefault="00A54EE1" w:rsidP="00FD21A7">
            <w:pPr>
              <w:jc w:val="both"/>
            </w:pPr>
            <w:r w:rsidRPr="00A54EE1">
              <w:t>Grandmaster Norm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6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9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19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30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13</w:t>
            </w:r>
          </w:p>
        </w:tc>
        <w:tc>
          <w:tcPr>
            <w:tcW w:w="708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25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26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10</w:t>
            </w: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noWrap/>
            <w:hideMark/>
          </w:tcPr>
          <w:p w:rsidR="00A54EE1" w:rsidRPr="00A54EE1" w:rsidRDefault="00A54EE1" w:rsidP="00FD21A7">
            <w:pPr>
              <w:jc w:val="both"/>
            </w:pPr>
            <w:r w:rsidRPr="00A54EE1">
              <w:t>Master Norm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16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22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18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25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39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53</w:t>
            </w:r>
          </w:p>
        </w:tc>
        <w:tc>
          <w:tcPr>
            <w:tcW w:w="708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78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66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17</w:t>
            </w: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shd w:val="clear" w:color="auto" w:fill="FFFF00"/>
            <w:noWrap/>
            <w:hideMark/>
          </w:tcPr>
          <w:p w:rsidR="00A54EE1" w:rsidRPr="00FD21A7" w:rsidRDefault="00A54EE1" w:rsidP="00FD21A7">
            <w:pPr>
              <w:jc w:val="both"/>
              <w:rPr>
                <w:b/>
                <w:bCs/>
              </w:rPr>
            </w:pPr>
            <w:r w:rsidRPr="00FD21A7">
              <w:rPr>
                <w:b/>
                <w:bCs/>
              </w:rPr>
              <w:t>Champions League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8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851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noWrap/>
            <w:hideMark/>
          </w:tcPr>
          <w:p w:rsidR="00A54EE1" w:rsidRPr="00A54EE1" w:rsidRDefault="00A54EE1" w:rsidP="00FD21A7">
            <w:pPr>
              <w:jc w:val="both"/>
            </w:pPr>
            <w:r w:rsidRPr="00A54EE1">
              <w:t>Champions League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103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166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47</w:t>
            </w:r>
          </w:p>
        </w:tc>
        <w:tc>
          <w:tcPr>
            <w:tcW w:w="708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47</w:t>
            </w: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shd w:val="clear" w:color="auto" w:fill="FFFF00"/>
            <w:noWrap/>
            <w:hideMark/>
          </w:tcPr>
          <w:p w:rsidR="00A54EE1" w:rsidRPr="00FD21A7" w:rsidRDefault="00A54EE1" w:rsidP="00FD21A7">
            <w:pPr>
              <w:jc w:val="both"/>
              <w:rPr>
                <w:b/>
                <w:bCs/>
              </w:rPr>
            </w:pPr>
            <w:r w:rsidRPr="00FD21A7">
              <w:rPr>
                <w:b/>
                <w:bCs/>
              </w:rPr>
              <w:t>Promotion Tournaments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8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851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noWrap/>
            <w:hideMark/>
          </w:tcPr>
          <w:p w:rsidR="00A54EE1" w:rsidRPr="00A54EE1" w:rsidRDefault="00A54EE1" w:rsidP="00FD21A7">
            <w:pPr>
              <w:jc w:val="both"/>
            </w:pPr>
            <w:r w:rsidRPr="00A54EE1">
              <w:t>European Open Class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N/R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N/R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N/R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N/R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N/R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N/R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N/R</w:t>
            </w:r>
          </w:p>
        </w:tc>
        <w:tc>
          <w:tcPr>
            <w:tcW w:w="708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56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0</w:t>
            </w: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noWrap/>
            <w:hideMark/>
          </w:tcPr>
          <w:p w:rsidR="00A54EE1" w:rsidRPr="00A54EE1" w:rsidRDefault="00A54EE1" w:rsidP="00FD21A7">
            <w:pPr>
              <w:jc w:val="both"/>
            </w:pPr>
            <w:r w:rsidRPr="00A54EE1">
              <w:t>European Higher Class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N/R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N/R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N/R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N/R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N/R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N/R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N/R</w:t>
            </w:r>
          </w:p>
        </w:tc>
        <w:tc>
          <w:tcPr>
            <w:tcW w:w="708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28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0</w:t>
            </w: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noWrap/>
            <w:hideMark/>
          </w:tcPr>
          <w:p w:rsidR="00A54EE1" w:rsidRPr="00A54EE1" w:rsidRDefault="00A54EE1" w:rsidP="00FD21A7">
            <w:pPr>
              <w:jc w:val="both"/>
            </w:pPr>
            <w:r w:rsidRPr="00A54EE1">
              <w:t>European Master Class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N/R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N/R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N/R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N/R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N/R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N/R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N/R</w:t>
            </w:r>
          </w:p>
        </w:tc>
        <w:tc>
          <w:tcPr>
            <w:tcW w:w="708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37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0</w:t>
            </w: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noWrap/>
            <w:hideMark/>
          </w:tcPr>
          <w:p w:rsidR="00A54EE1" w:rsidRPr="00A54EE1" w:rsidRDefault="00A54EE1" w:rsidP="00FD21A7">
            <w:pPr>
              <w:jc w:val="both"/>
            </w:pPr>
            <w:r w:rsidRPr="00A54EE1">
              <w:t>NAPZ Open Class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8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123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191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78</w:t>
            </w: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noWrap/>
            <w:hideMark/>
          </w:tcPr>
          <w:p w:rsidR="00A54EE1" w:rsidRPr="00A54EE1" w:rsidRDefault="00A54EE1" w:rsidP="00FD21A7">
            <w:pPr>
              <w:jc w:val="both"/>
            </w:pPr>
            <w:r w:rsidRPr="00A54EE1">
              <w:t>NAPZ Higher Class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8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45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65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30</w:t>
            </w: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noWrap/>
            <w:hideMark/>
          </w:tcPr>
          <w:p w:rsidR="00A54EE1" w:rsidRPr="00A54EE1" w:rsidRDefault="00A54EE1" w:rsidP="00FD21A7">
            <w:pPr>
              <w:jc w:val="both"/>
            </w:pPr>
            <w:r w:rsidRPr="00A54EE1">
              <w:t>NAPZ Master Class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8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48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43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35</w:t>
            </w: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noWrap/>
            <w:hideMark/>
          </w:tcPr>
          <w:p w:rsidR="00A54EE1" w:rsidRPr="00A54EE1" w:rsidRDefault="00A54EE1" w:rsidP="00FD21A7">
            <w:pPr>
              <w:jc w:val="both"/>
            </w:pPr>
            <w:r w:rsidRPr="00A54EE1">
              <w:t>World Open Class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174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324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313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292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338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302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395</w:t>
            </w:r>
          </w:p>
        </w:tc>
        <w:tc>
          <w:tcPr>
            <w:tcW w:w="708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444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323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139</w:t>
            </w: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noWrap/>
            <w:hideMark/>
          </w:tcPr>
          <w:p w:rsidR="00A54EE1" w:rsidRPr="00A54EE1" w:rsidRDefault="00A54EE1" w:rsidP="00FD21A7">
            <w:pPr>
              <w:jc w:val="both"/>
            </w:pPr>
            <w:r w:rsidRPr="00A54EE1">
              <w:t>World Higher Class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39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56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88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153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93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116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158</w:t>
            </w:r>
          </w:p>
        </w:tc>
        <w:tc>
          <w:tcPr>
            <w:tcW w:w="708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166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176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71</w:t>
            </w: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noWrap/>
            <w:hideMark/>
          </w:tcPr>
          <w:p w:rsidR="00A54EE1" w:rsidRPr="00A54EE1" w:rsidRDefault="00A54EE1" w:rsidP="00FD21A7">
            <w:pPr>
              <w:jc w:val="both"/>
            </w:pPr>
            <w:r w:rsidRPr="00A54EE1">
              <w:t>World Master Class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45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66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63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63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89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137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173</w:t>
            </w:r>
          </w:p>
        </w:tc>
        <w:tc>
          <w:tcPr>
            <w:tcW w:w="708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165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186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97</w:t>
            </w: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noWrap/>
            <w:hideMark/>
          </w:tcPr>
          <w:p w:rsidR="00A54EE1" w:rsidRPr="00A54EE1" w:rsidRDefault="00A54EE1" w:rsidP="00FD21A7">
            <w:pPr>
              <w:jc w:val="both"/>
            </w:pPr>
            <w:r w:rsidRPr="00A54EE1">
              <w:lastRenderedPageBreak/>
              <w:t>World Postal Open Class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8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12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5</w:t>
            </w: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noWrap/>
            <w:hideMark/>
          </w:tcPr>
          <w:p w:rsidR="00A54EE1" w:rsidRPr="00A54EE1" w:rsidRDefault="00A54EE1" w:rsidP="00FD21A7">
            <w:pPr>
              <w:jc w:val="both"/>
            </w:pPr>
            <w:r w:rsidRPr="00A54EE1">
              <w:t>World Postal Higher Class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8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2</w:t>
            </w: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noWrap/>
            <w:hideMark/>
          </w:tcPr>
          <w:p w:rsidR="00A54EE1" w:rsidRPr="00A54EE1" w:rsidRDefault="00A54EE1" w:rsidP="00FD21A7">
            <w:pPr>
              <w:jc w:val="both"/>
            </w:pPr>
            <w:r w:rsidRPr="00A54EE1">
              <w:t>World Postal Master Class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8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3</w:t>
            </w: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shd w:val="clear" w:color="auto" w:fill="FFFF00"/>
            <w:noWrap/>
            <w:hideMark/>
          </w:tcPr>
          <w:p w:rsidR="00A54EE1" w:rsidRPr="00FD21A7" w:rsidRDefault="00A54EE1" w:rsidP="00FD21A7">
            <w:pPr>
              <w:jc w:val="both"/>
              <w:rPr>
                <w:b/>
                <w:bCs/>
              </w:rPr>
            </w:pPr>
            <w:r w:rsidRPr="00FD21A7">
              <w:rPr>
                <w:b/>
                <w:bCs/>
              </w:rPr>
              <w:t>Thematics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8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851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noWrap/>
            <w:hideMark/>
          </w:tcPr>
          <w:p w:rsidR="00A54EE1" w:rsidRPr="00A54EE1" w:rsidRDefault="00A54EE1" w:rsidP="00FD21A7">
            <w:pPr>
              <w:jc w:val="both"/>
            </w:pPr>
            <w:r w:rsidRPr="00A54EE1">
              <w:t>Thematics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30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22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47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73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59</w:t>
            </w:r>
          </w:p>
        </w:tc>
        <w:tc>
          <w:tcPr>
            <w:tcW w:w="708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63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95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35</w:t>
            </w: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shd w:val="clear" w:color="auto" w:fill="FFFF00"/>
            <w:noWrap/>
            <w:hideMark/>
          </w:tcPr>
          <w:p w:rsidR="00A54EE1" w:rsidRPr="00FD21A7" w:rsidRDefault="00A54EE1" w:rsidP="00FD21A7">
            <w:pPr>
              <w:jc w:val="both"/>
              <w:rPr>
                <w:b/>
                <w:bCs/>
              </w:rPr>
            </w:pPr>
            <w:r w:rsidRPr="00FD21A7">
              <w:rPr>
                <w:b/>
                <w:bCs/>
              </w:rPr>
              <w:t>Jubilee Tournaments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8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851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noWrap/>
            <w:hideMark/>
          </w:tcPr>
          <w:p w:rsidR="00A54EE1" w:rsidRPr="00A54EE1" w:rsidRDefault="00A54EE1" w:rsidP="00FD21A7">
            <w:pPr>
              <w:jc w:val="both"/>
            </w:pPr>
            <w:r w:rsidRPr="00A54EE1">
              <w:t>Jubilee 960-1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23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0</w:t>
            </w: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shd w:val="clear" w:color="auto" w:fill="FFFF00"/>
            <w:noWrap/>
            <w:hideMark/>
          </w:tcPr>
          <w:p w:rsidR="00A54EE1" w:rsidRPr="00FD21A7" w:rsidRDefault="00A54EE1" w:rsidP="00FD21A7">
            <w:pPr>
              <w:jc w:val="both"/>
              <w:rPr>
                <w:b/>
                <w:bCs/>
              </w:rPr>
            </w:pPr>
            <w:r w:rsidRPr="00FD21A7">
              <w:rPr>
                <w:b/>
                <w:bCs/>
              </w:rPr>
              <w:t>Direct Entry Events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8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851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noWrap/>
            <w:hideMark/>
          </w:tcPr>
          <w:p w:rsidR="00A54EE1" w:rsidRPr="00A54EE1" w:rsidRDefault="00A54EE1" w:rsidP="00FD21A7">
            <w:pPr>
              <w:jc w:val="both"/>
            </w:pPr>
            <w:r w:rsidRPr="00A54EE1">
              <w:t>DE5A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139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350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0</w:t>
            </w: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shd w:val="clear" w:color="auto" w:fill="FFFF00"/>
            <w:noWrap/>
            <w:hideMark/>
          </w:tcPr>
          <w:p w:rsidR="00A54EE1" w:rsidRPr="00FD21A7" w:rsidRDefault="00A54EE1" w:rsidP="00D1609D">
            <w:pPr>
              <w:rPr>
                <w:b/>
                <w:bCs/>
              </w:rPr>
            </w:pPr>
            <w:r w:rsidRPr="00FD21A7">
              <w:rPr>
                <w:b/>
                <w:bCs/>
              </w:rPr>
              <w:t>Money Prize Tournaments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8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851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noWrap/>
            <w:hideMark/>
          </w:tcPr>
          <w:p w:rsidR="00A54EE1" w:rsidRPr="00A54EE1" w:rsidRDefault="00A54EE1" w:rsidP="00D1609D">
            <w:r w:rsidRPr="00A54EE1">
              <w:t>Money Prize Tournaments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113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169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131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102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8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noWrap/>
            <w:hideMark/>
          </w:tcPr>
          <w:p w:rsidR="00A54EE1" w:rsidRPr="00A54EE1" w:rsidRDefault="00A54EE1" w:rsidP="00FD21A7">
            <w:pPr>
              <w:jc w:val="both"/>
            </w:pPr>
            <w:r w:rsidRPr="00A54EE1">
              <w:t>Fast Money Prize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25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34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8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shd w:val="clear" w:color="auto" w:fill="FFFF00"/>
            <w:noWrap/>
            <w:hideMark/>
          </w:tcPr>
          <w:p w:rsidR="00A54EE1" w:rsidRPr="00FD21A7" w:rsidRDefault="00A54EE1" w:rsidP="00FD21A7">
            <w:pPr>
              <w:jc w:val="both"/>
              <w:rPr>
                <w:b/>
                <w:bCs/>
              </w:rPr>
            </w:pPr>
            <w:r w:rsidRPr="00FD21A7">
              <w:rPr>
                <w:b/>
                <w:bCs/>
              </w:rPr>
              <w:t>Rapid Tournaments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8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851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noWrap/>
            <w:hideMark/>
          </w:tcPr>
          <w:p w:rsidR="00A54EE1" w:rsidRPr="00A54EE1" w:rsidRDefault="00A54EE1" w:rsidP="00FD21A7">
            <w:pPr>
              <w:jc w:val="both"/>
            </w:pPr>
            <w:r w:rsidRPr="00A54EE1">
              <w:t>Rapid Tournaments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8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shd w:val="clear" w:color="auto" w:fill="FFFF00"/>
            <w:noWrap/>
            <w:hideMark/>
          </w:tcPr>
          <w:p w:rsidR="00A54EE1" w:rsidRPr="00FD21A7" w:rsidRDefault="00A54EE1" w:rsidP="00FD21A7">
            <w:pPr>
              <w:jc w:val="both"/>
              <w:rPr>
                <w:b/>
                <w:bCs/>
              </w:rPr>
            </w:pPr>
            <w:r w:rsidRPr="00FD21A7">
              <w:rPr>
                <w:b/>
                <w:bCs/>
              </w:rPr>
              <w:t>Blitz Tournaments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8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851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noWrap/>
            <w:hideMark/>
          </w:tcPr>
          <w:p w:rsidR="00A54EE1" w:rsidRPr="00A54EE1" w:rsidRDefault="00A54EE1" w:rsidP="00FD21A7">
            <w:pPr>
              <w:jc w:val="both"/>
            </w:pPr>
            <w:r w:rsidRPr="00A54EE1">
              <w:t>Blitz Tournaments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8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8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shd w:val="clear" w:color="auto" w:fill="FFFF00"/>
            <w:noWrap/>
            <w:hideMark/>
          </w:tcPr>
          <w:p w:rsidR="00A54EE1" w:rsidRPr="00FD21A7" w:rsidRDefault="00A54EE1" w:rsidP="00FD21A7">
            <w:pPr>
              <w:jc w:val="both"/>
              <w:rPr>
                <w:b/>
                <w:bCs/>
              </w:rPr>
            </w:pPr>
            <w:r w:rsidRPr="00FD21A7">
              <w:rPr>
                <w:b/>
                <w:bCs/>
              </w:rPr>
              <w:t>Open Tournaments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850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8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  <w:tc>
          <w:tcPr>
            <w:tcW w:w="851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noWrap/>
            <w:hideMark/>
          </w:tcPr>
          <w:p w:rsidR="00A54EE1" w:rsidRPr="00A54EE1" w:rsidRDefault="00A54EE1" w:rsidP="00FD21A7">
            <w:pPr>
              <w:jc w:val="both"/>
            </w:pPr>
            <w:r w:rsidRPr="00A54EE1">
              <w:t>Aspirer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8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28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146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63</w:t>
            </w: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noWrap/>
            <w:hideMark/>
          </w:tcPr>
          <w:p w:rsidR="00A54EE1" w:rsidRPr="00A54EE1" w:rsidRDefault="00A54EE1" w:rsidP="00FD21A7">
            <w:pPr>
              <w:jc w:val="both"/>
            </w:pPr>
            <w:r w:rsidRPr="00A54EE1">
              <w:t>Webchess Open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61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89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132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216</w:t>
            </w:r>
          </w:p>
        </w:tc>
        <w:tc>
          <w:tcPr>
            <w:tcW w:w="708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384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0</w:t>
            </w: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noWrap/>
            <w:hideMark/>
          </w:tcPr>
          <w:p w:rsidR="00A54EE1" w:rsidRPr="00A54EE1" w:rsidRDefault="00A54EE1" w:rsidP="00FD21A7">
            <w:pPr>
              <w:jc w:val="both"/>
            </w:pPr>
            <w:r w:rsidRPr="00A54EE1">
              <w:t>Chess 960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A54EE1" w:rsidRDefault="00A54EE1" w:rsidP="00FD21A7">
            <w:pPr>
              <w:jc w:val="center"/>
            </w:pPr>
            <w:r w:rsidRPr="00A54EE1"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14</w:t>
            </w:r>
          </w:p>
        </w:tc>
        <w:tc>
          <w:tcPr>
            <w:tcW w:w="708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13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32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13</w:t>
            </w: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noWrap/>
            <w:hideMark/>
          </w:tcPr>
          <w:p w:rsidR="00A54EE1" w:rsidRPr="00A54EE1" w:rsidRDefault="00A54EE1" w:rsidP="00FD21A7">
            <w:pPr>
              <w:jc w:val="both"/>
            </w:pPr>
            <w:r w:rsidRPr="00A54EE1">
              <w:t>NAPZ Chess 960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0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8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709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i/>
                <w:iCs/>
              </w:rPr>
            </w:pPr>
            <w:r w:rsidRPr="00FD21A7">
              <w:rPr>
                <w:i/>
                <w:iCs/>
              </w:rPr>
              <w:t>N/A</w:t>
            </w:r>
          </w:p>
        </w:tc>
        <w:tc>
          <w:tcPr>
            <w:tcW w:w="851" w:type="dxa"/>
            <w:noWrap/>
            <w:vAlign w:val="center"/>
            <w:hideMark/>
          </w:tcPr>
          <w:p w:rsidR="00A54EE1" w:rsidRPr="00FD21A7" w:rsidRDefault="00A54EE1" w:rsidP="00FD21A7">
            <w:pPr>
              <w:jc w:val="center"/>
              <w:rPr>
                <w:b/>
                <w:bCs/>
              </w:rPr>
            </w:pPr>
            <w:r w:rsidRPr="00FD21A7">
              <w:rPr>
                <w:b/>
                <w:bCs/>
              </w:rPr>
              <w:t>8</w:t>
            </w:r>
          </w:p>
        </w:tc>
      </w:tr>
      <w:tr w:rsidR="00FD21A7" w:rsidRPr="00A54EE1" w:rsidTr="00FD21A7">
        <w:trPr>
          <w:trHeight w:val="255"/>
          <w:jc w:val="center"/>
        </w:trPr>
        <w:tc>
          <w:tcPr>
            <w:tcW w:w="2518" w:type="dxa"/>
            <w:noWrap/>
            <w:hideMark/>
          </w:tcPr>
          <w:p w:rsidR="00A54EE1" w:rsidRPr="00A54EE1" w:rsidRDefault="00A54EE1" w:rsidP="00FD21A7">
            <w:pPr>
              <w:jc w:val="both"/>
            </w:pPr>
          </w:p>
        </w:tc>
        <w:tc>
          <w:tcPr>
            <w:tcW w:w="851" w:type="dxa"/>
            <w:noWrap/>
            <w:hideMark/>
          </w:tcPr>
          <w:p w:rsidR="00A54EE1" w:rsidRPr="00A54EE1" w:rsidRDefault="00A54EE1" w:rsidP="00FD21A7">
            <w:pPr>
              <w:jc w:val="both"/>
            </w:pPr>
          </w:p>
        </w:tc>
        <w:tc>
          <w:tcPr>
            <w:tcW w:w="850" w:type="dxa"/>
            <w:noWrap/>
            <w:hideMark/>
          </w:tcPr>
          <w:p w:rsidR="00A54EE1" w:rsidRPr="00A54EE1" w:rsidRDefault="00A54EE1" w:rsidP="00FD21A7">
            <w:pPr>
              <w:jc w:val="both"/>
            </w:pPr>
          </w:p>
        </w:tc>
        <w:tc>
          <w:tcPr>
            <w:tcW w:w="709" w:type="dxa"/>
            <w:noWrap/>
            <w:hideMark/>
          </w:tcPr>
          <w:p w:rsidR="00A54EE1" w:rsidRPr="00A54EE1" w:rsidRDefault="00A54EE1" w:rsidP="00FD21A7">
            <w:pPr>
              <w:jc w:val="both"/>
            </w:pPr>
          </w:p>
        </w:tc>
        <w:tc>
          <w:tcPr>
            <w:tcW w:w="850" w:type="dxa"/>
            <w:noWrap/>
            <w:hideMark/>
          </w:tcPr>
          <w:p w:rsidR="00A54EE1" w:rsidRPr="00A54EE1" w:rsidRDefault="00A54EE1" w:rsidP="00FD21A7">
            <w:pPr>
              <w:jc w:val="both"/>
            </w:pPr>
          </w:p>
        </w:tc>
        <w:tc>
          <w:tcPr>
            <w:tcW w:w="709" w:type="dxa"/>
            <w:noWrap/>
            <w:hideMark/>
          </w:tcPr>
          <w:p w:rsidR="00A54EE1" w:rsidRPr="00A54EE1" w:rsidRDefault="00A54EE1" w:rsidP="00FD21A7">
            <w:pPr>
              <w:jc w:val="both"/>
            </w:pPr>
          </w:p>
        </w:tc>
        <w:tc>
          <w:tcPr>
            <w:tcW w:w="709" w:type="dxa"/>
            <w:noWrap/>
            <w:hideMark/>
          </w:tcPr>
          <w:p w:rsidR="00A54EE1" w:rsidRPr="00A54EE1" w:rsidRDefault="00A54EE1" w:rsidP="00FD21A7">
            <w:pPr>
              <w:jc w:val="both"/>
            </w:pPr>
          </w:p>
        </w:tc>
        <w:tc>
          <w:tcPr>
            <w:tcW w:w="709" w:type="dxa"/>
            <w:noWrap/>
            <w:hideMark/>
          </w:tcPr>
          <w:p w:rsidR="00A54EE1" w:rsidRPr="00A54EE1" w:rsidRDefault="00A54EE1" w:rsidP="00FD21A7">
            <w:pPr>
              <w:jc w:val="both"/>
            </w:pPr>
          </w:p>
        </w:tc>
        <w:tc>
          <w:tcPr>
            <w:tcW w:w="708" w:type="dxa"/>
            <w:noWrap/>
            <w:hideMark/>
          </w:tcPr>
          <w:p w:rsidR="00A54EE1" w:rsidRPr="00A54EE1" w:rsidRDefault="00A54EE1" w:rsidP="00FD21A7">
            <w:pPr>
              <w:jc w:val="both"/>
            </w:pPr>
          </w:p>
        </w:tc>
        <w:tc>
          <w:tcPr>
            <w:tcW w:w="709" w:type="dxa"/>
            <w:noWrap/>
            <w:hideMark/>
          </w:tcPr>
          <w:p w:rsidR="00A54EE1" w:rsidRPr="00A54EE1" w:rsidRDefault="00A54EE1" w:rsidP="00FD21A7">
            <w:pPr>
              <w:jc w:val="both"/>
            </w:pPr>
          </w:p>
        </w:tc>
        <w:tc>
          <w:tcPr>
            <w:tcW w:w="851" w:type="dxa"/>
            <w:noWrap/>
            <w:hideMark/>
          </w:tcPr>
          <w:p w:rsidR="00A54EE1" w:rsidRPr="00A54EE1" w:rsidRDefault="00A54EE1" w:rsidP="00FD21A7">
            <w:pPr>
              <w:jc w:val="both"/>
            </w:pPr>
          </w:p>
        </w:tc>
      </w:tr>
    </w:tbl>
    <w:p w:rsidR="0057037F" w:rsidRDefault="0057037F" w:rsidP="00AC5128">
      <w:pPr>
        <w:jc w:val="both"/>
      </w:pPr>
    </w:p>
    <w:p w:rsidR="00936039" w:rsidRDefault="00936039" w:rsidP="00AC5128">
      <w:pPr>
        <w:jc w:val="both"/>
      </w:pPr>
    </w:p>
    <w:p w:rsidR="00E876FC" w:rsidRDefault="00157EEA" w:rsidP="00157EEA">
      <w:pPr>
        <w:ind w:left="426" w:hanging="426"/>
        <w:jc w:val="both"/>
      </w:pPr>
      <w:r>
        <w:t>*</w:t>
      </w:r>
      <w:r>
        <w:tab/>
      </w:r>
      <w:r w:rsidRPr="00157EEA">
        <w:t>From 05/04/2006 to 31/12/2006</w:t>
      </w:r>
      <w:r w:rsidR="00E876FC">
        <w:tab/>
      </w:r>
      <w:r w:rsidR="00E876FC">
        <w:tab/>
      </w:r>
    </w:p>
    <w:p w:rsidR="00E876FC" w:rsidRDefault="00E876FC" w:rsidP="00157EEA">
      <w:pPr>
        <w:ind w:left="426" w:hanging="426"/>
        <w:jc w:val="both"/>
      </w:pPr>
    </w:p>
    <w:p w:rsidR="00157EEA" w:rsidRDefault="00157EEA" w:rsidP="00157EEA">
      <w:pPr>
        <w:ind w:left="426" w:hanging="426"/>
        <w:jc w:val="both"/>
      </w:pPr>
      <w:r>
        <w:t>**</w:t>
      </w:r>
      <w:r>
        <w:tab/>
      </w:r>
      <w:r w:rsidRPr="00157EEA">
        <w:t>From 01/01/201</w:t>
      </w:r>
      <w:r w:rsidR="00A54EE1">
        <w:t>5</w:t>
      </w:r>
      <w:r w:rsidRPr="00157EEA">
        <w:t xml:space="preserve"> to 31/0</w:t>
      </w:r>
      <w:r w:rsidR="00A54EE1">
        <w:t>5</w:t>
      </w:r>
      <w:r w:rsidRPr="00157EEA">
        <w:t>/201</w:t>
      </w:r>
      <w:r w:rsidR="00A54EE1">
        <w:t>5</w:t>
      </w:r>
    </w:p>
    <w:p w:rsidR="00D77C10" w:rsidRDefault="00D77C10" w:rsidP="00AC5128">
      <w:pPr>
        <w:jc w:val="both"/>
      </w:pPr>
    </w:p>
    <w:p w:rsidR="00D77C10" w:rsidRDefault="00D77C10" w:rsidP="00AC5128">
      <w:pPr>
        <w:jc w:val="both"/>
      </w:pPr>
    </w:p>
    <w:p w:rsidR="00D77C10" w:rsidRDefault="00D77C10" w:rsidP="00AC5128">
      <w:pPr>
        <w:jc w:val="both"/>
      </w:pPr>
    </w:p>
    <w:p w:rsidR="007E00FF" w:rsidRDefault="007E00FF" w:rsidP="00AC5128">
      <w:pPr>
        <w:jc w:val="both"/>
      </w:pPr>
    </w:p>
    <w:p w:rsidR="00D1609D" w:rsidRDefault="00D1609D" w:rsidP="00AC5128">
      <w:pPr>
        <w:jc w:val="both"/>
      </w:pPr>
    </w:p>
    <w:p w:rsidR="007E00FF" w:rsidRDefault="007E00FF" w:rsidP="00AC5128">
      <w:pPr>
        <w:jc w:val="both"/>
      </w:pPr>
    </w:p>
    <w:p w:rsidR="007E00FF" w:rsidRDefault="007E00FF" w:rsidP="00AC5128">
      <w:pPr>
        <w:jc w:val="both"/>
      </w:pPr>
    </w:p>
    <w:p w:rsidR="007E00FF" w:rsidRDefault="007E00FF" w:rsidP="00AC5128">
      <w:pPr>
        <w:jc w:val="both"/>
      </w:pPr>
    </w:p>
    <w:p w:rsidR="007E00FF" w:rsidRDefault="007E00FF" w:rsidP="00AC5128">
      <w:pPr>
        <w:jc w:val="both"/>
      </w:pPr>
    </w:p>
    <w:p w:rsidR="007E00FF" w:rsidRDefault="007E00FF" w:rsidP="00AC5128">
      <w:pPr>
        <w:jc w:val="both"/>
      </w:pPr>
    </w:p>
    <w:p w:rsidR="007E00FF" w:rsidRDefault="007E00FF" w:rsidP="00AC5128">
      <w:pPr>
        <w:jc w:val="both"/>
      </w:pPr>
    </w:p>
    <w:p w:rsidR="007E00FF" w:rsidRDefault="007E00FF" w:rsidP="00AC5128">
      <w:pPr>
        <w:jc w:val="both"/>
      </w:pPr>
    </w:p>
    <w:p w:rsidR="003018F6" w:rsidRDefault="003018F6" w:rsidP="00AC5128">
      <w:pPr>
        <w:jc w:val="both"/>
      </w:pPr>
    </w:p>
    <w:p w:rsidR="007E00FF" w:rsidRDefault="007E00FF" w:rsidP="00AC5128">
      <w:pPr>
        <w:jc w:val="both"/>
      </w:pPr>
    </w:p>
    <w:p w:rsidR="007E00FF" w:rsidRDefault="007E00FF" w:rsidP="00AC5128">
      <w:pPr>
        <w:jc w:val="both"/>
      </w:pPr>
    </w:p>
    <w:p w:rsidR="007E00FF" w:rsidRDefault="007E00FF" w:rsidP="00AC5128">
      <w:pPr>
        <w:jc w:val="both"/>
      </w:pPr>
    </w:p>
    <w:p w:rsidR="007E00FF" w:rsidRDefault="007E00FF" w:rsidP="00AC5128">
      <w:pPr>
        <w:jc w:val="both"/>
      </w:pPr>
    </w:p>
    <w:p w:rsidR="007E00FF" w:rsidRPr="00AE315E" w:rsidRDefault="006F3266" w:rsidP="00AC5128">
      <w:pPr>
        <w:jc w:val="both"/>
        <w:rPr>
          <w:sz w:val="28"/>
          <w:szCs w:val="28"/>
        </w:rPr>
      </w:pPr>
      <w:r w:rsidRPr="00AE315E">
        <w:rPr>
          <w:b/>
          <w:sz w:val="28"/>
          <w:szCs w:val="28"/>
        </w:rPr>
        <w:lastRenderedPageBreak/>
        <w:t>Appendix 2 – Rejected entries</w:t>
      </w:r>
      <w:r w:rsidR="007F75E8">
        <w:rPr>
          <w:b/>
          <w:sz w:val="28"/>
          <w:szCs w:val="28"/>
        </w:rPr>
        <w:t xml:space="preserve"> in 2014</w:t>
      </w:r>
    </w:p>
    <w:p w:rsidR="006F3266" w:rsidRDefault="006F3266" w:rsidP="00AC5128">
      <w:pPr>
        <w:jc w:val="both"/>
        <w:rPr>
          <w:sz w:val="28"/>
        </w:rPr>
      </w:pPr>
    </w:p>
    <w:p w:rsidR="00332668" w:rsidRDefault="00332668" w:rsidP="00AC5128">
      <w:pPr>
        <w:jc w:val="both"/>
        <w:rPr>
          <w:sz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394"/>
        <w:gridCol w:w="1057"/>
      </w:tblGrid>
      <w:tr w:rsidR="006F3266" w:rsidRPr="007E00FF" w:rsidTr="000E4EB7">
        <w:trPr>
          <w:trHeight w:val="289"/>
          <w:jc w:val="center"/>
        </w:trPr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6F3266" w:rsidP="000E4EB7">
            <w:pPr>
              <w:ind w:left="426" w:hanging="426"/>
              <w:jc w:val="center"/>
              <w:rPr>
                <w:b/>
                <w:bCs/>
              </w:rPr>
            </w:pPr>
            <w:r w:rsidRPr="007E00FF">
              <w:rPr>
                <w:b/>
                <w:bCs/>
              </w:rPr>
              <w:t>COUNTRY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6F3266" w:rsidP="000E4EB7">
            <w:pPr>
              <w:ind w:left="426" w:hanging="426"/>
              <w:jc w:val="center"/>
              <w:rPr>
                <w:b/>
                <w:bCs/>
              </w:rPr>
            </w:pPr>
            <w:r w:rsidRPr="007E00FF">
              <w:rPr>
                <w:b/>
                <w:bCs/>
              </w:rPr>
              <w:t>TOTAL</w:t>
            </w:r>
          </w:p>
        </w:tc>
      </w:tr>
      <w:tr w:rsidR="006F3266" w:rsidRPr="007E00FF" w:rsidTr="000E4EB7">
        <w:trPr>
          <w:trHeight w:val="289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6F3266" w:rsidP="000E4EB7">
            <w:pPr>
              <w:ind w:left="426" w:hanging="426"/>
              <w:jc w:val="center"/>
            </w:pPr>
            <w:r w:rsidRPr="007E00FF">
              <w:t>Argentina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6F3266" w:rsidP="000E4EB7">
            <w:pPr>
              <w:ind w:left="426" w:hanging="426"/>
              <w:jc w:val="center"/>
            </w:pPr>
            <w:r w:rsidRPr="007E00FF">
              <w:t>2</w:t>
            </w:r>
          </w:p>
        </w:tc>
      </w:tr>
      <w:tr w:rsidR="006F3266" w:rsidRPr="007E00FF" w:rsidTr="000E4EB7">
        <w:trPr>
          <w:trHeight w:val="289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6F3266" w:rsidP="000E4EB7">
            <w:pPr>
              <w:ind w:left="426" w:hanging="426"/>
              <w:jc w:val="center"/>
            </w:pPr>
            <w:r w:rsidRPr="007E00FF">
              <w:t>Australia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6F3266" w:rsidP="000E4EB7">
            <w:pPr>
              <w:ind w:left="426" w:hanging="426"/>
              <w:jc w:val="center"/>
            </w:pPr>
            <w:r w:rsidRPr="007E00FF">
              <w:t>7</w:t>
            </w:r>
          </w:p>
        </w:tc>
      </w:tr>
      <w:tr w:rsidR="006F3266" w:rsidRPr="007E00FF" w:rsidTr="000E4EB7">
        <w:trPr>
          <w:trHeight w:val="289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6F3266" w:rsidP="000E4EB7">
            <w:pPr>
              <w:ind w:left="426" w:hanging="426"/>
              <w:jc w:val="center"/>
            </w:pPr>
            <w:r w:rsidRPr="007E00FF">
              <w:t>Austria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167B62" w:rsidP="000E4EB7">
            <w:pPr>
              <w:ind w:left="426" w:hanging="426"/>
              <w:jc w:val="center"/>
            </w:pPr>
            <w:r>
              <w:t>2</w:t>
            </w:r>
          </w:p>
        </w:tc>
      </w:tr>
      <w:tr w:rsidR="006F3266" w:rsidRPr="007E00FF" w:rsidTr="000E4EB7">
        <w:trPr>
          <w:trHeight w:val="289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6F3266" w:rsidP="000E4EB7">
            <w:pPr>
              <w:ind w:left="426" w:hanging="426"/>
              <w:jc w:val="center"/>
            </w:pPr>
            <w:r w:rsidRPr="007E00FF">
              <w:t>Belarus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6F3266" w:rsidP="000E4EB7">
            <w:pPr>
              <w:ind w:left="426" w:hanging="426"/>
              <w:jc w:val="center"/>
            </w:pPr>
            <w:r w:rsidRPr="007E00FF">
              <w:t>1</w:t>
            </w:r>
          </w:p>
        </w:tc>
      </w:tr>
      <w:tr w:rsidR="006F3266" w:rsidRPr="007E00FF" w:rsidTr="000E4EB7">
        <w:trPr>
          <w:trHeight w:val="289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6F3266" w:rsidP="000E4EB7">
            <w:pPr>
              <w:ind w:left="426" w:hanging="426"/>
              <w:jc w:val="center"/>
            </w:pPr>
            <w:r w:rsidRPr="007E00FF">
              <w:t>Canada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167B62" w:rsidP="000E4EB7">
            <w:pPr>
              <w:ind w:left="426" w:hanging="426"/>
              <w:jc w:val="center"/>
            </w:pPr>
            <w:r>
              <w:t>6</w:t>
            </w:r>
          </w:p>
        </w:tc>
      </w:tr>
      <w:tr w:rsidR="006F3266" w:rsidRPr="007E00FF" w:rsidTr="000E4EB7">
        <w:trPr>
          <w:trHeight w:val="289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6F3266" w:rsidP="000E4EB7">
            <w:pPr>
              <w:ind w:left="426" w:hanging="426"/>
              <w:jc w:val="center"/>
            </w:pPr>
            <w:r w:rsidRPr="007E00FF">
              <w:t>Croatia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6F3266" w:rsidP="000E4EB7">
            <w:pPr>
              <w:ind w:left="426" w:hanging="426"/>
              <w:jc w:val="center"/>
            </w:pPr>
            <w:r w:rsidRPr="007E00FF">
              <w:t>1</w:t>
            </w:r>
          </w:p>
        </w:tc>
      </w:tr>
      <w:tr w:rsidR="006F3266" w:rsidRPr="007E00FF" w:rsidTr="000E4EB7">
        <w:trPr>
          <w:trHeight w:val="289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167B62" w:rsidP="000E4EB7">
            <w:pPr>
              <w:ind w:left="426" w:hanging="426"/>
              <w:jc w:val="center"/>
            </w:pPr>
            <w:r>
              <w:t>Cuba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167B62" w:rsidP="000E4EB7">
            <w:pPr>
              <w:ind w:left="426" w:hanging="426"/>
              <w:jc w:val="center"/>
            </w:pPr>
            <w:r>
              <w:t>1</w:t>
            </w:r>
          </w:p>
        </w:tc>
      </w:tr>
      <w:tr w:rsidR="006F3266" w:rsidRPr="007E00FF" w:rsidTr="000E4EB7">
        <w:trPr>
          <w:trHeight w:val="289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167B62" w:rsidP="000E4EB7">
            <w:pPr>
              <w:ind w:left="426" w:hanging="426"/>
              <w:jc w:val="center"/>
            </w:pPr>
            <w:r>
              <w:t>Denmark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FB3799" w:rsidP="000E4EB7">
            <w:pPr>
              <w:ind w:left="426" w:hanging="426"/>
              <w:jc w:val="center"/>
            </w:pPr>
            <w:r>
              <w:t>2</w:t>
            </w:r>
          </w:p>
        </w:tc>
      </w:tr>
      <w:tr w:rsidR="006F3266" w:rsidRPr="007E00FF" w:rsidTr="000E4EB7">
        <w:trPr>
          <w:trHeight w:val="289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FB3799" w:rsidP="000E4EB7">
            <w:pPr>
              <w:ind w:left="426" w:hanging="426"/>
              <w:jc w:val="center"/>
            </w:pPr>
            <w:r>
              <w:t>England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6F3266" w:rsidP="000E4EB7">
            <w:pPr>
              <w:ind w:left="426" w:hanging="426"/>
              <w:jc w:val="center"/>
            </w:pPr>
            <w:r w:rsidRPr="007E00FF">
              <w:t>1</w:t>
            </w:r>
            <w:r w:rsidR="00FB3799">
              <w:t>3</w:t>
            </w:r>
          </w:p>
        </w:tc>
      </w:tr>
      <w:tr w:rsidR="00FB3799" w:rsidRPr="007E00FF" w:rsidTr="000E4EB7">
        <w:trPr>
          <w:trHeight w:val="289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99" w:rsidRPr="007E00FF" w:rsidRDefault="00FB3799" w:rsidP="000E4EB7">
            <w:pPr>
              <w:ind w:left="426" w:hanging="426"/>
              <w:jc w:val="center"/>
            </w:pPr>
            <w:r>
              <w:t>Finland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99" w:rsidRPr="007E00FF" w:rsidRDefault="00FB3799" w:rsidP="000E4EB7">
            <w:pPr>
              <w:ind w:left="426" w:hanging="426"/>
              <w:jc w:val="center"/>
            </w:pPr>
            <w:r>
              <w:t>1</w:t>
            </w:r>
          </w:p>
        </w:tc>
      </w:tr>
      <w:tr w:rsidR="006F3266" w:rsidRPr="007E00FF" w:rsidTr="000E4EB7">
        <w:trPr>
          <w:trHeight w:val="289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6F3266" w:rsidP="000E4EB7">
            <w:pPr>
              <w:ind w:left="426" w:hanging="426"/>
              <w:jc w:val="center"/>
            </w:pPr>
            <w:r w:rsidRPr="007E00FF">
              <w:t>France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6F3266" w:rsidP="000E4EB7">
            <w:pPr>
              <w:ind w:left="426" w:hanging="426"/>
              <w:jc w:val="center"/>
            </w:pPr>
            <w:r w:rsidRPr="007E00FF">
              <w:t>1</w:t>
            </w:r>
            <w:r w:rsidR="00FB3799">
              <w:t>5</w:t>
            </w:r>
          </w:p>
        </w:tc>
      </w:tr>
      <w:tr w:rsidR="006F3266" w:rsidRPr="007E00FF" w:rsidTr="000E4EB7">
        <w:trPr>
          <w:trHeight w:val="289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6F3266" w:rsidP="000E4EB7">
            <w:pPr>
              <w:ind w:left="426" w:hanging="426"/>
              <w:jc w:val="center"/>
            </w:pPr>
            <w:r w:rsidRPr="007E00FF">
              <w:t>Germany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FB3799" w:rsidP="000E4EB7">
            <w:pPr>
              <w:ind w:left="426" w:hanging="426"/>
              <w:jc w:val="center"/>
            </w:pPr>
            <w:r>
              <w:t>9</w:t>
            </w:r>
          </w:p>
        </w:tc>
      </w:tr>
      <w:tr w:rsidR="006F3266" w:rsidRPr="007E00FF" w:rsidTr="000E4EB7">
        <w:trPr>
          <w:trHeight w:val="289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6F3266" w:rsidP="000E4EB7">
            <w:pPr>
              <w:ind w:left="426" w:hanging="426"/>
              <w:jc w:val="center"/>
            </w:pPr>
            <w:r w:rsidRPr="007E00FF">
              <w:t>Israel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FB3799" w:rsidP="000E4EB7">
            <w:pPr>
              <w:ind w:left="426" w:hanging="426"/>
              <w:jc w:val="center"/>
            </w:pPr>
            <w:r>
              <w:t>3</w:t>
            </w:r>
          </w:p>
        </w:tc>
      </w:tr>
      <w:tr w:rsidR="006F3266" w:rsidRPr="007E00FF" w:rsidTr="000E4EB7">
        <w:trPr>
          <w:trHeight w:val="289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6F3266" w:rsidP="000E4EB7">
            <w:pPr>
              <w:ind w:left="426" w:hanging="426"/>
              <w:jc w:val="center"/>
            </w:pPr>
            <w:r w:rsidRPr="007E00FF">
              <w:t>Italy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FB3799" w:rsidP="000E4EB7">
            <w:pPr>
              <w:ind w:left="426" w:hanging="426"/>
              <w:jc w:val="center"/>
            </w:pPr>
            <w:r>
              <w:t>4</w:t>
            </w:r>
          </w:p>
        </w:tc>
      </w:tr>
      <w:tr w:rsidR="006F3266" w:rsidRPr="007E00FF" w:rsidTr="000E4EB7">
        <w:trPr>
          <w:trHeight w:val="289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FB3799" w:rsidP="000E4EB7">
            <w:pPr>
              <w:ind w:left="426" w:hanging="426"/>
              <w:jc w:val="center"/>
            </w:pPr>
            <w:r>
              <w:t>Latvia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FB3799" w:rsidP="000E4EB7">
            <w:pPr>
              <w:ind w:left="426" w:hanging="426"/>
              <w:jc w:val="center"/>
            </w:pPr>
            <w:r>
              <w:t>1</w:t>
            </w:r>
          </w:p>
        </w:tc>
      </w:tr>
      <w:tr w:rsidR="006F3266" w:rsidRPr="007E00FF" w:rsidTr="000E4EB7">
        <w:trPr>
          <w:trHeight w:val="289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FB3799" w:rsidP="000E4EB7">
            <w:pPr>
              <w:ind w:left="426" w:hanging="426"/>
              <w:jc w:val="center"/>
            </w:pPr>
            <w:r>
              <w:t>Mexico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6F3266" w:rsidP="000E4EB7">
            <w:pPr>
              <w:ind w:left="426" w:hanging="426"/>
              <w:jc w:val="center"/>
            </w:pPr>
            <w:r w:rsidRPr="007E00FF">
              <w:t>1</w:t>
            </w:r>
          </w:p>
        </w:tc>
      </w:tr>
      <w:tr w:rsidR="006F3266" w:rsidRPr="007E00FF" w:rsidTr="000E4EB7">
        <w:trPr>
          <w:trHeight w:val="289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FB3799" w:rsidP="000E4EB7">
            <w:pPr>
              <w:ind w:left="426" w:hanging="426"/>
              <w:jc w:val="center"/>
            </w:pPr>
            <w:r>
              <w:t>Netherlands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FB3799" w:rsidP="000E4EB7">
            <w:pPr>
              <w:ind w:left="426" w:hanging="426"/>
              <w:jc w:val="center"/>
            </w:pPr>
            <w:r>
              <w:t>2</w:t>
            </w:r>
          </w:p>
        </w:tc>
      </w:tr>
      <w:tr w:rsidR="006F3266" w:rsidRPr="007E00FF" w:rsidTr="000E4EB7">
        <w:trPr>
          <w:trHeight w:val="289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FB3799" w:rsidP="000E4EB7">
            <w:pPr>
              <w:ind w:left="426" w:hanging="426"/>
              <w:jc w:val="center"/>
            </w:pPr>
            <w:r>
              <w:t>Norway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6F3266" w:rsidP="000E4EB7">
            <w:pPr>
              <w:ind w:left="426" w:hanging="426"/>
              <w:jc w:val="center"/>
            </w:pPr>
            <w:r w:rsidRPr="007E00FF">
              <w:t>1</w:t>
            </w:r>
          </w:p>
        </w:tc>
      </w:tr>
      <w:tr w:rsidR="006F3266" w:rsidRPr="007E00FF" w:rsidTr="000E4EB7">
        <w:trPr>
          <w:trHeight w:val="289"/>
          <w:jc w:val="center"/>
        </w:trPr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6F3266" w:rsidP="000E4EB7">
            <w:pPr>
              <w:ind w:left="426" w:hanging="426"/>
              <w:jc w:val="center"/>
            </w:pPr>
            <w:r w:rsidRPr="007E00FF">
              <w:t>P</w:t>
            </w:r>
            <w:r w:rsidR="00FB3799">
              <w:t>anama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6F3266" w:rsidP="000E4EB7">
            <w:pPr>
              <w:ind w:left="426" w:hanging="426"/>
              <w:jc w:val="center"/>
            </w:pPr>
            <w:r w:rsidRPr="007E00FF">
              <w:t>1</w:t>
            </w:r>
          </w:p>
        </w:tc>
      </w:tr>
      <w:tr w:rsidR="006F3266" w:rsidRPr="007E00FF" w:rsidTr="000E4EB7">
        <w:trPr>
          <w:trHeight w:val="289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FB3799" w:rsidP="000E4EB7">
            <w:pPr>
              <w:ind w:left="426" w:hanging="426"/>
              <w:jc w:val="center"/>
            </w:pPr>
            <w:r>
              <w:t>Philippines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6F3266" w:rsidP="000E4EB7">
            <w:pPr>
              <w:ind w:left="426" w:hanging="426"/>
              <w:jc w:val="center"/>
            </w:pPr>
            <w:r>
              <w:t>1</w:t>
            </w:r>
          </w:p>
        </w:tc>
      </w:tr>
      <w:tr w:rsidR="006F3266" w:rsidRPr="007E00FF" w:rsidTr="000E4EB7">
        <w:trPr>
          <w:trHeight w:val="289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FB3799" w:rsidP="000E4EB7">
            <w:pPr>
              <w:ind w:left="426" w:hanging="426"/>
              <w:jc w:val="center"/>
            </w:pPr>
            <w:r>
              <w:t>Poland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FB3799" w:rsidP="000E4EB7">
            <w:pPr>
              <w:ind w:left="426" w:hanging="426"/>
              <w:jc w:val="center"/>
            </w:pPr>
            <w:r>
              <w:t>2</w:t>
            </w:r>
          </w:p>
        </w:tc>
      </w:tr>
      <w:tr w:rsidR="006F3266" w:rsidRPr="007E00FF" w:rsidTr="000E4EB7">
        <w:trPr>
          <w:trHeight w:val="289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FB3799" w:rsidP="000E4EB7">
            <w:pPr>
              <w:ind w:left="426" w:hanging="426"/>
              <w:jc w:val="center"/>
            </w:pPr>
            <w:r>
              <w:t>Portugal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FB3799" w:rsidP="000E4EB7">
            <w:pPr>
              <w:ind w:left="426" w:hanging="426"/>
              <w:jc w:val="center"/>
            </w:pPr>
            <w:r>
              <w:t>1</w:t>
            </w:r>
          </w:p>
        </w:tc>
      </w:tr>
      <w:tr w:rsidR="006F3266" w:rsidRPr="007E00FF" w:rsidTr="000E4EB7">
        <w:trPr>
          <w:trHeight w:val="289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FB3799" w:rsidP="000E4EB7">
            <w:pPr>
              <w:ind w:left="426" w:hanging="426"/>
              <w:jc w:val="center"/>
            </w:pPr>
            <w:r>
              <w:t>Romania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6F3266" w:rsidP="000E4EB7">
            <w:pPr>
              <w:ind w:left="426" w:hanging="426"/>
              <w:jc w:val="center"/>
            </w:pPr>
            <w:r w:rsidRPr="007E00FF">
              <w:t>1</w:t>
            </w:r>
          </w:p>
        </w:tc>
      </w:tr>
      <w:tr w:rsidR="006F3266" w:rsidRPr="007E00FF" w:rsidTr="000E4EB7">
        <w:trPr>
          <w:trHeight w:val="289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FB3799" w:rsidP="000E4EB7">
            <w:pPr>
              <w:ind w:left="426" w:hanging="426"/>
              <w:jc w:val="center"/>
            </w:pPr>
            <w:r>
              <w:t>Russia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FB3799" w:rsidP="000E4EB7">
            <w:pPr>
              <w:ind w:left="426" w:hanging="426"/>
              <w:jc w:val="center"/>
            </w:pPr>
            <w:r>
              <w:t>10</w:t>
            </w:r>
          </w:p>
        </w:tc>
      </w:tr>
      <w:tr w:rsidR="006F3266" w:rsidRPr="007E00FF" w:rsidTr="000E4EB7">
        <w:trPr>
          <w:trHeight w:val="289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FB3799" w:rsidP="000E4EB7">
            <w:pPr>
              <w:ind w:left="426" w:hanging="426"/>
              <w:jc w:val="center"/>
            </w:pPr>
            <w:r>
              <w:t>South Africa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6F3266" w:rsidP="000E4EB7">
            <w:pPr>
              <w:ind w:left="426" w:hanging="426"/>
              <w:jc w:val="center"/>
            </w:pPr>
            <w:r w:rsidRPr="007E00FF">
              <w:t>1</w:t>
            </w:r>
          </w:p>
        </w:tc>
      </w:tr>
      <w:tr w:rsidR="006F3266" w:rsidRPr="007E00FF" w:rsidTr="000E4EB7">
        <w:trPr>
          <w:trHeight w:val="289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FB3799" w:rsidP="000E4EB7">
            <w:pPr>
              <w:ind w:left="426" w:hanging="426"/>
              <w:jc w:val="center"/>
            </w:pPr>
            <w:r>
              <w:t>Switzerland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799" w:rsidRPr="007E00FF" w:rsidRDefault="00FB3799" w:rsidP="000E4EB7">
            <w:pPr>
              <w:ind w:left="426" w:hanging="426"/>
              <w:jc w:val="center"/>
            </w:pPr>
            <w:r>
              <w:t>2</w:t>
            </w:r>
          </w:p>
        </w:tc>
      </w:tr>
      <w:tr w:rsidR="000E4EB7" w:rsidRPr="007E00FF" w:rsidTr="000E4EB7">
        <w:trPr>
          <w:trHeight w:val="289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EB7" w:rsidRDefault="000E4EB7" w:rsidP="000E4EB7">
            <w:pPr>
              <w:ind w:left="426" w:hanging="426"/>
              <w:jc w:val="center"/>
            </w:pPr>
            <w:r>
              <w:t>Tunisia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EB7" w:rsidRDefault="000E4EB7" w:rsidP="000E4EB7">
            <w:pPr>
              <w:ind w:left="426" w:hanging="426"/>
              <w:jc w:val="center"/>
            </w:pPr>
            <w:r>
              <w:t>2</w:t>
            </w:r>
          </w:p>
        </w:tc>
      </w:tr>
      <w:tr w:rsidR="000E4EB7" w:rsidRPr="007E00FF" w:rsidTr="000E4EB7">
        <w:trPr>
          <w:trHeight w:val="289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EB7" w:rsidRDefault="000E4EB7" w:rsidP="000E4EB7">
            <w:pPr>
              <w:ind w:left="426" w:hanging="426"/>
              <w:jc w:val="center"/>
            </w:pPr>
            <w:r>
              <w:t>Turkey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EB7" w:rsidRDefault="000E4EB7" w:rsidP="000E4EB7">
            <w:pPr>
              <w:ind w:left="426" w:hanging="426"/>
              <w:jc w:val="center"/>
            </w:pPr>
            <w:r>
              <w:t>3</w:t>
            </w:r>
          </w:p>
        </w:tc>
      </w:tr>
      <w:tr w:rsidR="006F3266" w:rsidRPr="007E00FF" w:rsidTr="000E4EB7">
        <w:trPr>
          <w:trHeight w:val="289"/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6F3266" w:rsidP="000E4EB7">
            <w:pPr>
              <w:ind w:left="426" w:hanging="426"/>
              <w:jc w:val="center"/>
            </w:pPr>
            <w:r w:rsidRPr="007E00FF">
              <w:t>USA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6F3266" w:rsidP="000E4EB7">
            <w:pPr>
              <w:ind w:left="426" w:hanging="426"/>
              <w:jc w:val="center"/>
            </w:pPr>
            <w:r w:rsidRPr="007E00FF">
              <w:t>3</w:t>
            </w:r>
            <w:r w:rsidR="000E4EB7">
              <w:t>3</w:t>
            </w:r>
          </w:p>
        </w:tc>
      </w:tr>
      <w:tr w:rsidR="006F3266" w:rsidRPr="007E00FF" w:rsidTr="000E4EB7">
        <w:trPr>
          <w:trHeight w:val="289"/>
          <w:jc w:val="center"/>
        </w:trPr>
        <w:tc>
          <w:tcPr>
            <w:tcW w:w="23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6F3266" w:rsidP="000E4EB7">
            <w:pPr>
              <w:ind w:left="426" w:hanging="426"/>
              <w:jc w:val="center"/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0E4EB7" w:rsidP="000E4EB7">
            <w:pPr>
              <w:ind w:left="426" w:hanging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</w:t>
            </w:r>
          </w:p>
        </w:tc>
      </w:tr>
    </w:tbl>
    <w:p w:rsidR="006F3266" w:rsidRDefault="006F3266" w:rsidP="00AC5128">
      <w:pPr>
        <w:jc w:val="both"/>
      </w:pPr>
    </w:p>
    <w:p w:rsidR="006F3266" w:rsidRDefault="006F3266" w:rsidP="00AC5128">
      <w:pPr>
        <w:jc w:val="both"/>
      </w:pPr>
    </w:p>
    <w:p w:rsidR="00332668" w:rsidRDefault="00332668" w:rsidP="00AC5128">
      <w:pPr>
        <w:jc w:val="both"/>
      </w:pPr>
    </w:p>
    <w:p w:rsidR="00332668" w:rsidRDefault="00332668" w:rsidP="00AC5128">
      <w:pPr>
        <w:jc w:val="both"/>
      </w:pPr>
    </w:p>
    <w:p w:rsidR="00332668" w:rsidRDefault="00332668" w:rsidP="00AC5128">
      <w:pPr>
        <w:jc w:val="both"/>
      </w:pPr>
    </w:p>
    <w:p w:rsidR="00332668" w:rsidRDefault="00332668" w:rsidP="00AC5128">
      <w:pPr>
        <w:jc w:val="both"/>
      </w:pPr>
    </w:p>
    <w:p w:rsidR="00332668" w:rsidRDefault="00332668" w:rsidP="00AC5128">
      <w:pPr>
        <w:jc w:val="both"/>
      </w:pPr>
    </w:p>
    <w:p w:rsidR="00332668" w:rsidRDefault="00332668" w:rsidP="00AC5128">
      <w:pPr>
        <w:jc w:val="both"/>
      </w:pPr>
    </w:p>
    <w:p w:rsidR="00332668" w:rsidRDefault="00332668" w:rsidP="00AC5128">
      <w:pPr>
        <w:jc w:val="both"/>
      </w:pPr>
    </w:p>
    <w:p w:rsidR="00332668" w:rsidRDefault="00332668" w:rsidP="00AC5128">
      <w:pPr>
        <w:jc w:val="both"/>
      </w:pPr>
    </w:p>
    <w:p w:rsidR="00332668" w:rsidRDefault="00332668" w:rsidP="00AC5128">
      <w:pPr>
        <w:jc w:val="both"/>
      </w:pPr>
    </w:p>
    <w:p w:rsidR="00332668" w:rsidRDefault="00332668" w:rsidP="00AC5128">
      <w:pPr>
        <w:jc w:val="both"/>
      </w:pPr>
    </w:p>
    <w:p w:rsidR="00332668" w:rsidRDefault="00332668" w:rsidP="00AC5128">
      <w:pPr>
        <w:jc w:val="both"/>
      </w:pPr>
    </w:p>
    <w:tbl>
      <w:tblPr>
        <w:tblW w:w="0" w:type="auto"/>
        <w:jc w:val="center"/>
        <w:tblInd w:w="-504" w:type="dxa"/>
        <w:tblCellMar>
          <w:left w:w="0" w:type="dxa"/>
          <w:right w:w="0" w:type="dxa"/>
        </w:tblCellMar>
        <w:tblLook w:val="04A0"/>
      </w:tblPr>
      <w:tblGrid>
        <w:gridCol w:w="7923"/>
        <w:gridCol w:w="1057"/>
      </w:tblGrid>
      <w:tr w:rsidR="006F3266" w:rsidRPr="007E00FF" w:rsidTr="00332668">
        <w:trPr>
          <w:trHeight w:val="552"/>
          <w:jc w:val="center"/>
        </w:trPr>
        <w:tc>
          <w:tcPr>
            <w:tcW w:w="7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6F3266" w:rsidP="00332668">
            <w:pPr>
              <w:ind w:left="426" w:hanging="426"/>
              <w:jc w:val="center"/>
              <w:rPr>
                <w:b/>
                <w:bCs/>
              </w:rPr>
            </w:pPr>
            <w:r w:rsidRPr="007E00FF">
              <w:rPr>
                <w:b/>
                <w:bCs/>
              </w:rPr>
              <w:t>REASONS FOR REJECTION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6F3266" w:rsidP="00332668">
            <w:pPr>
              <w:ind w:left="426" w:hanging="426"/>
              <w:jc w:val="center"/>
              <w:rPr>
                <w:b/>
                <w:bCs/>
              </w:rPr>
            </w:pPr>
            <w:r w:rsidRPr="007E00FF">
              <w:rPr>
                <w:b/>
                <w:bCs/>
              </w:rPr>
              <w:t>TOTAL</w:t>
            </w:r>
          </w:p>
        </w:tc>
      </w:tr>
      <w:tr w:rsidR="000E4EB7" w:rsidRPr="007E00FF" w:rsidTr="00332668">
        <w:trPr>
          <w:trHeight w:val="552"/>
          <w:jc w:val="center"/>
        </w:trPr>
        <w:tc>
          <w:tcPr>
            <w:tcW w:w="7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EB7" w:rsidRPr="007E00FF" w:rsidRDefault="000E4EB7" w:rsidP="00332668">
            <w:pPr>
              <w:ind w:left="426" w:hanging="426"/>
            </w:pPr>
            <w:r>
              <w:t>Already entered event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EB7" w:rsidRPr="007E00FF" w:rsidRDefault="000E4EB7" w:rsidP="00332668">
            <w:pPr>
              <w:ind w:left="426" w:hanging="426"/>
              <w:jc w:val="center"/>
            </w:pPr>
            <w:r>
              <w:t>4</w:t>
            </w:r>
          </w:p>
        </w:tc>
      </w:tr>
      <w:tr w:rsidR="006F3266" w:rsidRPr="007E00FF" w:rsidTr="00332668">
        <w:trPr>
          <w:trHeight w:val="552"/>
          <w:jc w:val="center"/>
        </w:trPr>
        <w:tc>
          <w:tcPr>
            <w:tcW w:w="7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6F3266" w:rsidP="00332668">
            <w:pPr>
              <w:ind w:left="426" w:hanging="426"/>
            </w:pPr>
            <w:r w:rsidRPr="007E00FF">
              <w:t>Entered tournament after closing date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6F3266" w:rsidP="00332668">
            <w:pPr>
              <w:ind w:left="426" w:hanging="426"/>
              <w:jc w:val="center"/>
            </w:pPr>
            <w:r w:rsidRPr="007E00FF">
              <w:t>1</w:t>
            </w:r>
          </w:p>
        </w:tc>
      </w:tr>
      <w:tr w:rsidR="006F3266" w:rsidRPr="007E00FF" w:rsidTr="00332668">
        <w:trPr>
          <w:trHeight w:val="552"/>
          <w:jc w:val="center"/>
        </w:trPr>
        <w:tc>
          <w:tcPr>
            <w:tcW w:w="7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6F3266" w:rsidP="00332668">
            <w:pPr>
              <w:ind w:left="426" w:hanging="426"/>
            </w:pPr>
            <w:r w:rsidRPr="007E00FF">
              <w:t>No qualification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332668" w:rsidP="00332668">
            <w:pPr>
              <w:ind w:left="426" w:hanging="426"/>
              <w:jc w:val="center"/>
            </w:pPr>
            <w:r>
              <w:t>23</w:t>
            </w:r>
          </w:p>
        </w:tc>
      </w:tr>
      <w:tr w:rsidR="006F3266" w:rsidRPr="007E00FF" w:rsidTr="00332668">
        <w:trPr>
          <w:trHeight w:val="552"/>
          <w:jc w:val="center"/>
        </w:trPr>
        <w:tc>
          <w:tcPr>
            <w:tcW w:w="7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6F3266" w:rsidP="00332668">
            <w:pPr>
              <w:ind w:left="426" w:hanging="426"/>
            </w:pPr>
            <w:r w:rsidRPr="007E00FF">
              <w:t>Not eligible for EU events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6F3266" w:rsidP="00332668">
            <w:pPr>
              <w:ind w:left="426" w:hanging="426"/>
              <w:jc w:val="center"/>
            </w:pPr>
            <w:r w:rsidRPr="007E00FF">
              <w:t>14</w:t>
            </w:r>
          </w:p>
        </w:tc>
      </w:tr>
      <w:tr w:rsidR="006F3266" w:rsidRPr="007E00FF" w:rsidTr="00332668">
        <w:trPr>
          <w:trHeight w:val="552"/>
          <w:jc w:val="center"/>
        </w:trPr>
        <w:tc>
          <w:tcPr>
            <w:tcW w:w="7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6F3266" w:rsidP="00332668">
            <w:pPr>
              <w:ind w:left="426" w:hanging="426"/>
            </w:pPr>
            <w:r w:rsidRPr="007E00FF">
              <w:t>Not eligible for NAPZ events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6F3266" w:rsidP="00332668">
            <w:pPr>
              <w:ind w:left="426" w:hanging="426"/>
              <w:jc w:val="center"/>
            </w:pPr>
            <w:r w:rsidRPr="007E00FF">
              <w:t>1</w:t>
            </w:r>
            <w:r w:rsidR="00332668">
              <w:t>8</w:t>
            </w:r>
          </w:p>
        </w:tc>
      </w:tr>
      <w:tr w:rsidR="006F3266" w:rsidRPr="007E00FF" w:rsidTr="00332668">
        <w:trPr>
          <w:trHeight w:val="552"/>
          <w:jc w:val="center"/>
        </w:trPr>
        <w:tc>
          <w:tcPr>
            <w:tcW w:w="7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6F3266" w:rsidP="00332668">
            <w:pPr>
              <w:ind w:left="426" w:hanging="426"/>
            </w:pPr>
            <w:r w:rsidRPr="007E00FF">
              <w:t>Player requested cancellation - did not mean to enter that event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332668" w:rsidP="00332668">
            <w:pPr>
              <w:ind w:left="426" w:hanging="426"/>
              <w:jc w:val="center"/>
            </w:pPr>
            <w:r>
              <w:t>2</w:t>
            </w:r>
            <w:r w:rsidR="006F3266" w:rsidRPr="007E00FF">
              <w:t>3</w:t>
            </w:r>
          </w:p>
        </w:tc>
      </w:tr>
      <w:tr w:rsidR="006F3266" w:rsidRPr="007E00FF" w:rsidTr="00332668">
        <w:trPr>
          <w:trHeight w:val="552"/>
          <w:jc w:val="center"/>
        </w:trPr>
        <w:tc>
          <w:tcPr>
            <w:tcW w:w="7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6F3266" w:rsidP="00332668">
            <w:pPr>
              <w:ind w:left="426" w:hanging="426"/>
            </w:pPr>
            <w:r w:rsidRPr="007E00FF">
              <w:t>Qualification already used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6F3266" w:rsidP="00332668">
            <w:pPr>
              <w:ind w:left="426" w:hanging="426"/>
              <w:jc w:val="center"/>
            </w:pPr>
            <w:r w:rsidRPr="007E00FF">
              <w:t>3</w:t>
            </w:r>
          </w:p>
        </w:tc>
      </w:tr>
      <w:tr w:rsidR="006F3266" w:rsidRPr="007E00FF" w:rsidTr="00332668">
        <w:trPr>
          <w:trHeight w:val="552"/>
          <w:jc w:val="center"/>
        </w:trPr>
        <w:tc>
          <w:tcPr>
            <w:tcW w:w="7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6F3266" w:rsidP="00332668">
            <w:r w:rsidRPr="007E00FF">
              <w:t>Quoted a qualification of winning an event</w:t>
            </w:r>
            <w:r>
              <w:t xml:space="preserve"> when only in first place of an </w:t>
            </w:r>
            <w:r w:rsidRPr="007E00FF">
              <w:t>unfinished event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6F3266" w:rsidP="00332668">
            <w:pPr>
              <w:ind w:left="426" w:hanging="426"/>
              <w:jc w:val="center"/>
            </w:pPr>
            <w:r w:rsidRPr="007E00FF">
              <w:t>1</w:t>
            </w:r>
          </w:p>
        </w:tc>
      </w:tr>
      <w:tr w:rsidR="006F3266" w:rsidRPr="007E00FF" w:rsidTr="00332668">
        <w:trPr>
          <w:trHeight w:val="552"/>
          <w:jc w:val="center"/>
        </w:trPr>
        <w:tc>
          <w:tcPr>
            <w:tcW w:w="7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6F3266" w:rsidP="00332668">
            <w:pPr>
              <w:ind w:left="426" w:hanging="426"/>
            </w:pPr>
            <w:r w:rsidRPr="007E00FF">
              <w:t>Player suspended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332668" w:rsidP="00332668">
            <w:pPr>
              <w:ind w:left="426" w:hanging="426"/>
              <w:jc w:val="center"/>
            </w:pPr>
            <w:r>
              <w:t>5</w:t>
            </w:r>
          </w:p>
        </w:tc>
      </w:tr>
      <w:tr w:rsidR="006F3266" w:rsidRPr="007E00FF" w:rsidTr="00332668">
        <w:trPr>
          <w:trHeight w:val="552"/>
          <w:jc w:val="center"/>
        </w:trPr>
        <w:tc>
          <w:tcPr>
            <w:tcW w:w="7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6F3266" w:rsidP="00332668">
            <w:pPr>
              <w:ind w:left="426" w:hanging="426"/>
            </w:pPr>
            <w:r w:rsidRPr="007E00FF">
              <w:t>Rating too high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6F3266" w:rsidP="00332668">
            <w:pPr>
              <w:ind w:left="426" w:hanging="426"/>
              <w:jc w:val="center"/>
            </w:pPr>
            <w:r w:rsidRPr="007E00FF">
              <w:t>1</w:t>
            </w:r>
            <w:r w:rsidR="00332668">
              <w:t>6</w:t>
            </w:r>
          </w:p>
        </w:tc>
      </w:tr>
      <w:tr w:rsidR="006F3266" w:rsidRPr="007E00FF" w:rsidTr="00332668">
        <w:trPr>
          <w:trHeight w:val="552"/>
          <w:jc w:val="center"/>
        </w:trPr>
        <w:tc>
          <w:tcPr>
            <w:tcW w:w="7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6F3266" w:rsidP="00332668">
            <w:pPr>
              <w:ind w:left="426" w:hanging="426"/>
            </w:pPr>
            <w:r w:rsidRPr="007E00FF">
              <w:t>Rating too low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6F3266" w:rsidP="00332668">
            <w:pPr>
              <w:ind w:left="426" w:hanging="426"/>
              <w:jc w:val="center"/>
            </w:pPr>
            <w:r w:rsidRPr="007E00FF">
              <w:t>1</w:t>
            </w:r>
            <w:r w:rsidR="00332668">
              <w:t>8</w:t>
            </w:r>
          </w:p>
        </w:tc>
      </w:tr>
      <w:tr w:rsidR="006F3266" w:rsidRPr="007E00FF" w:rsidTr="00332668">
        <w:trPr>
          <w:trHeight w:val="552"/>
          <w:jc w:val="center"/>
        </w:trPr>
        <w:tc>
          <w:tcPr>
            <w:tcW w:w="7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6F3266" w:rsidP="00332668">
            <w:pPr>
              <w:ind w:left="426" w:hanging="426"/>
            </w:pPr>
            <w:r w:rsidRPr="007E00FF">
              <w:t>Tournament Organiser declined entry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332668" w:rsidP="00332668">
            <w:pPr>
              <w:ind w:left="426" w:hanging="426"/>
              <w:jc w:val="center"/>
            </w:pPr>
            <w:r>
              <w:t>3</w:t>
            </w:r>
          </w:p>
        </w:tc>
      </w:tr>
      <w:tr w:rsidR="006F3266" w:rsidRPr="007E00FF" w:rsidTr="00332668">
        <w:trPr>
          <w:trHeight w:val="552"/>
          <w:jc w:val="center"/>
        </w:trPr>
        <w:tc>
          <w:tcPr>
            <w:tcW w:w="79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6F3266" w:rsidP="00332668">
            <w:pPr>
              <w:ind w:left="426" w:hanging="426"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66" w:rsidRPr="007E00FF" w:rsidRDefault="000E4EB7" w:rsidP="00332668">
            <w:pPr>
              <w:ind w:left="426" w:hanging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</w:t>
            </w:r>
          </w:p>
        </w:tc>
      </w:tr>
    </w:tbl>
    <w:p w:rsidR="00061EB4" w:rsidRDefault="00061EB4" w:rsidP="00A462F6">
      <w:pPr>
        <w:jc w:val="both"/>
      </w:pPr>
    </w:p>
    <w:p w:rsidR="00332668" w:rsidRDefault="00332668" w:rsidP="00A462F6">
      <w:pPr>
        <w:jc w:val="both"/>
      </w:pPr>
    </w:p>
    <w:p w:rsidR="00332668" w:rsidRPr="00051FEA" w:rsidRDefault="00332668" w:rsidP="00332668">
      <w:pPr>
        <w:jc w:val="center"/>
      </w:pPr>
      <w:r>
        <w:t>-------0-------</w:t>
      </w:r>
    </w:p>
    <w:sectPr w:rsidR="00332668" w:rsidRPr="00051FEA" w:rsidSect="00A54EE1">
      <w:footerReference w:type="default" r:id="rId9"/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D28" w:rsidRDefault="00556D28">
      <w:r>
        <w:separator/>
      </w:r>
    </w:p>
  </w:endnote>
  <w:endnote w:type="continuationSeparator" w:id="0">
    <w:p w:rsidR="00556D28" w:rsidRDefault="00556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EE1" w:rsidRDefault="007B6AED">
    <w:pPr>
      <w:pStyle w:val="Footer"/>
      <w:jc w:val="center"/>
    </w:pPr>
    <w:fldSimple w:instr=" PAGE   \* MERGEFORMAT ">
      <w:r w:rsidR="00DD7B86">
        <w:rPr>
          <w:noProof/>
        </w:rPr>
        <w:t>3</w:t>
      </w:r>
    </w:fldSimple>
  </w:p>
  <w:p w:rsidR="00A54EE1" w:rsidRDefault="00A54E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D28" w:rsidRDefault="00556D28">
      <w:r>
        <w:separator/>
      </w:r>
    </w:p>
  </w:footnote>
  <w:footnote w:type="continuationSeparator" w:id="0">
    <w:p w:rsidR="00556D28" w:rsidRDefault="00556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Listenumros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pStyle w:val="Listepuce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4">
    <w:nsid w:val="13A9002C"/>
    <w:multiLevelType w:val="hybridMultilevel"/>
    <w:tmpl w:val="39CC8F00"/>
    <w:lvl w:ilvl="0" w:tplc="FF6EA8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9C4068"/>
    <w:multiLevelType w:val="hybridMultilevel"/>
    <w:tmpl w:val="4580ABB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ABD57EC"/>
    <w:multiLevelType w:val="hybridMultilevel"/>
    <w:tmpl w:val="99388378"/>
    <w:lvl w:ilvl="0" w:tplc="9B548E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B317B4"/>
    <w:multiLevelType w:val="hybridMultilevel"/>
    <w:tmpl w:val="2A3451C2"/>
    <w:lvl w:ilvl="0" w:tplc="72269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97668"/>
    <w:multiLevelType w:val="hybridMultilevel"/>
    <w:tmpl w:val="2E9A2520"/>
    <w:lvl w:ilvl="0" w:tplc="2A2E91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34E4D"/>
    <w:multiLevelType w:val="hybridMultilevel"/>
    <w:tmpl w:val="56B00E7A"/>
    <w:lvl w:ilvl="0" w:tplc="719E40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2F271C"/>
    <w:multiLevelType w:val="hybridMultilevel"/>
    <w:tmpl w:val="271E161A"/>
    <w:lvl w:ilvl="0" w:tplc="A8B221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A615E6"/>
    <w:multiLevelType w:val="hybridMultilevel"/>
    <w:tmpl w:val="14463326"/>
    <w:lvl w:ilvl="0" w:tplc="3AE6EA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3A0808"/>
    <w:multiLevelType w:val="hybridMultilevel"/>
    <w:tmpl w:val="4C48BBA2"/>
    <w:lvl w:ilvl="0" w:tplc="99CC8D1A">
      <w:start w:val="1"/>
      <w:numFmt w:val="bullet"/>
      <w:lvlText w:val=""/>
      <w:lvlJc w:val="left"/>
      <w:pPr>
        <w:tabs>
          <w:tab w:val="num" w:pos="360"/>
        </w:tabs>
        <w:ind w:left="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50530A"/>
    <w:multiLevelType w:val="hybridMultilevel"/>
    <w:tmpl w:val="FFDAEE88"/>
    <w:lvl w:ilvl="0" w:tplc="7C16B6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3"/>
  </w:num>
  <w:num w:numId="7">
    <w:abstractNumId w:val="11"/>
  </w:num>
  <w:num w:numId="8">
    <w:abstractNumId w:val="10"/>
  </w:num>
  <w:num w:numId="9">
    <w:abstractNumId w:val="12"/>
  </w:num>
  <w:num w:numId="10">
    <w:abstractNumId w:val="6"/>
  </w:num>
  <w:num w:numId="11">
    <w:abstractNumId w:val="4"/>
  </w:num>
  <w:num w:numId="12">
    <w:abstractNumId w:val="9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oNotTrackMoves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8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B85"/>
    <w:rsid w:val="000240DE"/>
    <w:rsid w:val="00036A60"/>
    <w:rsid w:val="00051FEA"/>
    <w:rsid w:val="00055A7C"/>
    <w:rsid w:val="00061EB4"/>
    <w:rsid w:val="000706B3"/>
    <w:rsid w:val="000C0EBD"/>
    <w:rsid w:val="000C57B2"/>
    <w:rsid w:val="000D0CA0"/>
    <w:rsid w:val="000E4EB7"/>
    <w:rsid w:val="000F3362"/>
    <w:rsid w:val="00111728"/>
    <w:rsid w:val="00133AD2"/>
    <w:rsid w:val="00141266"/>
    <w:rsid w:val="00155989"/>
    <w:rsid w:val="00157EEA"/>
    <w:rsid w:val="0016411D"/>
    <w:rsid w:val="00167B62"/>
    <w:rsid w:val="001878F8"/>
    <w:rsid w:val="00192F55"/>
    <w:rsid w:val="001947A1"/>
    <w:rsid w:val="001972E6"/>
    <w:rsid w:val="001C1E6D"/>
    <w:rsid w:val="001C4301"/>
    <w:rsid w:val="001C5847"/>
    <w:rsid w:val="001D0542"/>
    <w:rsid w:val="001E36C8"/>
    <w:rsid w:val="00204824"/>
    <w:rsid w:val="00205C37"/>
    <w:rsid w:val="0021039A"/>
    <w:rsid w:val="00210BE0"/>
    <w:rsid w:val="00226ED3"/>
    <w:rsid w:val="00265C61"/>
    <w:rsid w:val="00273DBF"/>
    <w:rsid w:val="002901E1"/>
    <w:rsid w:val="002C10FE"/>
    <w:rsid w:val="002D77CD"/>
    <w:rsid w:val="002F462D"/>
    <w:rsid w:val="003018F6"/>
    <w:rsid w:val="0031189F"/>
    <w:rsid w:val="00327785"/>
    <w:rsid w:val="00330457"/>
    <w:rsid w:val="00332668"/>
    <w:rsid w:val="0035028B"/>
    <w:rsid w:val="00350B85"/>
    <w:rsid w:val="0035379D"/>
    <w:rsid w:val="003A7B27"/>
    <w:rsid w:val="003B5C7D"/>
    <w:rsid w:val="003C50CC"/>
    <w:rsid w:val="003D267A"/>
    <w:rsid w:val="003D63A2"/>
    <w:rsid w:val="003E0994"/>
    <w:rsid w:val="003E47C1"/>
    <w:rsid w:val="003F022D"/>
    <w:rsid w:val="003F3F51"/>
    <w:rsid w:val="00437616"/>
    <w:rsid w:val="00437834"/>
    <w:rsid w:val="004470AE"/>
    <w:rsid w:val="00451622"/>
    <w:rsid w:val="00461C7C"/>
    <w:rsid w:val="00464707"/>
    <w:rsid w:val="00494145"/>
    <w:rsid w:val="004D0A2F"/>
    <w:rsid w:val="004D3AB0"/>
    <w:rsid w:val="004D6859"/>
    <w:rsid w:val="004E628D"/>
    <w:rsid w:val="004E62D4"/>
    <w:rsid w:val="004F1BB4"/>
    <w:rsid w:val="004F390C"/>
    <w:rsid w:val="00511AB5"/>
    <w:rsid w:val="00520E7B"/>
    <w:rsid w:val="00530DE0"/>
    <w:rsid w:val="005435D4"/>
    <w:rsid w:val="005442D4"/>
    <w:rsid w:val="00556D28"/>
    <w:rsid w:val="0057037F"/>
    <w:rsid w:val="00574CFC"/>
    <w:rsid w:val="00576608"/>
    <w:rsid w:val="0058477D"/>
    <w:rsid w:val="005C1FDB"/>
    <w:rsid w:val="005D43F3"/>
    <w:rsid w:val="0060524C"/>
    <w:rsid w:val="006358B8"/>
    <w:rsid w:val="00640F18"/>
    <w:rsid w:val="0064461E"/>
    <w:rsid w:val="006509A6"/>
    <w:rsid w:val="00666540"/>
    <w:rsid w:val="00666EEE"/>
    <w:rsid w:val="00672F72"/>
    <w:rsid w:val="00673314"/>
    <w:rsid w:val="006A4BD7"/>
    <w:rsid w:val="006A5D92"/>
    <w:rsid w:val="006F11DC"/>
    <w:rsid w:val="006F3266"/>
    <w:rsid w:val="006F6C26"/>
    <w:rsid w:val="0071303D"/>
    <w:rsid w:val="00713423"/>
    <w:rsid w:val="00741B32"/>
    <w:rsid w:val="007473CC"/>
    <w:rsid w:val="00753D5B"/>
    <w:rsid w:val="00765C9C"/>
    <w:rsid w:val="00797F1E"/>
    <w:rsid w:val="007B0E42"/>
    <w:rsid w:val="007B2832"/>
    <w:rsid w:val="007B6AED"/>
    <w:rsid w:val="007D2FB9"/>
    <w:rsid w:val="007E00FF"/>
    <w:rsid w:val="007F75E8"/>
    <w:rsid w:val="00817583"/>
    <w:rsid w:val="00817E63"/>
    <w:rsid w:val="00820BF2"/>
    <w:rsid w:val="0085268E"/>
    <w:rsid w:val="00861F90"/>
    <w:rsid w:val="008951F3"/>
    <w:rsid w:val="008A0269"/>
    <w:rsid w:val="008A677B"/>
    <w:rsid w:val="008F5917"/>
    <w:rsid w:val="00906277"/>
    <w:rsid w:val="00917F2A"/>
    <w:rsid w:val="00936039"/>
    <w:rsid w:val="009418D6"/>
    <w:rsid w:val="009478AD"/>
    <w:rsid w:val="009A5343"/>
    <w:rsid w:val="009D211C"/>
    <w:rsid w:val="00A03670"/>
    <w:rsid w:val="00A069A3"/>
    <w:rsid w:val="00A3746F"/>
    <w:rsid w:val="00A462F6"/>
    <w:rsid w:val="00A46566"/>
    <w:rsid w:val="00A53A8C"/>
    <w:rsid w:val="00A54EE1"/>
    <w:rsid w:val="00A5776D"/>
    <w:rsid w:val="00A62CC8"/>
    <w:rsid w:val="00A83071"/>
    <w:rsid w:val="00AC5128"/>
    <w:rsid w:val="00AD429C"/>
    <w:rsid w:val="00AD5F29"/>
    <w:rsid w:val="00AD7842"/>
    <w:rsid w:val="00AE04F8"/>
    <w:rsid w:val="00AE315E"/>
    <w:rsid w:val="00B0506D"/>
    <w:rsid w:val="00B06136"/>
    <w:rsid w:val="00B136A6"/>
    <w:rsid w:val="00B31C7C"/>
    <w:rsid w:val="00B40363"/>
    <w:rsid w:val="00B709FB"/>
    <w:rsid w:val="00B74E6B"/>
    <w:rsid w:val="00B74F0F"/>
    <w:rsid w:val="00B80F33"/>
    <w:rsid w:val="00B82242"/>
    <w:rsid w:val="00B858FA"/>
    <w:rsid w:val="00BA0328"/>
    <w:rsid w:val="00BA5A90"/>
    <w:rsid w:val="00BA6EFB"/>
    <w:rsid w:val="00BB6123"/>
    <w:rsid w:val="00BE7526"/>
    <w:rsid w:val="00BF7CAE"/>
    <w:rsid w:val="00C20C71"/>
    <w:rsid w:val="00C61030"/>
    <w:rsid w:val="00C62D4F"/>
    <w:rsid w:val="00C81418"/>
    <w:rsid w:val="00C920A1"/>
    <w:rsid w:val="00CB7D62"/>
    <w:rsid w:val="00CE2B0A"/>
    <w:rsid w:val="00CF159C"/>
    <w:rsid w:val="00CF6AE2"/>
    <w:rsid w:val="00D13BCE"/>
    <w:rsid w:val="00D1609D"/>
    <w:rsid w:val="00D16593"/>
    <w:rsid w:val="00D31903"/>
    <w:rsid w:val="00D333C7"/>
    <w:rsid w:val="00D43830"/>
    <w:rsid w:val="00D45E0F"/>
    <w:rsid w:val="00D53FF5"/>
    <w:rsid w:val="00D77C10"/>
    <w:rsid w:val="00DD7B86"/>
    <w:rsid w:val="00E11FDF"/>
    <w:rsid w:val="00E12B02"/>
    <w:rsid w:val="00E34C14"/>
    <w:rsid w:val="00E67765"/>
    <w:rsid w:val="00E85AA6"/>
    <w:rsid w:val="00E876FC"/>
    <w:rsid w:val="00EA60E4"/>
    <w:rsid w:val="00EA68EA"/>
    <w:rsid w:val="00ED5802"/>
    <w:rsid w:val="00ED78A3"/>
    <w:rsid w:val="00EF42AC"/>
    <w:rsid w:val="00EF65AF"/>
    <w:rsid w:val="00F10527"/>
    <w:rsid w:val="00F13751"/>
    <w:rsid w:val="00F16914"/>
    <w:rsid w:val="00F16D92"/>
    <w:rsid w:val="00F22E2C"/>
    <w:rsid w:val="00F26F3D"/>
    <w:rsid w:val="00F40236"/>
    <w:rsid w:val="00F41E23"/>
    <w:rsid w:val="00F834C2"/>
    <w:rsid w:val="00FA1C56"/>
    <w:rsid w:val="00FA49FD"/>
    <w:rsid w:val="00FB3799"/>
    <w:rsid w:val="00FB5DE5"/>
    <w:rsid w:val="00FC5FAA"/>
    <w:rsid w:val="00FD0292"/>
    <w:rsid w:val="00FD21A7"/>
    <w:rsid w:val="00FD325D"/>
    <w:rsid w:val="00FD5361"/>
    <w:rsid w:val="00FE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A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920A1"/>
    <w:pPr>
      <w:keepNext/>
      <w:numPr>
        <w:numId w:val="1"/>
      </w:numPr>
      <w:spacing w:line="480" w:lineRule="auto"/>
      <w:ind w:left="0" w:firstLine="0"/>
      <w:jc w:val="center"/>
      <w:outlineLvl w:val="0"/>
    </w:pPr>
    <w:rPr>
      <w:rFonts w:cs="Arial"/>
      <w:bCs/>
      <w:kern w:val="1"/>
      <w:szCs w:val="32"/>
    </w:rPr>
  </w:style>
  <w:style w:type="paragraph" w:styleId="Heading2">
    <w:name w:val="heading 2"/>
    <w:basedOn w:val="Normal"/>
    <w:next w:val="Normal"/>
    <w:qFormat/>
    <w:rsid w:val="00C920A1"/>
    <w:pPr>
      <w:keepNext/>
      <w:numPr>
        <w:ilvl w:val="1"/>
        <w:numId w:val="1"/>
      </w:numPr>
      <w:ind w:left="0" w:firstLine="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C920A1"/>
    <w:pPr>
      <w:keepNext/>
      <w:numPr>
        <w:ilvl w:val="2"/>
        <w:numId w:val="1"/>
      </w:numPr>
      <w:ind w:firstLine="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C920A1"/>
    <w:pPr>
      <w:keepNext/>
      <w:numPr>
        <w:ilvl w:val="3"/>
        <w:numId w:val="1"/>
      </w:numPr>
      <w:ind w:left="720" w:firstLine="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C920A1"/>
    <w:rPr>
      <w:rFonts w:ascii="Symbol" w:hAnsi="Symbol"/>
    </w:rPr>
  </w:style>
  <w:style w:type="character" w:customStyle="1" w:styleId="WW8Num4z0">
    <w:name w:val="WW8Num4z0"/>
    <w:rsid w:val="00C920A1"/>
    <w:rPr>
      <w:rFonts w:ascii="Times New Roman" w:hAnsi="Times New Roman"/>
      <w:b w:val="0"/>
      <w:i w:val="0"/>
      <w:color w:val="000000"/>
      <w:sz w:val="24"/>
    </w:rPr>
  </w:style>
  <w:style w:type="character" w:customStyle="1" w:styleId="WW8Num6z0">
    <w:name w:val="WW8Num6z0"/>
    <w:rsid w:val="00C920A1"/>
    <w:rPr>
      <w:rFonts w:ascii="Symbol" w:hAnsi="Symbol"/>
    </w:rPr>
  </w:style>
  <w:style w:type="character" w:customStyle="1" w:styleId="WW8Num6z1">
    <w:name w:val="WW8Num6z1"/>
    <w:rsid w:val="00C920A1"/>
    <w:rPr>
      <w:rFonts w:ascii="Courier New" w:hAnsi="Courier New" w:cs="Courier New"/>
    </w:rPr>
  </w:style>
  <w:style w:type="character" w:customStyle="1" w:styleId="WW8Num6z2">
    <w:name w:val="WW8Num6z2"/>
    <w:rsid w:val="00C920A1"/>
    <w:rPr>
      <w:rFonts w:ascii="Wingdings" w:hAnsi="Wingdings"/>
    </w:rPr>
  </w:style>
  <w:style w:type="character" w:customStyle="1" w:styleId="WW8Num8z0">
    <w:name w:val="WW8Num8z0"/>
    <w:rsid w:val="00C920A1"/>
    <w:rPr>
      <w:rFonts w:ascii="Symbol" w:hAnsi="Symbol"/>
    </w:rPr>
  </w:style>
  <w:style w:type="character" w:customStyle="1" w:styleId="WW8Num8z1">
    <w:name w:val="WW8Num8z1"/>
    <w:rsid w:val="00C920A1"/>
    <w:rPr>
      <w:rFonts w:ascii="Courier New" w:hAnsi="Courier New" w:cs="Courier New"/>
    </w:rPr>
  </w:style>
  <w:style w:type="character" w:customStyle="1" w:styleId="WW8Num8z2">
    <w:name w:val="WW8Num8z2"/>
    <w:rsid w:val="00C920A1"/>
    <w:rPr>
      <w:rFonts w:ascii="Wingdings" w:hAnsi="Wingdings"/>
    </w:rPr>
  </w:style>
  <w:style w:type="character" w:customStyle="1" w:styleId="WW8Num9z0">
    <w:name w:val="WW8Num9z0"/>
    <w:rsid w:val="00C920A1"/>
    <w:rPr>
      <w:rFonts w:ascii="Symbol" w:hAnsi="Symbol"/>
    </w:rPr>
  </w:style>
  <w:style w:type="character" w:customStyle="1" w:styleId="WW8Num9z1">
    <w:name w:val="WW8Num9z1"/>
    <w:rsid w:val="00C920A1"/>
    <w:rPr>
      <w:rFonts w:ascii="Courier New" w:hAnsi="Courier New" w:cs="Courier New"/>
    </w:rPr>
  </w:style>
  <w:style w:type="character" w:customStyle="1" w:styleId="WW8Num9z2">
    <w:name w:val="WW8Num9z2"/>
    <w:rsid w:val="00C920A1"/>
    <w:rPr>
      <w:rFonts w:ascii="Wingdings" w:hAnsi="Wingdings"/>
    </w:rPr>
  </w:style>
  <w:style w:type="character" w:customStyle="1" w:styleId="WW8Num10z0">
    <w:name w:val="WW8Num10z0"/>
    <w:rsid w:val="00C920A1"/>
    <w:rPr>
      <w:rFonts w:ascii="Times New Roman" w:hAnsi="Times New Roman"/>
      <w:b w:val="0"/>
      <w:i w:val="0"/>
      <w:color w:val="000000"/>
      <w:sz w:val="24"/>
    </w:rPr>
  </w:style>
  <w:style w:type="character" w:customStyle="1" w:styleId="WW8Num11z0">
    <w:name w:val="WW8Num11z0"/>
    <w:rsid w:val="00C920A1"/>
    <w:rPr>
      <w:rFonts w:ascii="Symbol" w:hAnsi="Symbol"/>
    </w:rPr>
  </w:style>
  <w:style w:type="character" w:customStyle="1" w:styleId="WW8Num11z1">
    <w:name w:val="WW8Num11z1"/>
    <w:rsid w:val="00C920A1"/>
    <w:rPr>
      <w:rFonts w:ascii="Courier New" w:hAnsi="Courier New" w:cs="Courier New"/>
    </w:rPr>
  </w:style>
  <w:style w:type="character" w:customStyle="1" w:styleId="WW8Num11z2">
    <w:name w:val="WW8Num11z2"/>
    <w:rsid w:val="00C920A1"/>
    <w:rPr>
      <w:rFonts w:ascii="Wingdings" w:hAnsi="Wingdings"/>
    </w:rPr>
  </w:style>
  <w:style w:type="character" w:customStyle="1" w:styleId="WW8Num13z0">
    <w:name w:val="WW8Num13z0"/>
    <w:rsid w:val="00C920A1"/>
    <w:rPr>
      <w:rFonts w:ascii="Symbol" w:hAnsi="Symbol"/>
    </w:rPr>
  </w:style>
  <w:style w:type="character" w:customStyle="1" w:styleId="WW8Num13z1">
    <w:name w:val="WW8Num13z1"/>
    <w:rsid w:val="00C920A1"/>
    <w:rPr>
      <w:rFonts w:ascii="Courier New" w:hAnsi="Courier New" w:cs="Courier New"/>
    </w:rPr>
  </w:style>
  <w:style w:type="character" w:customStyle="1" w:styleId="WW8Num13z2">
    <w:name w:val="WW8Num13z2"/>
    <w:rsid w:val="00C920A1"/>
    <w:rPr>
      <w:rFonts w:ascii="Wingdings" w:hAnsi="Wingdings"/>
    </w:rPr>
  </w:style>
  <w:style w:type="character" w:customStyle="1" w:styleId="WW8Num14z0">
    <w:name w:val="WW8Num14z0"/>
    <w:rsid w:val="00C920A1"/>
    <w:rPr>
      <w:rFonts w:ascii="Symbol" w:hAnsi="Symbol"/>
    </w:rPr>
  </w:style>
  <w:style w:type="character" w:customStyle="1" w:styleId="WW8Num14z1">
    <w:name w:val="WW8Num14z1"/>
    <w:rsid w:val="00C920A1"/>
    <w:rPr>
      <w:rFonts w:ascii="Courier New" w:hAnsi="Courier New"/>
    </w:rPr>
  </w:style>
  <w:style w:type="character" w:customStyle="1" w:styleId="WW8Num14z2">
    <w:name w:val="WW8Num14z2"/>
    <w:rsid w:val="00C920A1"/>
    <w:rPr>
      <w:rFonts w:ascii="Wingdings" w:hAnsi="Wingdings"/>
    </w:rPr>
  </w:style>
  <w:style w:type="character" w:customStyle="1" w:styleId="Policepardfaut1">
    <w:name w:val="Police par défaut1"/>
    <w:rsid w:val="00C920A1"/>
  </w:style>
  <w:style w:type="character" w:styleId="Hyperlink">
    <w:name w:val="Hyperlink"/>
    <w:basedOn w:val="Policepardfaut1"/>
    <w:uiPriority w:val="99"/>
    <w:rsid w:val="00C920A1"/>
    <w:rPr>
      <w:color w:val="0000FF"/>
      <w:u w:val="single"/>
    </w:rPr>
  </w:style>
  <w:style w:type="character" w:styleId="PageNumber">
    <w:name w:val="page number"/>
    <w:basedOn w:val="Policepardfaut1"/>
    <w:rsid w:val="00C920A1"/>
  </w:style>
  <w:style w:type="character" w:customStyle="1" w:styleId="En-tteCar">
    <w:name w:val="En-tête Car"/>
    <w:basedOn w:val="Policepardfaut1"/>
    <w:rsid w:val="00C920A1"/>
    <w:rPr>
      <w:sz w:val="24"/>
      <w:szCs w:val="24"/>
    </w:rPr>
  </w:style>
  <w:style w:type="paragraph" w:customStyle="1" w:styleId="Titre1">
    <w:name w:val="Titre1"/>
    <w:basedOn w:val="Normal"/>
    <w:next w:val="BodyText"/>
    <w:rsid w:val="00C920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C920A1"/>
    <w:pPr>
      <w:spacing w:after="120"/>
    </w:pPr>
  </w:style>
  <w:style w:type="paragraph" w:styleId="List">
    <w:name w:val="List"/>
    <w:basedOn w:val="BodyText"/>
    <w:rsid w:val="00C920A1"/>
    <w:rPr>
      <w:rFonts w:cs="Tahoma"/>
    </w:rPr>
  </w:style>
  <w:style w:type="paragraph" w:customStyle="1" w:styleId="Lgende1">
    <w:name w:val="Légende1"/>
    <w:basedOn w:val="Normal"/>
    <w:rsid w:val="00C920A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920A1"/>
    <w:pPr>
      <w:suppressLineNumbers/>
    </w:pPr>
    <w:rPr>
      <w:rFonts w:cs="Tahoma"/>
    </w:rPr>
  </w:style>
  <w:style w:type="paragraph" w:customStyle="1" w:styleId="Listenumros1">
    <w:name w:val="Liste à numéros1"/>
    <w:basedOn w:val="Normal"/>
    <w:rsid w:val="00C920A1"/>
    <w:pPr>
      <w:numPr>
        <w:numId w:val="2"/>
      </w:numPr>
    </w:pPr>
  </w:style>
  <w:style w:type="paragraph" w:customStyle="1" w:styleId="Listepuces1">
    <w:name w:val="Liste à puces1"/>
    <w:basedOn w:val="Normal"/>
    <w:rsid w:val="00C920A1"/>
    <w:pPr>
      <w:numPr>
        <w:numId w:val="3"/>
      </w:numPr>
    </w:pPr>
  </w:style>
  <w:style w:type="paragraph" w:styleId="BodyTextIndent">
    <w:name w:val="Body Text Indent"/>
    <w:basedOn w:val="Normal"/>
    <w:rsid w:val="00C920A1"/>
    <w:pPr>
      <w:jc w:val="both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C920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C920A1"/>
    <w:rPr>
      <w:rFonts w:ascii="Tahoma" w:hAnsi="Tahoma"/>
      <w:sz w:val="16"/>
      <w:szCs w:val="16"/>
    </w:rPr>
  </w:style>
  <w:style w:type="paragraph" w:styleId="Header">
    <w:name w:val="header"/>
    <w:basedOn w:val="Normal"/>
    <w:rsid w:val="00C920A1"/>
    <w:pPr>
      <w:tabs>
        <w:tab w:val="center" w:pos="4680"/>
        <w:tab w:val="right" w:pos="9360"/>
      </w:tabs>
    </w:pPr>
  </w:style>
  <w:style w:type="paragraph" w:customStyle="1" w:styleId="Contenuducadre">
    <w:name w:val="Contenu du cadre"/>
    <w:basedOn w:val="BodyText"/>
    <w:rsid w:val="00C920A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1BB4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 w:cs="Times New Roman"/>
      <w:b/>
      <w:color w:val="365F91"/>
      <w:kern w:val="0"/>
      <w:sz w:val="28"/>
      <w:szCs w:val="28"/>
      <w:lang w:val="fr-FR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F1BB4"/>
  </w:style>
  <w:style w:type="paragraph" w:styleId="TOC2">
    <w:name w:val="toc 2"/>
    <w:basedOn w:val="Normal"/>
    <w:next w:val="Normal"/>
    <w:autoRedefine/>
    <w:uiPriority w:val="39"/>
    <w:unhideWhenUsed/>
    <w:rsid w:val="004F1BB4"/>
    <w:pPr>
      <w:ind w:left="240"/>
    </w:pPr>
  </w:style>
  <w:style w:type="character" w:styleId="Strong">
    <w:name w:val="Strong"/>
    <w:basedOn w:val="DefaultParagraphFont"/>
    <w:uiPriority w:val="22"/>
    <w:qFormat/>
    <w:rsid w:val="00C20C71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136A6"/>
    <w:rPr>
      <w:sz w:val="24"/>
      <w:szCs w:val="24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43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43F3"/>
    <w:rPr>
      <w:lang w:val="en-US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5D43F3"/>
    <w:rPr>
      <w:vertAlign w:val="superscript"/>
    </w:rPr>
  </w:style>
  <w:style w:type="table" w:styleId="TableGrid">
    <w:name w:val="Table Grid"/>
    <w:basedOn w:val="TableNormal"/>
    <w:uiPriority w:val="59"/>
    <w:rsid w:val="00A54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BC7CE-DA95-475F-A2BA-C0B43194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1293</Words>
  <Characters>7373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8649</CharactersWithSpaces>
  <SharedDoc>false</SharedDoc>
  <HLinks>
    <vt:vector size="12" baseType="variant">
      <vt:variant>
        <vt:i4>8323151</vt:i4>
      </vt:variant>
      <vt:variant>
        <vt:i4>3</vt:i4>
      </vt:variant>
      <vt:variant>
        <vt:i4>0</vt:i4>
      </vt:variant>
      <vt:variant>
        <vt:i4>5</vt:i4>
      </vt:variant>
      <vt:variant>
        <vt:lpwstr>mailto:jcchazalette@gmail.com</vt:lpwstr>
      </vt:variant>
      <vt:variant>
        <vt:lpwstr/>
      </vt:variant>
      <vt:variant>
        <vt:i4>8323151</vt:i4>
      </vt:variant>
      <vt:variant>
        <vt:i4>0</vt:i4>
      </vt:variant>
      <vt:variant>
        <vt:i4>0</vt:i4>
      </vt:variant>
      <vt:variant>
        <vt:i4>5</vt:i4>
      </vt:variant>
      <vt:variant>
        <vt:lpwstr>mailto:jcchazalette@gmail.com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 Pheby</dc:creator>
  <cp:lastModifiedBy>Ian Michael Pheby</cp:lastModifiedBy>
  <cp:revision>56</cp:revision>
  <cp:lastPrinted>1601-01-01T00:00:00Z</cp:lastPrinted>
  <dcterms:created xsi:type="dcterms:W3CDTF">2015-06-10T05:09:00Z</dcterms:created>
  <dcterms:modified xsi:type="dcterms:W3CDTF">2015-06-22T08:32:00Z</dcterms:modified>
</cp:coreProperties>
</file>