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0C4EAC" w14:textId="2F9C6576" w:rsidR="00AD7842" w:rsidRDefault="009E3969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742DF" wp14:editId="64EA4E7D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289685" cy="12592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14:paraId="1E32D73B" w14:textId="77777777"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14:paraId="1F77B57F" w14:textId="57E2B5B3" w:rsidR="00AD7842" w:rsidRDefault="00122868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DE10A Tournament Organiser</w:t>
      </w:r>
    </w:p>
    <w:p w14:paraId="4E7A926B" w14:textId="77777777"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14:paraId="462DAB54" w14:textId="77777777"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14:paraId="61127DAB" w14:textId="77777777"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14:paraId="1D6C0641" w14:textId="4A10D4AE"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2286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14:paraId="5438AC20" w14:textId="0E18F638" w:rsidR="00AD7842" w:rsidRDefault="00122868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DE10A tournament</w:t>
      </w:r>
    </w:p>
    <w:p w14:paraId="1D303087" w14:textId="77777777"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14:paraId="5CC269E8" w14:textId="1016B1A0" w:rsidR="00AD7842" w:rsidRDefault="00122868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15B" w:rsidRPr="001011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15B">
        <w:rPr>
          <w:rFonts w:ascii="Times New Roman" w:hAnsi="Times New Roman" w:cs="Times New Roman"/>
          <w:sz w:val="24"/>
          <w:szCs w:val="24"/>
        </w:rPr>
        <w:t xml:space="preserve"> </w:t>
      </w:r>
      <w:r w:rsidR="000240DE">
        <w:rPr>
          <w:rFonts w:ascii="Times New Roman" w:hAnsi="Times New Roman" w:cs="Times New Roman"/>
          <w:sz w:val="24"/>
          <w:szCs w:val="24"/>
        </w:rPr>
        <w:t>Ju</w:t>
      </w:r>
      <w:r w:rsidR="008F748B">
        <w:rPr>
          <w:rFonts w:ascii="Times New Roman" w:hAnsi="Times New Roman" w:cs="Times New Roman"/>
          <w:sz w:val="24"/>
          <w:szCs w:val="24"/>
        </w:rPr>
        <w:t>ly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965D255" w14:textId="77777777" w:rsidR="00AD7842" w:rsidRDefault="00AD7842"/>
    <w:p w14:paraId="4242D3AE" w14:textId="77777777" w:rsidR="00AD7842" w:rsidRDefault="00AD7842"/>
    <w:p w14:paraId="18BF9B05" w14:textId="6EAA8866" w:rsidR="00AD7842" w:rsidRDefault="00AD7842" w:rsidP="00350B85">
      <w:pPr>
        <w:jc w:val="both"/>
      </w:pPr>
      <w:r>
        <w:t>Dear Chess</w:t>
      </w:r>
      <w:r w:rsidR="00122868">
        <w:t xml:space="preserve"> </w:t>
      </w:r>
      <w:r>
        <w:t>friends,</w:t>
      </w:r>
    </w:p>
    <w:p w14:paraId="09AADC5F" w14:textId="77777777" w:rsidR="00AD7842" w:rsidRDefault="00AD7842" w:rsidP="00350B85">
      <w:pPr>
        <w:jc w:val="both"/>
      </w:pPr>
    </w:p>
    <w:p w14:paraId="1EA6DB11" w14:textId="7CCB09E7" w:rsidR="00797F1E" w:rsidRDefault="00051FEA" w:rsidP="00122868">
      <w:pPr>
        <w:tabs>
          <w:tab w:val="left" w:pos="426"/>
        </w:tabs>
        <w:jc w:val="both"/>
      </w:pPr>
      <w:r>
        <w:t>1.</w:t>
      </w:r>
      <w:r>
        <w:tab/>
      </w:r>
      <w:r w:rsidR="00797F1E" w:rsidRPr="00FD5361">
        <w:rPr>
          <w:b/>
        </w:rPr>
        <w:t xml:space="preserve">Direct Entry </w:t>
      </w:r>
      <w:r w:rsidR="00797F1E">
        <w:rPr>
          <w:b/>
        </w:rPr>
        <w:t>10</w:t>
      </w:r>
      <w:r w:rsidR="00797F1E" w:rsidRPr="00FD5361">
        <w:rPr>
          <w:b/>
        </w:rPr>
        <w:t>th Webserver Anniversary</w:t>
      </w:r>
      <w:r w:rsidR="00797F1E">
        <w:rPr>
          <w:b/>
        </w:rPr>
        <w:t xml:space="preserve"> Tournament</w:t>
      </w:r>
      <w:r w:rsidR="00122868">
        <w:rPr>
          <w:b/>
        </w:rPr>
        <w:t xml:space="preserve"> (DE10A)</w:t>
      </w:r>
    </w:p>
    <w:p w14:paraId="022EDA0B" w14:textId="77777777" w:rsidR="00797F1E" w:rsidRDefault="00797F1E" w:rsidP="00F41E23">
      <w:pPr>
        <w:ind w:left="426" w:hanging="426"/>
        <w:jc w:val="both"/>
      </w:pPr>
    </w:p>
    <w:p w14:paraId="0B26C65C" w14:textId="26341EC0" w:rsidR="00122868" w:rsidRDefault="00797F1E" w:rsidP="00F41E23">
      <w:pPr>
        <w:ind w:left="426" w:hanging="426"/>
        <w:jc w:val="both"/>
      </w:pPr>
      <w:r>
        <w:tab/>
      </w:r>
      <w:r w:rsidR="00584AE9">
        <w:t>To celebrate the tenth anniversary of the Direct Entry Programme, a</w:t>
      </w:r>
      <w:r>
        <w:t xml:space="preserve"> tournament </w:t>
      </w:r>
      <w:r w:rsidR="00584AE9">
        <w:t>has been organised by Ian M Pheby (ENG</w:t>
      </w:r>
      <w:r w:rsidR="00122868">
        <w:t>) when I was Direct Entry Commissioner</w:t>
      </w:r>
      <w:r w:rsidR="00584AE9">
        <w:t>.</w:t>
      </w:r>
      <w:r>
        <w:t xml:space="preserve"> </w:t>
      </w:r>
    </w:p>
    <w:p w14:paraId="7E6864A1" w14:textId="77777777" w:rsidR="00122868" w:rsidRDefault="00122868" w:rsidP="00F41E23">
      <w:pPr>
        <w:ind w:left="426" w:hanging="426"/>
        <w:jc w:val="both"/>
      </w:pPr>
    </w:p>
    <w:p w14:paraId="2A38D19E" w14:textId="2DDFA29E" w:rsidR="00122868" w:rsidRDefault="00584AE9" w:rsidP="00122868">
      <w:pPr>
        <w:ind w:left="426"/>
        <w:jc w:val="both"/>
      </w:pPr>
      <w:r>
        <w:t>The tournament attracted a total of 891 entries, and</w:t>
      </w:r>
      <w:r w:rsidR="00E34C14">
        <w:t xml:space="preserve"> </w:t>
      </w:r>
      <w:r>
        <w:t>81</w:t>
      </w:r>
      <w:r w:rsidR="00E34C14">
        <w:t xml:space="preserve"> preliminary groups </w:t>
      </w:r>
      <w:r>
        <w:t xml:space="preserve">started play </w:t>
      </w:r>
      <w:r w:rsidR="00E34C14">
        <w:t>on 5</w:t>
      </w:r>
      <w:r w:rsidR="00E34C14" w:rsidRPr="00E34C14">
        <w:rPr>
          <w:vertAlign w:val="superscript"/>
        </w:rPr>
        <w:t>th</w:t>
      </w:r>
      <w:r w:rsidR="00E34C14">
        <w:t xml:space="preserve"> April 2016, the 10</w:t>
      </w:r>
      <w:r w:rsidR="00E34C14" w:rsidRPr="00E34C14">
        <w:rPr>
          <w:vertAlign w:val="superscript"/>
        </w:rPr>
        <w:t>th</w:t>
      </w:r>
      <w:r w:rsidR="00E34C14">
        <w:t xml:space="preserve"> anniversary</w:t>
      </w:r>
      <w:r w:rsidR="00F13751">
        <w:t xml:space="preserve"> of the Direct Entry Programme</w:t>
      </w:r>
      <w:r w:rsidR="00E34C14">
        <w:t>.</w:t>
      </w:r>
      <w:r>
        <w:t xml:space="preserve"> </w:t>
      </w:r>
      <w:r w:rsidR="00122868">
        <w:t>The a</w:t>
      </w:r>
      <w:r w:rsidRPr="00584AE9">
        <w:t xml:space="preserve">djudication </w:t>
      </w:r>
      <w:r w:rsidR="00122868">
        <w:t>date</w:t>
      </w:r>
      <w:r w:rsidRPr="00584AE9">
        <w:t xml:space="preserve"> </w:t>
      </w:r>
      <w:r w:rsidR="00122868">
        <w:t>was set</w:t>
      </w:r>
      <w:r w:rsidRPr="00584AE9">
        <w:t xml:space="preserve"> </w:t>
      </w:r>
      <w:r w:rsidR="00122868">
        <w:t>to be</w:t>
      </w:r>
      <w:r w:rsidR="00122868" w:rsidRPr="00584AE9">
        <w:t xml:space="preserve"> 20th November 2017</w:t>
      </w:r>
      <w:r w:rsidR="00122868">
        <w:t xml:space="preserve"> </w:t>
      </w:r>
      <w:r w:rsidRPr="00584AE9">
        <w:t xml:space="preserve">if games </w:t>
      </w:r>
      <w:r w:rsidR="00122868">
        <w:t>we</w:t>
      </w:r>
      <w:r w:rsidRPr="00584AE9">
        <w:t>re unfinished.</w:t>
      </w:r>
      <w:r w:rsidR="00BC0CAB">
        <w:t xml:space="preserve"> </w:t>
      </w:r>
      <w:r w:rsidR="00122868">
        <w:t>The 891 entries consisted of 683 players from 52 Federations, and entries were received from 6 GM, 21 SIM, 39 IM, and 1 LIM.</w:t>
      </w:r>
    </w:p>
    <w:p w14:paraId="678B2527" w14:textId="77777777" w:rsidR="00122868" w:rsidRDefault="00122868" w:rsidP="00122868">
      <w:pPr>
        <w:ind w:left="426"/>
        <w:jc w:val="both"/>
      </w:pPr>
    </w:p>
    <w:p w14:paraId="5A6F9AAE" w14:textId="0B561CC0" w:rsidR="00797F1E" w:rsidRDefault="00BC0CAB" w:rsidP="00122868">
      <w:pPr>
        <w:ind w:left="426"/>
        <w:jc w:val="both"/>
      </w:pPr>
      <w:r>
        <w:t>The semi-final stage commence</w:t>
      </w:r>
      <w:r w:rsidR="00122868">
        <w:t>d</w:t>
      </w:r>
      <w:r>
        <w:t xml:space="preserve"> </w:t>
      </w:r>
      <w:r w:rsidR="00122868">
        <w:t>on 13</w:t>
      </w:r>
      <w:r w:rsidR="00122868" w:rsidRPr="00122868">
        <w:rPr>
          <w:vertAlign w:val="superscript"/>
        </w:rPr>
        <w:t>th</w:t>
      </w:r>
      <w:r w:rsidR="00122868">
        <w:t xml:space="preserve"> January 2018</w:t>
      </w:r>
      <w:r>
        <w:t>.</w:t>
      </w:r>
      <w:r w:rsidR="00C4768D">
        <w:t xml:space="preserve"> </w:t>
      </w:r>
      <w:r w:rsidR="00122868">
        <w:t>There is a total of 11 semi-final groups, and a</w:t>
      </w:r>
      <w:r w:rsidR="00122868" w:rsidRPr="00122868">
        <w:t>djudication will take place if games are unfinished on 16</w:t>
      </w:r>
      <w:r w:rsidR="00122868" w:rsidRPr="00122868">
        <w:rPr>
          <w:vertAlign w:val="superscript"/>
        </w:rPr>
        <w:t>th</w:t>
      </w:r>
      <w:r w:rsidR="00122868">
        <w:t xml:space="preserve"> </w:t>
      </w:r>
      <w:r w:rsidR="00122868" w:rsidRPr="00122868">
        <w:t>September 2019.</w:t>
      </w:r>
    </w:p>
    <w:p w14:paraId="068DF862" w14:textId="77777777" w:rsidR="00BC0CAB" w:rsidRDefault="00BC0CAB" w:rsidP="00F41E23">
      <w:pPr>
        <w:ind w:left="426" w:hanging="426"/>
        <w:jc w:val="both"/>
      </w:pPr>
    </w:p>
    <w:p w14:paraId="1C19B435" w14:textId="6F623A4F" w:rsidR="003B5C7D" w:rsidRDefault="006F68DF" w:rsidP="00E34C14">
      <w:pPr>
        <w:ind w:left="426" w:hanging="426"/>
        <w:jc w:val="both"/>
      </w:pPr>
      <w:r>
        <w:t>2</w:t>
      </w:r>
      <w:r w:rsidR="003B5C7D">
        <w:t>.</w:t>
      </w:r>
      <w:r w:rsidR="003B5C7D">
        <w:tab/>
      </w:r>
      <w:r w:rsidR="003B5C7D">
        <w:rPr>
          <w:b/>
        </w:rPr>
        <w:t>Appreciation</w:t>
      </w:r>
    </w:p>
    <w:p w14:paraId="212317B8" w14:textId="77777777" w:rsidR="003B5C7D" w:rsidRDefault="003B5C7D" w:rsidP="00CB7D62">
      <w:pPr>
        <w:ind w:left="426" w:hanging="426"/>
        <w:jc w:val="both"/>
      </w:pPr>
    </w:p>
    <w:p w14:paraId="5A51A5BD" w14:textId="622DE000" w:rsidR="00155989" w:rsidRDefault="003B5C7D" w:rsidP="00CB7D62">
      <w:pPr>
        <w:ind w:left="426" w:hanging="426"/>
        <w:jc w:val="both"/>
      </w:pPr>
      <w:r>
        <w:tab/>
      </w:r>
      <w:r w:rsidR="00155989">
        <w:t>I wish to thank</w:t>
      </w:r>
      <w:r w:rsidR="006F68DF">
        <w:t xml:space="preserve"> the </w:t>
      </w:r>
      <w:r w:rsidR="006F68DF">
        <w:t>five TDs</w:t>
      </w:r>
      <w:r w:rsidR="006F68DF">
        <w:t xml:space="preserve"> who are controlling the </w:t>
      </w:r>
      <w:r w:rsidR="006F68DF">
        <w:t>semi-final groups</w:t>
      </w:r>
      <w:r w:rsidR="006F68DF">
        <w:t xml:space="preserve">. They are </w:t>
      </w:r>
      <w:r w:rsidR="006F68DF">
        <w:t>as follows (in alphabetical order):</w:t>
      </w:r>
    </w:p>
    <w:p w14:paraId="095030D6" w14:textId="77777777" w:rsidR="00155989" w:rsidRDefault="00155989" w:rsidP="00CB7D62">
      <w:pPr>
        <w:ind w:left="426" w:hanging="426"/>
        <w:jc w:val="both"/>
      </w:pPr>
    </w:p>
    <w:p w14:paraId="2CA5532A" w14:textId="77777777" w:rsidR="006F68DF" w:rsidRPr="00C05EF2" w:rsidRDefault="006F68DF" w:rsidP="006F68DF">
      <w:pPr>
        <w:ind w:left="2586" w:firstLine="294"/>
        <w:jc w:val="both"/>
        <w:rPr>
          <w:b/>
        </w:rPr>
      </w:pPr>
      <w:r w:rsidRPr="00C05EF2">
        <w:rPr>
          <w:b/>
        </w:rPr>
        <w:t>Halliwell, Toni LGM (ENG)</w:t>
      </w:r>
    </w:p>
    <w:p w14:paraId="5D742E6C" w14:textId="77777777" w:rsidR="006F68DF" w:rsidRPr="00C05EF2" w:rsidRDefault="006F68DF" w:rsidP="006F68DF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  <w:t>Kracht, Jörg IM, IA (GER)</w:t>
      </w:r>
    </w:p>
    <w:p w14:paraId="4D25DFF7" w14:textId="77777777" w:rsidR="006F68DF" w:rsidRPr="00C05EF2" w:rsidRDefault="006F68DF" w:rsidP="006F68DF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  <w:t>Krzyżanowski, Dr. Wojciech SIM, IA (POL)</w:t>
      </w:r>
    </w:p>
    <w:p w14:paraId="410DF4CD" w14:textId="77777777" w:rsidR="006F68DF" w:rsidRPr="00C05EF2" w:rsidRDefault="006F68DF" w:rsidP="006F68DF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  <w:t>Maylott, Peter S. (AUS)</w:t>
      </w:r>
    </w:p>
    <w:p w14:paraId="4F752FCB" w14:textId="77777777" w:rsidR="006F68DF" w:rsidRPr="00797F1E" w:rsidRDefault="006F68DF" w:rsidP="006F68DF">
      <w:pPr>
        <w:ind w:left="426" w:hanging="426"/>
        <w:jc w:val="both"/>
      </w:pP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 w:rsidRPr="00C05EF2">
        <w:rPr>
          <w:b/>
        </w:rPr>
        <w:tab/>
      </w:r>
      <w:r>
        <w:rPr>
          <w:b/>
        </w:rPr>
        <w:t>Pope, Paul (ENG)</w:t>
      </w:r>
    </w:p>
    <w:p w14:paraId="5DB757FC" w14:textId="77777777" w:rsidR="006F68DF" w:rsidRDefault="006F68DF" w:rsidP="006F68DF">
      <w:pPr>
        <w:ind w:left="426" w:hanging="426"/>
        <w:jc w:val="both"/>
      </w:pPr>
    </w:p>
    <w:p w14:paraId="67946560" w14:textId="1B973FB4" w:rsidR="00C61030" w:rsidRDefault="006F68DF" w:rsidP="006F68DF">
      <w:pPr>
        <w:ind w:left="426" w:hanging="426"/>
        <w:jc w:val="both"/>
      </w:pPr>
      <w:r>
        <w:t>3.</w:t>
      </w:r>
      <w:r>
        <w:tab/>
      </w:r>
      <w:r w:rsidRPr="006F68DF">
        <w:rPr>
          <w:b/>
        </w:rPr>
        <w:t>The future</w:t>
      </w:r>
    </w:p>
    <w:p w14:paraId="14739F88" w14:textId="32BBCE4B" w:rsidR="006F68DF" w:rsidRDefault="006F68DF" w:rsidP="006F68DF">
      <w:pPr>
        <w:ind w:left="426" w:hanging="426"/>
        <w:jc w:val="both"/>
      </w:pPr>
    </w:p>
    <w:p w14:paraId="69E5DB53" w14:textId="2FE6D32A" w:rsidR="006F68DF" w:rsidRPr="006F68DF" w:rsidRDefault="006F68DF" w:rsidP="006F68DF">
      <w:pPr>
        <w:ind w:left="426" w:hanging="426"/>
        <w:jc w:val="both"/>
      </w:pPr>
      <w:r>
        <w:tab/>
        <w:t>Both DE5A and DE10A have been very successful. I sincerely hope that</w:t>
      </w:r>
      <w:r w:rsidR="00870017">
        <w:t xml:space="preserve"> a proposal will be submitted in the future so that a tournament DE15A can begin on 5</w:t>
      </w:r>
      <w:r w:rsidR="00870017" w:rsidRPr="00870017">
        <w:rPr>
          <w:vertAlign w:val="superscript"/>
        </w:rPr>
        <w:t>th</w:t>
      </w:r>
      <w:r w:rsidR="00870017">
        <w:t xml:space="preserve"> April 2021.</w:t>
      </w:r>
    </w:p>
    <w:p w14:paraId="50294482" w14:textId="77777777" w:rsidR="00870017" w:rsidRDefault="00870017" w:rsidP="00917F2A">
      <w:pPr>
        <w:jc w:val="both"/>
      </w:pPr>
    </w:p>
    <w:p w14:paraId="60C55C3F" w14:textId="77777777"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</w:p>
    <w:p w14:paraId="0E70D3CD" w14:textId="1BB1249C" w:rsidR="003B5C7D" w:rsidRDefault="00122868" w:rsidP="00AC5128">
      <w:pPr>
        <w:jc w:val="both"/>
        <w:rPr>
          <w:b/>
        </w:rPr>
      </w:pPr>
      <w:r>
        <w:rPr>
          <w:b/>
        </w:rPr>
        <w:t>DE10A Tournament Organiser</w:t>
      </w:r>
    </w:p>
    <w:p w14:paraId="197A1D11" w14:textId="77777777" w:rsidR="00D77C10" w:rsidRPr="00870017" w:rsidRDefault="00D77C10" w:rsidP="00AC5128">
      <w:pPr>
        <w:jc w:val="both"/>
      </w:pPr>
      <w:bookmarkStart w:id="1" w:name="_GoBack"/>
      <w:bookmarkEnd w:id="1"/>
    </w:p>
    <w:p w14:paraId="74204F0C" w14:textId="4638A53F" w:rsidR="00F3174A" w:rsidRDefault="00061EB4" w:rsidP="00870017">
      <w:pPr>
        <w:jc w:val="center"/>
        <w:rPr>
          <w:b/>
          <w:sz w:val="28"/>
        </w:rPr>
      </w:pPr>
      <w:r>
        <w:t>-------0-------</w:t>
      </w:r>
    </w:p>
    <w:sectPr w:rsidR="00F3174A" w:rsidSect="00A54EE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2798" w14:textId="77777777" w:rsidR="00454776" w:rsidRDefault="00454776">
      <w:r>
        <w:separator/>
      </w:r>
    </w:p>
  </w:endnote>
  <w:endnote w:type="continuationSeparator" w:id="0">
    <w:p w14:paraId="71237DE0" w14:textId="77777777" w:rsidR="00454776" w:rsidRDefault="004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9FEF" w14:textId="7E42108F" w:rsidR="00122868" w:rsidRDefault="00122868">
    <w:pPr>
      <w:pStyle w:val="Footer"/>
      <w:jc w:val="center"/>
    </w:pPr>
  </w:p>
  <w:p w14:paraId="738D3A69" w14:textId="77777777" w:rsidR="00122868" w:rsidRDefault="0012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789E" w14:textId="77777777" w:rsidR="00454776" w:rsidRDefault="00454776">
      <w:r>
        <w:separator/>
      </w:r>
    </w:p>
  </w:footnote>
  <w:footnote w:type="continuationSeparator" w:id="0">
    <w:p w14:paraId="6BA43291" w14:textId="77777777" w:rsidR="00454776" w:rsidRDefault="0045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C4068"/>
    <w:multiLevelType w:val="hybridMultilevel"/>
    <w:tmpl w:val="4580AB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5"/>
    <w:rsid w:val="000240DE"/>
    <w:rsid w:val="000309A9"/>
    <w:rsid w:val="00036A60"/>
    <w:rsid w:val="00051FEA"/>
    <w:rsid w:val="00055A7C"/>
    <w:rsid w:val="00061EB4"/>
    <w:rsid w:val="000706B3"/>
    <w:rsid w:val="000935A6"/>
    <w:rsid w:val="000C0EBD"/>
    <w:rsid w:val="000C57B2"/>
    <w:rsid w:val="000D0CA0"/>
    <w:rsid w:val="000E4EB7"/>
    <w:rsid w:val="000F3362"/>
    <w:rsid w:val="0010115B"/>
    <w:rsid w:val="00111728"/>
    <w:rsid w:val="00122868"/>
    <w:rsid w:val="00133AD2"/>
    <w:rsid w:val="00141266"/>
    <w:rsid w:val="00155989"/>
    <w:rsid w:val="00157EEA"/>
    <w:rsid w:val="0016411D"/>
    <w:rsid w:val="00167B62"/>
    <w:rsid w:val="001878F8"/>
    <w:rsid w:val="00192F55"/>
    <w:rsid w:val="001947A1"/>
    <w:rsid w:val="001972E6"/>
    <w:rsid w:val="001B1C35"/>
    <w:rsid w:val="001C1E6D"/>
    <w:rsid w:val="001C4301"/>
    <w:rsid w:val="001C5847"/>
    <w:rsid w:val="001D0542"/>
    <w:rsid w:val="001E36C8"/>
    <w:rsid w:val="00204824"/>
    <w:rsid w:val="00205C37"/>
    <w:rsid w:val="0021039A"/>
    <w:rsid w:val="00210BE0"/>
    <w:rsid w:val="00226ED3"/>
    <w:rsid w:val="00254F7F"/>
    <w:rsid w:val="00265C61"/>
    <w:rsid w:val="00273DBF"/>
    <w:rsid w:val="002901E1"/>
    <w:rsid w:val="002C10FE"/>
    <w:rsid w:val="002D62AE"/>
    <w:rsid w:val="002D77CD"/>
    <w:rsid w:val="002F462D"/>
    <w:rsid w:val="003018F6"/>
    <w:rsid w:val="0031189F"/>
    <w:rsid w:val="00327785"/>
    <w:rsid w:val="00330457"/>
    <w:rsid w:val="00332668"/>
    <w:rsid w:val="0035028B"/>
    <w:rsid w:val="00350B85"/>
    <w:rsid w:val="0035379D"/>
    <w:rsid w:val="00387B44"/>
    <w:rsid w:val="003A7B27"/>
    <w:rsid w:val="003B5C7D"/>
    <w:rsid w:val="003C0C3C"/>
    <w:rsid w:val="003C50CC"/>
    <w:rsid w:val="003D267A"/>
    <w:rsid w:val="003D63A2"/>
    <w:rsid w:val="003E0994"/>
    <w:rsid w:val="003E0A4B"/>
    <w:rsid w:val="003E47C1"/>
    <w:rsid w:val="003F022D"/>
    <w:rsid w:val="003F3F51"/>
    <w:rsid w:val="00437616"/>
    <w:rsid w:val="00437834"/>
    <w:rsid w:val="004470AE"/>
    <w:rsid w:val="00451622"/>
    <w:rsid w:val="00454776"/>
    <w:rsid w:val="00461C7C"/>
    <w:rsid w:val="00464707"/>
    <w:rsid w:val="0047064C"/>
    <w:rsid w:val="00486C48"/>
    <w:rsid w:val="00494145"/>
    <w:rsid w:val="004A3EB9"/>
    <w:rsid w:val="004D0A2F"/>
    <w:rsid w:val="004D3AB0"/>
    <w:rsid w:val="004D6859"/>
    <w:rsid w:val="004E628D"/>
    <w:rsid w:val="004E62D4"/>
    <w:rsid w:val="004F1BB4"/>
    <w:rsid w:val="004F390C"/>
    <w:rsid w:val="00511AB5"/>
    <w:rsid w:val="00520E7B"/>
    <w:rsid w:val="00530DE0"/>
    <w:rsid w:val="00536E60"/>
    <w:rsid w:val="005435D4"/>
    <w:rsid w:val="005442D4"/>
    <w:rsid w:val="00556D28"/>
    <w:rsid w:val="0057037F"/>
    <w:rsid w:val="00574CFC"/>
    <w:rsid w:val="00576608"/>
    <w:rsid w:val="0058477D"/>
    <w:rsid w:val="00584AE9"/>
    <w:rsid w:val="005C1FDB"/>
    <w:rsid w:val="005D43F3"/>
    <w:rsid w:val="0060524C"/>
    <w:rsid w:val="006358B8"/>
    <w:rsid w:val="00640F18"/>
    <w:rsid w:val="0064461E"/>
    <w:rsid w:val="006509A6"/>
    <w:rsid w:val="006608A6"/>
    <w:rsid w:val="00666540"/>
    <w:rsid w:val="00666EEE"/>
    <w:rsid w:val="00672F72"/>
    <w:rsid w:val="00673314"/>
    <w:rsid w:val="006A4BD7"/>
    <w:rsid w:val="006A5D92"/>
    <w:rsid w:val="006F11DC"/>
    <w:rsid w:val="006F3266"/>
    <w:rsid w:val="006F68DF"/>
    <w:rsid w:val="006F6C26"/>
    <w:rsid w:val="0071303D"/>
    <w:rsid w:val="00713423"/>
    <w:rsid w:val="00741B32"/>
    <w:rsid w:val="007473CC"/>
    <w:rsid w:val="00753D5B"/>
    <w:rsid w:val="00765C9C"/>
    <w:rsid w:val="00797F1E"/>
    <w:rsid w:val="007B0E42"/>
    <w:rsid w:val="007B2832"/>
    <w:rsid w:val="007B6AED"/>
    <w:rsid w:val="007C4B48"/>
    <w:rsid w:val="007D2FB9"/>
    <w:rsid w:val="007E00FF"/>
    <w:rsid w:val="007F75E8"/>
    <w:rsid w:val="00817583"/>
    <w:rsid w:val="00817E63"/>
    <w:rsid w:val="00820BF2"/>
    <w:rsid w:val="00851CDA"/>
    <w:rsid w:val="0085268E"/>
    <w:rsid w:val="00861F90"/>
    <w:rsid w:val="00870017"/>
    <w:rsid w:val="008951F3"/>
    <w:rsid w:val="008A0269"/>
    <w:rsid w:val="008A677B"/>
    <w:rsid w:val="008C1E10"/>
    <w:rsid w:val="008D03AF"/>
    <w:rsid w:val="008F5917"/>
    <w:rsid w:val="008F748B"/>
    <w:rsid w:val="00906277"/>
    <w:rsid w:val="00917F2A"/>
    <w:rsid w:val="00936039"/>
    <w:rsid w:val="009418D6"/>
    <w:rsid w:val="009478AD"/>
    <w:rsid w:val="0096790D"/>
    <w:rsid w:val="009A5343"/>
    <w:rsid w:val="009D211C"/>
    <w:rsid w:val="009E3969"/>
    <w:rsid w:val="00A03670"/>
    <w:rsid w:val="00A069A3"/>
    <w:rsid w:val="00A24ACC"/>
    <w:rsid w:val="00A3295F"/>
    <w:rsid w:val="00A3746F"/>
    <w:rsid w:val="00A462F6"/>
    <w:rsid w:val="00A46566"/>
    <w:rsid w:val="00A53A8C"/>
    <w:rsid w:val="00A54EE1"/>
    <w:rsid w:val="00A5776D"/>
    <w:rsid w:val="00A62CC8"/>
    <w:rsid w:val="00A7205A"/>
    <w:rsid w:val="00A83071"/>
    <w:rsid w:val="00A8708F"/>
    <w:rsid w:val="00AC5128"/>
    <w:rsid w:val="00AD429C"/>
    <w:rsid w:val="00AD5F29"/>
    <w:rsid w:val="00AD7842"/>
    <w:rsid w:val="00AE04F8"/>
    <w:rsid w:val="00AE315E"/>
    <w:rsid w:val="00AF447C"/>
    <w:rsid w:val="00B0506D"/>
    <w:rsid w:val="00B06136"/>
    <w:rsid w:val="00B136A6"/>
    <w:rsid w:val="00B31C7C"/>
    <w:rsid w:val="00B40363"/>
    <w:rsid w:val="00B5587E"/>
    <w:rsid w:val="00B709FB"/>
    <w:rsid w:val="00B74E6B"/>
    <w:rsid w:val="00B74F0F"/>
    <w:rsid w:val="00B80F33"/>
    <w:rsid w:val="00B82242"/>
    <w:rsid w:val="00B858FA"/>
    <w:rsid w:val="00BA0328"/>
    <w:rsid w:val="00BA5A90"/>
    <w:rsid w:val="00BA6EFB"/>
    <w:rsid w:val="00BB6123"/>
    <w:rsid w:val="00BC0CAB"/>
    <w:rsid w:val="00BE7526"/>
    <w:rsid w:val="00BF7CAE"/>
    <w:rsid w:val="00C05EF2"/>
    <w:rsid w:val="00C20C71"/>
    <w:rsid w:val="00C4768D"/>
    <w:rsid w:val="00C61030"/>
    <w:rsid w:val="00C62D4F"/>
    <w:rsid w:val="00C81418"/>
    <w:rsid w:val="00C920A1"/>
    <w:rsid w:val="00CB7D62"/>
    <w:rsid w:val="00CE2B0A"/>
    <w:rsid w:val="00CF159C"/>
    <w:rsid w:val="00CF6AE2"/>
    <w:rsid w:val="00D13BCE"/>
    <w:rsid w:val="00D1609D"/>
    <w:rsid w:val="00D16593"/>
    <w:rsid w:val="00D31903"/>
    <w:rsid w:val="00D333C7"/>
    <w:rsid w:val="00D43830"/>
    <w:rsid w:val="00D45E0F"/>
    <w:rsid w:val="00D53FF5"/>
    <w:rsid w:val="00D77C10"/>
    <w:rsid w:val="00DB0E63"/>
    <w:rsid w:val="00DD7B86"/>
    <w:rsid w:val="00E11FDF"/>
    <w:rsid w:val="00E12B02"/>
    <w:rsid w:val="00E34C14"/>
    <w:rsid w:val="00E67765"/>
    <w:rsid w:val="00E85AA6"/>
    <w:rsid w:val="00E876FC"/>
    <w:rsid w:val="00E90EC4"/>
    <w:rsid w:val="00EA60E4"/>
    <w:rsid w:val="00EA68EA"/>
    <w:rsid w:val="00ED55F6"/>
    <w:rsid w:val="00ED5802"/>
    <w:rsid w:val="00ED78A3"/>
    <w:rsid w:val="00EF42AC"/>
    <w:rsid w:val="00EF65AF"/>
    <w:rsid w:val="00F10527"/>
    <w:rsid w:val="00F13751"/>
    <w:rsid w:val="00F16914"/>
    <w:rsid w:val="00F16D92"/>
    <w:rsid w:val="00F22E2C"/>
    <w:rsid w:val="00F26F3D"/>
    <w:rsid w:val="00F3174A"/>
    <w:rsid w:val="00F40236"/>
    <w:rsid w:val="00F41E23"/>
    <w:rsid w:val="00F834C2"/>
    <w:rsid w:val="00FA1C56"/>
    <w:rsid w:val="00FA49FD"/>
    <w:rsid w:val="00FB3799"/>
    <w:rsid w:val="00FB5DE5"/>
    <w:rsid w:val="00FC5FAA"/>
    <w:rsid w:val="00FD0292"/>
    <w:rsid w:val="00FD21A7"/>
    <w:rsid w:val="00FD325D"/>
    <w:rsid w:val="00FD5361"/>
    <w:rsid w:val="00FE3159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F7A006"/>
  <w15:docId w15:val="{6098F9A7-98D6-49F1-A0CF-CB715F0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  <w:style w:type="table" w:styleId="TableGrid">
    <w:name w:val="Table Grid"/>
    <w:basedOn w:val="TableNormal"/>
    <w:uiPriority w:val="59"/>
    <w:rsid w:val="00A5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FACD-6E34-4ABD-88F2-FA924F64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PHEBY</cp:lastModifiedBy>
  <cp:revision>3</cp:revision>
  <cp:lastPrinted>1900-01-01T00:00:00Z</cp:lastPrinted>
  <dcterms:created xsi:type="dcterms:W3CDTF">2018-07-08T10:53:00Z</dcterms:created>
  <dcterms:modified xsi:type="dcterms:W3CDTF">2018-07-08T11:19:00Z</dcterms:modified>
</cp:coreProperties>
</file>