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rPr/>
      </w:pPr>
      <w:r w:rsidDel="00000000" w:rsidR="00000000" w:rsidRPr="00000000">
        <w:rPr>
          <w:rtl w:val="0"/>
        </w:rPr>
        <w:tab/>
        <w:tab/>
        <w:tab/>
        <w:t xml:space="preserve">Report of the Arbitration Committee 2025</w:t>
      </w:r>
    </w:p>
    <w:p w:rsidR="00000000" w:rsidDel="00000000" w:rsidP="00000000" w:rsidRDefault="00000000" w:rsidRPr="00000000" w14:paraId="00000002">
      <w:pPr>
        <w:ind w:firstLine="720"/>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Members of the commission:</w:t>
      </w:r>
    </w:p>
    <w:p w:rsidR="00000000" w:rsidDel="00000000" w:rsidP="00000000" w:rsidRDefault="00000000" w:rsidRPr="00000000" w14:paraId="00000004">
      <w:pPr>
        <w:rPr/>
      </w:pPr>
      <w:r w:rsidDel="00000000" w:rsidR="00000000" w:rsidRPr="00000000">
        <w:rPr>
          <w:rtl w:val="0"/>
        </w:rPr>
        <w:t xml:space="preserve">1. Per Söderberg (SWE) (Chairman)</w:t>
      </w:r>
    </w:p>
    <w:p w:rsidR="00000000" w:rsidDel="00000000" w:rsidP="00000000" w:rsidRDefault="00000000" w:rsidRPr="00000000" w14:paraId="00000005">
      <w:pPr>
        <w:rPr/>
      </w:pPr>
      <w:r w:rsidDel="00000000" w:rsidR="00000000" w:rsidRPr="00000000">
        <w:rPr>
          <w:rtl w:val="0"/>
        </w:rPr>
        <w:t xml:space="preserve">2. Ragnar Wikman (FIN)</w:t>
      </w:r>
    </w:p>
    <w:p w:rsidR="00000000" w:rsidDel="00000000" w:rsidP="00000000" w:rsidRDefault="00000000" w:rsidRPr="00000000" w14:paraId="00000006">
      <w:pPr>
        <w:rPr/>
      </w:pPr>
      <w:r w:rsidDel="00000000" w:rsidR="00000000" w:rsidRPr="00000000">
        <w:rPr>
          <w:rtl w:val="0"/>
        </w:rPr>
        <w:t xml:space="preserve">3. Gianni Mastrojeni (ITA)</w:t>
      </w:r>
    </w:p>
    <w:p w:rsidR="00000000" w:rsidDel="00000000" w:rsidP="00000000" w:rsidRDefault="00000000" w:rsidRPr="00000000" w14:paraId="00000007">
      <w:pPr>
        <w:rPr/>
      </w:pPr>
      <w:r w:rsidDel="00000000" w:rsidR="00000000" w:rsidRPr="00000000">
        <w:rPr>
          <w:rtl w:val="0"/>
        </w:rPr>
        <w:t xml:space="preserve">4. Phillip Beckett (ENG)</w:t>
      </w:r>
    </w:p>
    <w:p w:rsidR="00000000" w:rsidDel="00000000" w:rsidP="00000000" w:rsidRDefault="00000000" w:rsidRPr="00000000" w14:paraId="00000008">
      <w:pPr>
        <w:rPr/>
      </w:pPr>
      <w:r w:rsidDel="00000000" w:rsidR="00000000" w:rsidRPr="00000000">
        <w:rPr>
          <w:rtl w:val="0"/>
        </w:rPr>
        <w:t xml:space="preserve">5. Gerhard Binder (GER)</w:t>
      </w:r>
    </w:p>
    <w:p w:rsidR="00000000" w:rsidDel="00000000" w:rsidP="00000000" w:rsidRDefault="00000000" w:rsidRPr="00000000" w14:paraId="00000009">
      <w:pPr>
        <w:rPr/>
      </w:pPr>
      <w:r w:rsidDel="00000000" w:rsidR="00000000" w:rsidRPr="00000000">
        <w:rPr>
          <w:rtl w:val="0"/>
        </w:rPr>
        <w:t xml:space="preserve">6. Ambar Chatterjee (IND)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Handled cases: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It was a very busy year for the Arbitration Committee with several difficult cases handling the EB, Disciplinary decisions and fake identity.</w:t>
      </w:r>
    </w:p>
    <w:p w:rsidR="00000000" w:rsidDel="00000000" w:rsidP="00000000" w:rsidRDefault="00000000" w:rsidRPr="00000000" w14:paraId="0000000E">
      <w:pPr>
        <w:rPr/>
      </w:pPr>
      <w:r w:rsidDel="00000000" w:rsidR="00000000" w:rsidRPr="00000000">
        <w:rPr>
          <w:rtl w:val="0"/>
        </w:rPr>
        <w:t xml:space="preserve">We had an extraordinary appeal concerning a player who claimed that an opponent was not who he said he was. The first time, there was no evidence presented and the appeal was denied, but later it was proven that the claim was correct and we had to revert the decision and the appeal was upheld. This was a very time consuming appeal with new information being presented.</w:t>
      </w:r>
    </w:p>
    <w:p w:rsidR="00000000" w:rsidDel="00000000" w:rsidP="00000000" w:rsidRDefault="00000000" w:rsidRPr="00000000" w14:paraId="0000000F">
      <w:pPr>
        <w:rPr/>
      </w:pPr>
      <w:r w:rsidDel="00000000" w:rsidR="00000000" w:rsidRPr="00000000">
        <w:rPr>
          <w:rtl w:val="0"/>
        </w:rPr>
        <w:t xml:space="preserve">Further, the EB was reminded to not issue documents that could be perceived as unfavourable for delegates and federations. The Disciplinary Committee was reminded that  a case of collusion should be treated firmly.</w:t>
      </w:r>
    </w:p>
    <w:p w:rsidR="00000000" w:rsidDel="00000000" w:rsidP="00000000" w:rsidRDefault="00000000" w:rsidRPr="00000000" w14:paraId="00000010">
      <w:pPr>
        <w:rPr/>
      </w:pPr>
      <w:r w:rsidDel="00000000" w:rsidR="00000000" w:rsidRPr="00000000">
        <w:rPr>
          <w:rtl w:val="0"/>
        </w:rPr>
        <w:t xml:space="preserve">And then some appeals that were not upheld, concerning penalties and a claim that a 96- year old player had lost a game on purpose.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Amici Sumus and Best Regards,</w:t>
      </w:r>
    </w:p>
    <w:p w:rsidR="00000000" w:rsidDel="00000000" w:rsidP="00000000" w:rsidRDefault="00000000" w:rsidRPr="00000000" w14:paraId="00000013">
      <w:pPr>
        <w:rPr/>
      </w:pPr>
      <w:r w:rsidDel="00000000" w:rsidR="00000000" w:rsidRPr="00000000">
        <w:rPr>
          <w:rtl w:val="0"/>
        </w:rPr>
        <w:t xml:space="preserve">Per Söderberg</w:t>
      </w:r>
    </w:p>
    <w:p w:rsidR="00000000" w:rsidDel="00000000" w:rsidP="00000000" w:rsidRDefault="00000000" w:rsidRPr="00000000" w14:paraId="00000014">
      <w:pPr>
        <w:rPr/>
      </w:pPr>
      <w:r w:rsidDel="00000000" w:rsidR="00000000" w:rsidRPr="00000000">
        <w:rPr>
          <w:rtl w:val="0"/>
        </w:rPr>
        <w:t xml:space="preserve">Chairman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