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6017" w14:textId="77777777" w:rsidR="00EE5037" w:rsidRDefault="00000000" w:rsidP="00643951">
      <w:pPr>
        <w:pStyle w:val="Heading1"/>
        <w:jc w:val="center"/>
      </w:pPr>
      <w:r>
        <w:t>ICCF — Key Deadlines for the 2026 Congress (Revised)</w:t>
      </w:r>
    </w:p>
    <w:p w14:paraId="5CE020E1" w14:textId="77777777" w:rsidR="00EE5037" w:rsidRDefault="00000000">
      <w:r>
        <w:t>The term “deadline” originates from nineteenth-century military usage, referring to a literal boundary beyond which movement could result in fatal consequences. Over time, the term evolved into organisational and legal contexts to denote a firm point by which an action must be completed. In governance, deadlines are essential instruments of accountability: they ensure procedural fairness, enable orderly planning, support transparency, and protect the integrity of decision-making processes. Clear, published deadlines reduce ambiguity, minimise operational risk, and allow stakeholders to discharge their responsibilities in a timely and equitable manner.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E5037" w14:paraId="0B8178CE" w14:textId="77777777" w:rsidTr="004616A8">
        <w:trPr>
          <w:jc w:val="center"/>
        </w:trPr>
        <w:tc>
          <w:tcPr>
            <w:tcW w:w="2880" w:type="dxa"/>
          </w:tcPr>
          <w:p w14:paraId="1D5A3F5E" w14:textId="77777777" w:rsidR="00EE5037" w:rsidRPr="004616A8" w:rsidRDefault="00000000" w:rsidP="004616A8">
            <w:pPr>
              <w:jc w:val="center"/>
              <w:rPr>
                <w:b/>
                <w:bCs/>
              </w:rPr>
            </w:pPr>
            <w:r w:rsidRPr="004616A8">
              <w:rPr>
                <w:b/>
                <w:bCs/>
              </w:rPr>
              <w:t>Task</w:t>
            </w:r>
          </w:p>
        </w:tc>
        <w:tc>
          <w:tcPr>
            <w:tcW w:w="2880" w:type="dxa"/>
          </w:tcPr>
          <w:p w14:paraId="2A3DB4A5" w14:textId="77777777" w:rsidR="00EE5037" w:rsidRPr="004616A8" w:rsidRDefault="00000000" w:rsidP="004616A8">
            <w:pPr>
              <w:jc w:val="center"/>
              <w:rPr>
                <w:b/>
                <w:bCs/>
              </w:rPr>
            </w:pPr>
            <w:r w:rsidRPr="004616A8">
              <w:rPr>
                <w:b/>
                <w:bCs/>
              </w:rPr>
              <w:t>Deadline</w:t>
            </w:r>
          </w:p>
        </w:tc>
        <w:tc>
          <w:tcPr>
            <w:tcW w:w="2880" w:type="dxa"/>
          </w:tcPr>
          <w:p w14:paraId="1C47D9F6" w14:textId="77777777" w:rsidR="00EE5037" w:rsidRPr="004616A8" w:rsidRDefault="00000000" w:rsidP="004616A8">
            <w:pPr>
              <w:jc w:val="center"/>
              <w:rPr>
                <w:b/>
                <w:bCs/>
              </w:rPr>
            </w:pPr>
            <w:r w:rsidRPr="004616A8">
              <w:rPr>
                <w:b/>
                <w:bCs/>
              </w:rPr>
              <w:t>Description</w:t>
            </w:r>
          </w:p>
        </w:tc>
      </w:tr>
      <w:tr w:rsidR="00EE5037" w14:paraId="08E73FE7" w14:textId="77777777" w:rsidTr="004616A8">
        <w:trPr>
          <w:jc w:val="center"/>
        </w:trPr>
        <w:tc>
          <w:tcPr>
            <w:tcW w:w="2880" w:type="dxa"/>
          </w:tcPr>
          <w:p w14:paraId="0104206D" w14:textId="77777777" w:rsidR="00EE5037" w:rsidRDefault="00000000" w:rsidP="004616A8">
            <w:pPr>
              <w:jc w:val="center"/>
            </w:pPr>
            <w:r>
              <w:t>Proposal Submission Window Opens</w:t>
            </w:r>
          </w:p>
        </w:tc>
        <w:tc>
          <w:tcPr>
            <w:tcW w:w="2880" w:type="dxa"/>
          </w:tcPr>
          <w:p w14:paraId="165CA1CF" w14:textId="77777777" w:rsidR="00EE5037" w:rsidRDefault="00000000" w:rsidP="004616A8">
            <w:pPr>
              <w:jc w:val="center"/>
            </w:pPr>
            <w:r>
              <w:t>1 March 2026</w:t>
            </w:r>
          </w:p>
        </w:tc>
        <w:tc>
          <w:tcPr>
            <w:tcW w:w="2880" w:type="dxa"/>
          </w:tcPr>
          <w:p w14:paraId="7AB83C1E" w14:textId="3033FBED" w:rsidR="00EE5037" w:rsidRDefault="00000000">
            <w:r>
              <w:t xml:space="preserve">Congress proposal submissions (by ICCF Officials and Delegates) </w:t>
            </w:r>
            <w:r w:rsidR="004F6352">
              <w:t xml:space="preserve">are </w:t>
            </w:r>
            <w:r>
              <w:t>open.</w:t>
            </w:r>
          </w:p>
        </w:tc>
      </w:tr>
      <w:tr w:rsidR="00EE5037" w14:paraId="3758775D" w14:textId="77777777" w:rsidTr="004616A8">
        <w:trPr>
          <w:jc w:val="center"/>
        </w:trPr>
        <w:tc>
          <w:tcPr>
            <w:tcW w:w="2880" w:type="dxa"/>
          </w:tcPr>
          <w:p w14:paraId="2A8B397E" w14:textId="77777777" w:rsidR="00EE5037" w:rsidRDefault="00000000" w:rsidP="004616A8">
            <w:pPr>
              <w:jc w:val="center"/>
            </w:pPr>
            <w:r>
              <w:t>Congress Documentation Distributed</w:t>
            </w:r>
          </w:p>
        </w:tc>
        <w:tc>
          <w:tcPr>
            <w:tcW w:w="2880" w:type="dxa"/>
          </w:tcPr>
          <w:p w14:paraId="3A294F92" w14:textId="77777777" w:rsidR="00EE5037" w:rsidRDefault="00000000" w:rsidP="004616A8">
            <w:pPr>
              <w:jc w:val="center"/>
            </w:pPr>
            <w:r>
              <w:t>1 May 2026</w:t>
            </w:r>
          </w:p>
        </w:tc>
        <w:tc>
          <w:tcPr>
            <w:tcW w:w="2880" w:type="dxa"/>
          </w:tcPr>
          <w:p w14:paraId="5DDE61BD" w14:textId="77777777" w:rsidR="00EE5037" w:rsidRDefault="00000000">
            <w:r>
              <w:t>Congress invitations and programmes are distributed.</w:t>
            </w:r>
          </w:p>
        </w:tc>
      </w:tr>
      <w:tr w:rsidR="00EE5037" w14:paraId="1C30938A" w14:textId="77777777" w:rsidTr="004616A8">
        <w:trPr>
          <w:jc w:val="center"/>
        </w:trPr>
        <w:tc>
          <w:tcPr>
            <w:tcW w:w="2880" w:type="dxa"/>
          </w:tcPr>
          <w:p w14:paraId="57E7ED3F" w14:textId="49C77305" w:rsidR="00EE5037" w:rsidRDefault="00000000" w:rsidP="004616A8">
            <w:pPr>
              <w:jc w:val="center"/>
            </w:pPr>
            <w:r>
              <w:t xml:space="preserve">Medal Eligibility and Collection </w:t>
            </w:r>
            <w:r w:rsidR="004F6352">
              <w:t>Officials</w:t>
            </w:r>
            <w:r>
              <w:t xml:space="preserve"> Identified</w:t>
            </w:r>
          </w:p>
        </w:tc>
        <w:tc>
          <w:tcPr>
            <w:tcW w:w="2880" w:type="dxa"/>
          </w:tcPr>
          <w:p w14:paraId="77856825" w14:textId="77777777" w:rsidR="00EE5037" w:rsidRDefault="00000000" w:rsidP="004616A8">
            <w:pPr>
              <w:jc w:val="center"/>
            </w:pPr>
            <w:r>
              <w:t>1 June 2026</w:t>
            </w:r>
          </w:p>
        </w:tc>
        <w:tc>
          <w:tcPr>
            <w:tcW w:w="2880" w:type="dxa"/>
          </w:tcPr>
          <w:p w14:paraId="53F9409C" w14:textId="77777777" w:rsidR="00EE5037" w:rsidRDefault="00000000">
            <w:r>
              <w:t>Confirmation of medal eligibility and identification of officials responsible for medal and certificate collection.</w:t>
            </w:r>
          </w:p>
        </w:tc>
      </w:tr>
      <w:tr w:rsidR="00EE5037" w14:paraId="24EC05E5" w14:textId="77777777" w:rsidTr="004616A8">
        <w:trPr>
          <w:jc w:val="center"/>
        </w:trPr>
        <w:tc>
          <w:tcPr>
            <w:tcW w:w="2880" w:type="dxa"/>
          </w:tcPr>
          <w:p w14:paraId="0E98DA12" w14:textId="77777777" w:rsidR="00EE5037" w:rsidRDefault="00000000" w:rsidP="004616A8">
            <w:pPr>
              <w:jc w:val="center"/>
            </w:pPr>
            <w:r>
              <w:t>Proposal Submission Window Closes</w:t>
            </w:r>
          </w:p>
        </w:tc>
        <w:tc>
          <w:tcPr>
            <w:tcW w:w="2880" w:type="dxa"/>
          </w:tcPr>
          <w:p w14:paraId="18F29C37" w14:textId="77777777" w:rsidR="00EE5037" w:rsidRDefault="00000000" w:rsidP="004616A8">
            <w:pPr>
              <w:jc w:val="center"/>
            </w:pPr>
            <w:r>
              <w:t>1 September 2026</w:t>
            </w:r>
          </w:p>
        </w:tc>
        <w:tc>
          <w:tcPr>
            <w:tcW w:w="2880" w:type="dxa"/>
          </w:tcPr>
          <w:p w14:paraId="2E5F9BE2" w14:textId="77777777" w:rsidR="00EE5037" w:rsidRDefault="00000000">
            <w:r>
              <w:t>All proposals must be submitted via the online system by a National Delegate or ICCF Official.</w:t>
            </w:r>
          </w:p>
        </w:tc>
      </w:tr>
      <w:tr w:rsidR="00EE5037" w14:paraId="4DA5296F" w14:textId="77777777" w:rsidTr="004616A8">
        <w:trPr>
          <w:jc w:val="center"/>
        </w:trPr>
        <w:tc>
          <w:tcPr>
            <w:tcW w:w="2880" w:type="dxa"/>
          </w:tcPr>
          <w:p w14:paraId="0DAADF09" w14:textId="77777777" w:rsidR="00EE5037" w:rsidRDefault="00000000" w:rsidP="004616A8">
            <w:pPr>
              <w:jc w:val="center"/>
            </w:pPr>
            <w:r>
              <w:t>Delegate Registration Deadline</w:t>
            </w:r>
          </w:p>
        </w:tc>
        <w:tc>
          <w:tcPr>
            <w:tcW w:w="2880" w:type="dxa"/>
          </w:tcPr>
          <w:p w14:paraId="6F3B22A0" w14:textId="77777777" w:rsidR="00EE5037" w:rsidRDefault="00000000" w:rsidP="004616A8">
            <w:pPr>
              <w:jc w:val="center"/>
            </w:pPr>
            <w:r>
              <w:t>1 September 2026</w:t>
            </w:r>
          </w:p>
        </w:tc>
        <w:tc>
          <w:tcPr>
            <w:tcW w:w="2880" w:type="dxa"/>
          </w:tcPr>
          <w:p w14:paraId="4AAC4378" w14:textId="77777777" w:rsidR="00EE5037" w:rsidRDefault="00000000">
            <w:r>
              <w:t>All Delegates must register as voting members. No late registrations accepted.</w:t>
            </w:r>
          </w:p>
        </w:tc>
      </w:tr>
      <w:tr w:rsidR="00EE5037" w14:paraId="1D4C9790" w14:textId="77777777" w:rsidTr="004616A8">
        <w:trPr>
          <w:jc w:val="center"/>
        </w:trPr>
        <w:tc>
          <w:tcPr>
            <w:tcW w:w="2880" w:type="dxa"/>
          </w:tcPr>
          <w:p w14:paraId="5433752B" w14:textId="77777777" w:rsidR="00EE5037" w:rsidRDefault="00000000" w:rsidP="004616A8">
            <w:pPr>
              <w:jc w:val="center"/>
            </w:pPr>
            <w:r>
              <w:t>Publication of Submitted Proposals</w:t>
            </w:r>
          </w:p>
        </w:tc>
        <w:tc>
          <w:tcPr>
            <w:tcW w:w="2880" w:type="dxa"/>
          </w:tcPr>
          <w:p w14:paraId="5522D766" w14:textId="77777777" w:rsidR="00EE5037" w:rsidRDefault="00000000" w:rsidP="004616A8">
            <w:pPr>
              <w:jc w:val="center"/>
            </w:pPr>
            <w:r>
              <w:t>2 September 2026</w:t>
            </w:r>
          </w:p>
        </w:tc>
        <w:tc>
          <w:tcPr>
            <w:tcW w:w="2880" w:type="dxa"/>
          </w:tcPr>
          <w:p w14:paraId="34AE49A9" w14:textId="77777777" w:rsidR="00EE5037" w:rsidRDefault="00000000">
            <w:r>
              <w:t>All valid proposals are published for Delegate review.</w:t>
            </w:r>
          </w:p>
        </w:tc>
      </w:tr>
      <w:tr w:rsidR="00EE5037" w14:paraId="357C7652" w14:textId="77777777" w:rsidTr="004616A8">
        <w:trPr>
          <w:jc w:val="center"/>
        </w:trPr>
        <w:tc>
          <w:tcPr>
            <w:tcW w:w="2880" w:type="dxa"/>
          </w:tcPr>
          <w:p w14:paraId="1E5F2783" w14:textId="77777777" w:rsidR="00EE5037" w:rsidRDefault="00000000" w:rsidP="004616A8">
            <w:pPr>
              <w:jc w:val="center"/>
            </w:pPr>
            <w:r>
              <w:t>Congress Hotel Booking Deadline</w:t>
            </w:r>
          </w:p>
        </w:tc>
        <w:tc>
          <w:tcPr>
            <w:tcW w:w="2880" w:type="dxa"/>
          </w:tcPr>
          <w:p w14:paraId="437B88E8" w14:textId="1B7170EC" w:rsidR="00EE5037" w:rsidRDefault="00000000" w:rsidP="004616A8">
            <w:pPr>
              <w:jc w:val="center"/>
            </w:pPr>
            <w:r>
              <w:t>To be confirmed</w:t>
            </w:r>
            <w:r w:rsidR="004F6352">
              <w:t xml:space="preserve"> by the hosting organization.</w:t>
            </w:r>
          </w:p>
        </w:tc>
        <w:tc>
          <w:tcPr>
            <w:tcW w:w="2880" w:type="dxa"/>
          </w:tcPr>
          <w:p w14:paraId="75400E96" w14:textId="7C5A8643" w:rsidR="00EE5037" w:rsidRDefault="00000000">
            <w:r>
              <w:t xml:space="preserve">Congress registration </w:t>
            </w:r>
            <w:r w:rsidR="004F6352">
              <w:t>closes:</w:t>
            </w:r>
            <w:r>
              <w:t xml:space="preserve"> attendance places confirmed.</w:t>
            </w:r>
          </w:p>
        </w:tc>
      </w:tr>
      <w:tr w:rsidR="00EE5037" w14:paraId="6EA25356" w14:textId="77777777" w:rsidTr="004616A8">
        <w:trPr>
          <w:jc w:val="center"/>
        </w:trPr>
        <w:tc>
          <w:tcPr>
            <w:tcW w:w="2880" w:type="dxa"/>
          </w:tcPr>
          <w:p w14:paraId="02D3FBF0" w14:textId="77777777" w:rsidR="00EE5037" w:rsidRDefault="00000000" w:rsidP="004616A8">
            <w:pPr>
              <w:jc w:val="center"/>
            </w:pPr>
            <w:r>
              <w:lastRenderedPageBreak/>
              <w:t>Online Proposal Voting Opens</w:t>
            </w:r>
          </w:p>
        </w:tc>
        <w:tc>
          <w:tcPr>
            <w:tcW w:w="2880" w:type="dxa"/>
          </w:tcPr>
          <w:p w14:paraId="1974D8FE" w14:textId="77777777" w:rsidR="00EE5037" w:rsidRDefault="00000000" w:rsidP="004616A8">
            <w:pPr>
              <w:jc w:val="center"/>
            </w:pPr>
            <w:r>
              <w:t>14 September 2026</w:t>
            </w:r>
          </w:p>
        </w:tc>
        <w:tc>
          <w:tcPr>
            <w:tcW w:w="2880" w:type="dxa"/>
          </w:tcPr>
          <w:p w14:paraId="32B54199" w14:textId="77777777" w:rsidR="00EE5037" w:rsidRDefault="00000000">
            <w:r>
              <w:t>Online voting commences.</w:t>
            </w:r>
          </w:p>
        </w:tc>
      </w:tr>
      <w:tr w:rsidR="00EE5037" w14:paraId="221CC286" w14:textId="77777777" w:rsidTr="004616A8">
        <w:trPr>
          <w:jc w:val="center"/>
        </w:trPr>
        <w:tc>
          <w:tcPr>
            <w:tcW w:w="2880" w:type="dxa"/>
          </w:tcPr>
          <w:p w14:paraId="6463F264" w14:textId="77777777" w:rsidR="00EE5037" w:rsidRDefault="00000000" w:rsidP="004616A8">
            <w:pPr>
              <w:jc w:val="center"/>
            </w:pPr>
            <w:r>
              <w:t>Voting Member List Published</w:t>
            </w:r>
          </w:p>
        </w:tc>
        <w:tc>
          <w:tcPr>
            <w:tcW w:w="2880" w:type="dxa"/>
          </w:tcPr>
          <w:p w14:paraId="6956D2BF" w14:textId="73726871" w:rsidR="00EE5037" w:rsidRDefault="004F6352" w:rsidP="004616A8">
            <w:pPr>
              <w:jc w:val="center"/>
            </w:pPr>
            <w:r>
              <w:t>14 September 2026</w:t>
            </w:r>
          </w:p>
        </w:tc>
        <w:tc>
          <w:tcPr>
            <w:tcW w:w="2880" w:type="dxa"/>
          </w:tcPr>
          <w:p w14:paraId="42DFE338" w14:textId="77777777" w:rsidR="00EE5037" w:rsidRDefault="00000000">
            <w:r>
              <w:t>List of voting members published for Member Federation reference.</w:t>
            </w:r>
          </w:p>
        </w:tc>
      </w:tr>
      <w:tr w:rsidR="00EE5037" w14:paraId="47DFE2C0" w14:textId="77777777" w:rsidTr="004616A8">
        <w:trPr>
          <w:jc w:val="center"/>
        </w:trPr>
        <w:tc>
          <w:tcPr>
            <w:tcW w:w="2880" w:type="dxa"/>
          </w:tcPr>
          <w:p w14:paraId="445F46BA" w14:textId="77777777" w:rsidR="00EE5037" w:rsidRDefault="00000000" w:rsidP="004616A8">
            <w:pPr>
              <w:jc w:val="center"/>
            </w:pPr>
            <w:r>
              <w:t>Proxy Nominations Due</w:t>
            </w:r>
          </w:p>
        </w:tc>
        <w:tc>
          <w:tcPr>
            <w:tcW w:w="2880" w:type="dxa"/>
          </w:tcPr>
          <w:p w14:paraId="16292251" w14:textId="61041AD0" w:rsidR="00EE5037" w:rsidRDefault="004F6352" w:rsidP="004616A8">
            <w:pPr>
              <w:jc w:val="center"/>
            </w:pPr>
            <w:r>
              <w:t>24 September 2026</w:t>
            </w:r>
          </w:p>
        </w:tc>
        <w:tc>
          <w:tcPr>
            <w:tcW w:w="2880" w:type="dxa"/>
          </w:tcPr>
          <w:p w14:paraId="4316419C" w14:textId="77777777" w:rsidR="00EE5037" w:rsidRDefault="00000000">
            <w:r>
              <w:t>Written proxy declarations must be submitted to the General Secretary.</w:t>
            </w:r>
          </w:p>
        </w:tc>
      </w:tr>
      <w:tr w:rsidR="00EE5037" w14:paraId="39EA06F1" w14:textId="77777777" w:rsidTr="004616A8">
        <w:trPr>
          <w:jc w:val="center"/>
        </w:trPr>
        <w:tc>
          <w:tcPr>
            <w:tcW w:w="2880" w:type="dxa"/>
          </w:tcPr>
          <w:p w14:paraId="730ABADC" w14:textId="0F9B6BE9" w:rsidR="004616A8" w:rsidRDefault="00000000" w:rsidP="004616A8">
            <w:pPr>
              <w:jc w:val="center"/>
            </w:pPr>
            <w:proofErr w:type="gramStart"/>
            <w:r>
              <w:t>Officials’</w:t>
            </w:r>
            <w:proofErr w:type="gramEnd"/>
            <w:r>
              <w:t xml:space="preserve"> Reports Due</w:t>
            </w:r>
          </w:p>
        </w:tc>
        <w:tc>
          <w:tcPr>
            <w:tcW w:w="2880" w:type="dxa"/>
          </w:tcPr>
          <w:p w14:paraId="7DAF8553" w14:textId="4A4BFB09" w:rsidR="004616A8" w:rsidRDefault="00000000" w:rsidP="004616A8">
            <w:pPr>
              <w:jc w:val="center"/>
            </w:pPr>
            <w:r>
              <w:t>1 October 2026</w:t>
            </w:r>
          </w:p>
        </w:tc>
        <w:tc>
          <w:tcPr>
            <w:tcW w:w="2880" w:type="dxa"/>
          </w:tcPr>
          <w:p w14:paraId="519AC7A6" w14:textId="495CE607" w:rsidR="004616A8" w:rsidRDefault="00000000" w:rsidP="004616A8">
            <w:r>
              <w:t xml:space="preserve">All EB/MC reports </w:t>
            </w:r>
            <w:r w:rsidR="004F6352">
              <w:t xml:space="preserve">have been </w:t>
            </w:r>
            <w:r>
              <w:t>submitted for distribution.</w:t>
            </w:r>
          </w:p>
        </w:tc>
      </w:tr>
      <w:tr w:rsidR="004616A8" w14:paraId="6D09AC00" w14:textId="77777777" w:rsidTr="004616A8">
        <w:trPr>
          <w:jc w:val="center"/>
        </w:trPr>
        <w:tc>
          <w:tcPr>
            <w:tcW w:w="2880" w:type="dxa"/>
          </w:tcPr>
          <w:p w14:paraId="7C89D2F4" w14:textId="3C750EDB" w:rsidR="004616A8" w:rsidRDefault="004616A8" w:rsidP="004616A8">
            <w:pPr>
              <w:jc w:val="center"/>
            </w:pPr>
            <w:r>
              <w:t>Online Proposal Voting Ends</w:t>
            </w:r>
          </w:p>
        </w:tc>
        <w:tc>
          <w:tcPr>
            <w:tcW w:w="2880" w:type="dxa"/>
          </w:tcPr>
          <w:p w14:paraId="4E6ED6DF" w14:textId="3F43E115" w:rsidR="004616A8" w:rsidRDefault="004616A8" w:rsidP="004616A8">
            <w:pPr>
              <w:jc w:val="center"/>
            </w:pPr>
            <w:r>
              <w:t>9 October 2026</w:t>
            </w:r>
          </w:p>
        </w:tc>
        <w:tc>
          <w:tcPr>
            <w:tcW w:w="2880" w:type="dxa"/>
          </w:tcPr>
          <w:p w14:paraId="0D360926" w14:textId="32FBAF5C" w:rsidR="004616A8" w:rsidRDefault="004616A8" w:rsidP="004616A8">
            <w:r>
              <w:t>Online Proposal Voting Ends</w:t>
            </w:r>
            <w:r>
              <w:t>; however, delegates will still be able to vote, or change their vote, at Congress.</w:t>
            </w:r>
          </w:p>
        </w:tc>
      </w:tr>
      <w:tr w:rsidR="00EE5037" w14:paraId="5EA895C2" w14:textId="77777777" w:rsidTr="004616A8">
        <w:trPr>
          <w:jc w:val="center"/>
        </w:trPr>
        <w:tc>
          <w:tcPr>
            <w:tcW w:w="2880" w:type="dxa"/>
          </w:tcPr>
          <w:p w14:paraId="62192B02" w14:textId="77777777" w:rsidR="00EE5037" w:rsidRDefault="00000000" w:rsidP="004616A8">
            <w:pPr>
              <w:jc w:val="center"/>
            </w:pPr>
            <w:r>
              <w:t>Executive Board Meeting</w:t>
            </w:r>
          </w:p>
        </w:tc>
        <w:tc>
          <w:tcPr>
            <w:tcW w:w="2880" w:type="dxa"/>
          </w:tcPr>
          <w:p w14:paraId="7A93D54C" w14:textId="77777777" w:rsidR="00EE5037" w:rsidRDefault="00000000" w:rsidP="004616A8">
            <w:pPr>
              <w:jc w:val="center"/>
            </w:pPr>
            <w:r>
              <w:t>11 October 2026</w:t>
            </w:r>
          </w:p>
        </w:tc>
        <w:tc>
          <w:tcPr>
            <w:tcW w:w="2880" w:type="dxa"/>
          </w:tcPr>
          <w:p w14:paraId="146AC231" w14:textId="43EF8E80" w:rsidR="00EE5037" w:rsidRDefault="004F6352">
            <w:r>
              <w:t>The meeting convenes the day prior to Congress.</w:t>
            </w:r>
          </w:p>
        </w:tc>
      </w:tr>
      <w:tr w:rsidR="00EE5037" w14:paraId="5C21C3D7" w14:textId="77777777" w:rsidTr="004616A8">
        <w:trPr>
          <w:jc w:val="center"/>
        </w:trPr>
        <w:tc>
          <w:tcPr>
            <w:tcW w:w="2880" w:type="dxa"/>
          </w:tcPr>
          <w:p w14:paraId="04862A04" w14:textId="77777777" w:rsidR="00EE5037" w:rsidRDefault="00000000" w:rsidP="004616A8">
            <w:pPr>
              <w:jc w:val="center"/>
            </w:pPr>
            <w:r>
              <w:t>Congress — Day 1</w:t>
            </w:r>
          </w:p>
        </w:tc>
        <w:tc>
          <w:tcPr>
            <w:tcW w:w="2880" w:type="dxa"/>
          </w:tcPr>
          <w:p w14:paraId="2A069C91" w14:textId="77777777" w:rsidR="00EE5037" w:rsidRDefault="00000000" w:rsidP="004616A8">
            <w:pPr>
              <w:jc w:val="center"/>
            </w:pPr>
            <w:r>
              <w:t>12 October 2026</w:t>
            </w:r>
          </w:p>
        </w:tc>
        <w:tc>
          <w:tcPr>
            <w:tcW w:w="2880" w:type="dxa"/>
          </w:tcPr>
          <w:p w14:paraId="5AB13A98" w14:textId="77777777" w:rsidR="00EE5037" w:rsidRDefault="00000000">
            <w:r>
              <w:t>Opening day of Congress.</w:t>
            </w:r>
          </w:p>
        </w:tc>
      </w:tr>
      <w:tr w:rsidR="00EE5037" w14:paraId="04FEF99A" w14:textId="77777777" w:rsidTr="004616A8">
        <w:trPr>
          <w:jc w:val="center"/>
        </w:trPr>
        <w:tc>
          <w:tcPr>
            <w:tcW w:w="2880" w:type="dxa"/>
          </w:tcPr>
          <w:p w14:paraId="1662FB28" w14:textId="77777777" w:rsidR="00EE5037" w:rsidRDefault="00000000" w:rsidP="004616A8">
            <w:pPr>
              <w:jc w:val="center"/>
            </w:pPr>
            <w:r>
              <w:t>Congress — Day 2</w:t>
            </w:r>
          </w:p>
        </w:tc>
        <w:tc>
          <w:tcPr>
            <w:tcW w:w="2880" w:type="dxa"/>
          </w:tcPr>
          <w:p w14:paraId="6E49DE28" w14:textId="77777777" w:rsidR="00EE5037" w:rsidRDefault="00000000" w:rsidP="004616A8">
            <w:pPr>
              <w:jc w:val="center"/>
            </w:pPr>
            <w:r>
              <w:t>13 October 2026</w:t>
            </w:r>
          </w:p>
        </w:tc>
        <w:tc>
          <w:tcPr>
            <w:tcW w:w="2880" w:type="dxa"/>
          </w:tcPr>
          <w:p w14:paraId="22DCA051" w14:textId="77777777" w:rsidR="00EE5037" w:rsidRDefault="00000000">
            <w:r>
              <w:t>Second day of Congress.</w:t>
            </w:r>
          </w:p>
        </w:tc>
      </w:tr>
      <w:tr w:rsidR="00EE5037" w14:paraId="30D11B93" w14:textId="77777777" w:rsidTr="004616A8">
        <w:trPr>
          <w:jc w:val="center"/>
        </w:trPr>
        <w:tc>
          <w:tcPr>
            <w:tcW w:w="2880" w:type="dxa"/>
          </w:tcPr>
          <w:p w14:paraId="44BA48EF" w14:textId="77777777" w:rsidR="00EE5037" w:rsidRDefault="00000000" w:rsidP="004616A8">
            <w:pPr>
              <w:jc w:val="center"/>
            </w:pPr>
            <w:r>
              <w:t>Congress — Day 3 (if required)</w:t>
            </w:r>
          </w:p>
        </w:tc>
        <w:tc>
          <w:tcPr>
            <w:tcW w:w="2880" w:type="dxa"/>
          </w:tcPr>
          <w:p w14:paraId="398CD74F" w14:textId="77777777" w:rsidR="00EE5037" w:rsidRDefault="00000000" w:rsidP="004616A8">
            <w:pPr>
              <w:jc w:val="center"/>
            </w:pPr>
            <w:r>
              <w:t>14 October 2026</w:t>
            </w:r>
          </w:p>
        </w:tc>
        <w:tc>
          <w:tcPr>
            <w:tcW w:w="2880" w:type="dxa"/>
          </w:tcPr>
          <w:p w14:paraId="6B2CCD69" w14:textId="77777777" w:rsidR="00EE5037" w:rsidRDefault="00000000">
            <w:r>
              <w:t>Third day if required.</w:t>
            </w:r>
          </w:p>
        </w:tc>
      </w:tr>
    </w:tbl>
    <w:p w14:paraId="4AEF83D3" w14:textId="77777777" w:rsidR="007B24AA" w:rsidRDefault="007B24AA"/>
    <w:sectPr w:rsidR="007B24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AC3D" w14:textId="77777777" w:rsidR="007039B8" w:rsidRDefault="007039B8" w:rsidP="00017DC7">
      <w:pPr>
        <w:spacing w:after="0" w:line="240" w:lineRule="auto"/>
      </w:pPr>
      <w:r>
        <w:separator/>
      </w:r>
    </w:p>
  </w:endnote>
  <w:endnote w:type="continuationSeparator" w:id="0">
    <w:p w14:paraId="08AF6A1D" w14:textId="77777777" w:rsidR="007039B8" w:rsidRDefault="007039B8" w:rsidP="0001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1218" w14:textId="77777777" w:rsidR="007039B8" w:rsidRDefault="007039B8" w:rsidP="00017DC7">
      <w:pPr>
        <w:spacing w:after="0" w:line="240" w:lineRule="auto"/>
      </w:pPr>
      <w:r>
        <w:separator/>
      </w:r>
    </w:p>
  </w:footnote>
  <w:footnote w:type="continuationSeparator" w:id="0">
    <w:p w14:paraId="0795D5EA" w14:textId="77777777" w:rsidR="007039B8" w:rsidRDefault="007039B8" w:rsidP="0001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0611901">
    <w:abstractNumId w:val="8"/>
  </w:num>
  <w:num w:numId="2" w16cid:durableId="932326060">
    <w:abstractNumId w:val="6"/>
  </w:num>
  <w:num w:numId="3" w16cid:durableId="283853049">
    <w:abstractNumId w:val="5"/>
  </w:num>
  <w:num w:numId="4" w16cid:durableId="256523395">
    <w:abstractNumId w:val="4"/>
  </w:num>
  <w:num w:numId="5" w16cid:durableId="2105375241">
    <w:abstractNumId w:val="7"/>
  </w:num>
  <w:num w:numId="6" w16cid:durableId="667052518">
    <w:abstractNumId w:val="3"/>
  </w:num>
  <w:num w:numId="7" w16cid:durableId="2124765647">
    <w:abstractNumId w:val="2"/>
  </w:num>
  <w:num w:numId="8" w16cid:durableId="1320814528">
    <w:abstractNumId w:val="1"/>
  </w:num>
  <w:num w:numId="9" w16cid:durableId="54318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DC7"/>
    <w:rsid w:val="00034616"/>
    <w:rsid w:val="0006063C"/>
    <w:rsid w:val="0015074B"/>
    <w:rsid w:val="00157F30"/>
    <w:rsid w:val="0029639D"/>
    <w:rsid w:val="00326F90"/>
    <w:rsid w:val="0039437D"/>
    <w:rsid w:val="004616A8"/>
    <w:rsid w:val="004F6352"/>
    <w:rsid w:val="005F57AA"/>
    <w:rsid w:val="00643951"/>
    <w:rsid w:val="007039B8"/>
    <w:rsid w:val="00793A57"/>
    <w:rsid w:val="007B24AA"/>
    <w:rsid w:val="009E6323"/>
    <w:rsid w:val="00A14063"/>
    <w:rsid w:val="00AA1D8D"/>
    <w:rsid w:val="00B47730"/>
    <w:rsid w:val="00BF0AC4"/>
    <w:rsid w:val="00CB0664"/>
    <w:rsid w:val="00D9326C"/>
    <w:rsid w:val="00DE036D"/>
    <w:rsid w:val="00EE50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ED9E6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Manager/>
  <Company/>
  <LinksUpToDate>false</LinksUpToDate>
  <CharactersWithSpaces>2487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2026-01-21T19:48:00Z</dcterms:created>
  <dcterms:modified xsi:type="dcterms:W3CDTF">2026-04-15T13:15:00Z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3be9d24b-2feb-4f21-aaef-d7e495154870</vt:lpwstr>
  </property>
</Properties>
</file>