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253"/>
        <w:gridCol w:w="7077"/>
      </w:tblGrid>
      <w:tr w:rsidR="00A72DF7" w14:paraId="570EA68D" w14:textId="77777777">
        <w:tc>
          <w:tcPr>
            <w:tcW w:w="2262" w:type="dxa"/>
            <w:tcBorders>
              <w:top w:val="single" w:sz="12" w:space="0" w:color="000000"/>
              <w:left w:val="single" w:sz="12" w:space="0" w:color="000000"/>
              <w:bottom w:val="single" w:sz="12" w:space="0" w:color="000000"/>
              <w:right w:val="single" w:sz="12" w:space="0" w:color="000000"/>
            </w:tcBorders>
          </w:tcPr>
          <w:p w14:paraId="570EA686" w14:textId="77777777" w:rsidR="00A72DF7" w:rsidRDefault="00363CEE">
            <w:pPr>
              <w:pStyle w:val="Header"/>
            </w:pPr>
            <w:r>
              <w:rPr>
                <w:noProof/>
              </w:rPr>
              <w:drawing>
                <wp:anchor distT="0" distB="0" distL="0" distR="0" simplePos="0" relativeHeight="2" behindDoc="0" locked="0" layoutInCell="1" allowOverlap="1" wp14:anchorId="570EB527" wp14:editId="570EB528">
                  <wp:simplePos x="0" y="0"/>
                  <wp:positionH relativeFrom="column">
                    <wp:posOffset>19050</wp:posOffset>
                  </wp:positionH>
                  <wp:positionV relativeFrom="paragraph">
                    <wp:posOffset>85725</wp:posOffset>
                  </wp:positionV>
                  <wp:extent cx="1240155" cy="120840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240155" cy="1208405"/>
                          </a:xfrm>
                          <a:prstGeom prst="rect">
                            <a:avLst/>
                          </a:prstGeom>
                        </pic:spPr>
                      </pic:pic>
                    </a:graphicData>
                  </a:graphic>
                </wp:anchor>
              </w:drawing>
            </w:r>
          </w:p>
        </w:tc>
        <w:tc>
          <w:tcPr>
            <w:tcW w:w="7097" w:type="dxa"/>
            <w:tcBorders>
              <w:top w:val="single" w:sz="12" w:space="0" w:color="000000"/>
              <w:left w:val="single" w:sz="12" w:space="0" w:color="000000"/>
              <w:bottom w:val="single" w:sz="12" w:space="0" w:color="000000"/>
              <w:right w:val="single" w:sz="12" w:space="0" w:color="000000"/>
            </w:tcBorders>
            <w:vAlign w:val="center"/>
          </w:tcPr>
          <w:p w14:paraId="570EA687" w14:textId="77777777" w:rsidR="00A72DF7" w:rsidRDefault="00A72DF7">
            <w:pPr>
              <w:pStyle w:val="Header"/>
              <w:jc w:val="right"/>
              <w:rPr>
                <w:b/>
                <w:bCs/>
                <w:sz w:val="28"/>
                <w:szCs w:val="28"/>
              </w:rPr>
            </w:pPr>
          </w:p>
          <w:p w14:paraId="570EA688" w14:textId="77777777" w:rsidR="00A72DF7" w:rsidRDefault="00363CEE">
            <w:pPr>
              <w:pStyle w:val="Header"/>
              <w:jc w:val="right"/>
              <w:rPr>
                <w:b/>
                <w:bCs/>
                <w:sz w:val="28"/>
                <w:szCs w:val="28"/>
              </w:rPr>
            </w:pPr>
            <w:r>
              <w:rPr>
                <w:b/>
                <w:bCs/>
                <w:sz w:val="28"/>
                <w:szCs w:val="28"/>
              </w:rPr>
              <w:t xml:space="preserve">International Correspondence Chess Federation </w:t>
            </w:r>
          </w:p>
          <w:p w14:paraId="570EA689" w14:textId="77777777" w:rsidR="00A72DF7" w:rsidRDefault="00A72DF7">
            <w:pPr>
              <w:pStyle w:val="Header"/>
              <w:jc w:val="right"/>
              <w:rPr>
                <w:b/>
                <w:bCs/>
                <w:sz w:val="28"/>
                <w:szCs w:val="28"/>
              </w:rPr>
            </w:pPr>
          </w:p>
          <w:p w14:paraId="570EA68A" w14:textId="77777777" w:rsidR="00A72DF7" w:rsidRDefault="00363CEE">
            <w:pPr>
              <w:tabs>
                <w:tab w:val="left" w:pos="4820"/>
                <w:tab w:val="right" w:pos="9072"/>
              </w:tabs>
              <w:jc w:val="center"/>
              <w:rPr>
                <w:b/>
                <w:bCs/>
                <w:sz w:val="28"/>
                <w:szCs w:val="28"/>
              </w:rPr>
            </w:pPr>
            <w:r>
              <w:rPr>
                <w:b/>
                <w:bCs/>
                <w:sz w:val="28"/>
                <w:szCs w:val="28"/>
              </w:rPr>
              <w:t>ICCF Rules</w:t>
            </w:r>
          </w:p>
          <w:p w14:paraId="570EA68B" w14:textId="1E1B6AF1" w:rsidR="00A72DF7" w:rsidRDefault="00363CEE">
            <w:pPr>
              <w:pStyle w:val="Header"/>
              <w:jc w:val="center"/>
              <w:rPr>
                <w:b/>
                <w:bCs/>
                <w:sz w:val="28"/>
                <w:szCs w:val="28"/>
              </w:rPr>
            </w:pPr>
            <w:r>
              <w:rPr>
                <w:b/>
                <w:bCs/>
                <w:sz w:val="28"/>
                <w:szCs w:val="28"/>
              </w:rPr>
              <w:t xml:space="preserve"> (Valid from 1 January 202</w:t>
            </w:r>
            <w:r w:rsidR="00ED4720">
              <w:rPr>
                <w:b/>
                <w:bCs/>
                <w:sz w:val="28"/>
                <w:szCs w:val="28"/>
              </w:rPr>
              <w:t>6</w:t>
            </w:r>
            <w:r>
              <w:rPr>
                <w:b/>
                <w:bCs/>
                <w:sz w:val="28"/>
                <w:szCs w:val="28"/>
              </w:rPr>
              <w:t>)</w:t>
            </w:r>
          </w:p>
          <w:p w14:paraId="570EA68C" w14:textId="77777777" w:rsidR="00A72DF7" w:rsidRDefault="00A72DF7">
            <w:pPr>
              <w:pStyle w:val="Header"/>
              <w:jc w:val="center"/>
            </w:pPr>
          </w:p>
        </w:tc>
      </w:tr>
    </w:tbl>
    <w:p w14:paraId="570EA68E" w14:textId="77777777" w:rsidR="00A72DF7" w:rsidRDefault="00A72DF7">
      <w:pPr>
        <w:jc w:val="center"/>
      </w:pPr>
    </w:p>
    <w:p w14:paraId="50112638" w14:textId="2DF01AB2" w:rsidR="00935C29" w:rsidRDefault="00363CEE" w:rsidP="003E65AD">
      <w:pPr>
        <w:spacing w:after="0"/>
      </w:pPr>
      <w:r>
        <w:t>The following is a summary of new rules/procedures that reflect Congress 202</w:t>
      </w:r>
      <w:r w:rsidR="00ED4720">
        <w:t>5</w:t>
      </w:r>
      <w:r>
        <w:t xml:space="preserve"> decisions (the Congress proposal number indicated by "[202</w:t>
      </w:r>
      <w:r w:rsidR="00ED4720">
        <w:t>5</w:t>
      </w:r>
      <w:r>
        <w:t>-###]").  Further details can be found in the referenced section(s) in this document:</w:t>
      </w:r>
    </w:p>
    <w:p w14:paraId="7112D3DE" w14:textId="77777777" w:rsidR="00E26C1D" w:rsidRPr="003E65AD" w:rsidRDefault="00E26C1D" w:rsidP="003E65AD">
      <w:pPr>
        <w:spacing w:after="0"/>
        <w:rPr>
          <w:color w:val="222222"/>
        </w:rPr>
      </w:pPr>
    </w:p>
    <w:p w14:paraId="15884EA1" w14:textId="360052A4" w:rsidR="00C94245" w:rsidRPr="00C94245" w:rsidRDefault="00D17CF5" w:rsidP="00997B04">
      <w:pPr>
        <w:pStyle w:val="ListParagraph"/>
        <w:numPr>
          <w:ilvl w:val="0"/>
          <w:numId w:val="34"/>
        </w:numPr>
        <w:spacing w:after="0"/>
        <w:rPr>
          <w:color w:val="222222"/>
        </w:rPr>
      </w:pPr>
      <w:r w:rsidRPr="00DA0028">
        <w:rPr>
          <w:rFonts w:eastAsia="Times New Roman"/>
          <w:b/>
          <w:bCs/>
          <w:color w:val="222222"/>
        </w:rPr>
        <w:t xml:space="preserve">§ </w:t>
      </w:r>
      <w:r w:rsidR="005D4DBE" w:rsidRPr="00DA0028">
        <w:rPr>
          <w:rFonts w:eastAsia="Times New Roman"/>
          <w:b/>
          <w:bCs/>
          <w:color w:val="222222"/>
        </w:rPr>
        <w:t>1.2.1.1.:</w:t>
      </w:r>
      <w:r w:rsidR="005D4DBE" w:rsidRPr="00DA0028">
        <w:rPr>
          <w:rFonts w:eastAsia="Times New Roman"/>
          <w:color w:val="222222"/>
        </w:rPr>
        <w:t xml:space="preserve"> The following was added</w:t>
      </w:r>
      <w:r w:rsidR="00E16F5A">
        <w:rPr>
          <w:rFonts w:eastAsia="Times New Roman"/>
          <w:color w:val="222222"/>
        </w:rPr>
        <w:t>:</w:t>
      </w:r>
    </w:p>
    <w:p w14:paraId="0AA34999" w14:textId="2E794C9F" w:rsidR="008004DA" w:rsidRPr="00DA0028" w:rsidRDefault="008004DA" w:rsidP="00C94245">
      <w:pPr>
        <w:pStyle w:val="ListParagraph"/>
        <w:spacing w:after="0"/>
        <w:rPr>
          <w:color w:val="222222"/>
        </w:rPr>
      </w:pPr>
      <w:r w:rsidRPr="00DA0028">
        <w:rPr>
          <w:rFonts w:eastAsia="Times New Roman"/>
          <w:color w:val="222222"/>
        </w:rPr>
        <w:t>“</w:t>
      </w:r>
      <w:r w:rsidRPr="00DA0028">
        <w:rPr>
          <w:color w:val="222222"/>
        </w:rPr>
        <w:t>(</w:t>
      </w:r>
      <w:r w:rsidR="00C94245">
        <w:rPr>
          <w:color w:val="222222"/>
        </w:rPr>
        <w:t>f</w:t>
      </w:r>
      <w:r w:rsidRPr="00DA0028">
        <w:rPr>
          <w:color w:val="222222"/>
        </w:rPr>
        <w:t>) The participants in one of the previous or running acknowledged European or ROW Championship</w:t>
      </w:r>
      <w:r w:rsidR="00963282" w:rsidRPr="00DA0028">
        <w:rPr>
          <w:color w:val="222222"/>
        </w:rPr>
        <w:t xml:space="preserve"> Final</w:t>
      </w:r>
      <w:r w:rsidRPr="00DA0028">
        <w:rPr>
          <w:color w:val="222222"/>
        </w:rPr>
        <w:t xml:space="preserve"> of tournament average rating at 2451 or higher who scored at least 50% of the possible points.</w:t>
      </w:r>
      <w:r w:rsidR="00893D84" w:rsidRPr="00DA0028">
        <w:rPr>
          <w:color w:val="222222"/>
        </w:rPr>
        <w:t>”</w:t>
      </w:r>
    </w:p>
    <w:p w14:paraId="354B25FC" w14:textId="151960DF" w:rsidR="008004DA" w:rsidRPr="00E46FF2" w:rsidRDefault="00893D84" w:rsidP="005D5852">
      <w:pPr>
        <w:pStyle w:val="ListParagraph"/>
        <w:spacing w:after="0"/>
        <w:rPr>
          <w:rFonts w:eastAsia="Times New Roman"/>
          <w:color w:val="222222"/>
        </w:rPr>
      </w:pPr>
      <w:r w:rsidRPr="00E46FF2">
        <w:rPr>
          <w:rFonts w:eastAsia="Times New Roman"/>
          <w:color w:val="222222"/>
        </w:rPr>
        <w:t>“</w:t>
      </w:r>
      <w:r w:rsidR="008004DA" w:rsidRPr="003E65AD">
        <w:rPr>
          <w:rFonts w:eastAsia="Times New Roman"/>
          <w:color w:val="222222"/>
        </w:rPr>
        <w:t>(</w:t>
      </w:r>
      <w:r w:rsidR="00C94245">
        <w:rPr>
          <w:rFonts w:eastAsia="Times New Roman"/>
          <w:color w:val="222222"/>
        </w:rPr>
        <w:t>g</w:t>
      </w:r>
      <w:r w:rsidR="008004DA" w:rsidRPr="003E65AD">
        <w:rPr>
          <w:rFonts w:eastAsia="Times New Roman"/>
          <w:color w:val="222222"/>
        </w:rPr>
        <w:t xml:space="preserve">) </w:t>
      </w:r>
      <w:r w:rsidR="00C94245">
        <w:rPr>
          <w:rFonts w:eastAsia="Times New Roman"/>
          <w:color w:val="222222"/>
        </w:rPr>
        <w:t>The p</w:t>
      </w:r>
      <w:r w:rsidR="008004DA" w:rsidRPr="003E65AD">
        <w:rPr>
          <w:rFonts w:eastAsia="Times New Roman"/>
          <w:color w:val="222222"/>
        </w:rPr>
        <w:t>articipants in acknowledged European or ROW Championship</w:t>
      </w:r>
      <w:r w:rsidR="005A5035">
        <w:rPr>
          <w:rFonts w:eastAsia="Times New Roman"/>
          <w:color w:val="222222"/>
        </w:rPr>
        <w:t xml:space="preserve"> Final</w:t>
      </w:r>
      <w:r w:rsidR="008004DA" w:rsidRPr="003E65AD">
        <w:rPr>
          <w:rFonts w:eastAsia="Times New Roman"/>
          <w:color w:val="222222"/>
        </w:rPr>
        <w:t xml:space="preserve"> of tournament average rating at 2450 or below who finished in place 3 or 4 or scored at least 60% of possible points.</w:t>
      </w:r>
      <w:r w:rsidR="005D5852" w:rsidRPr="003E65AD">
        <w:rPr>
          <w:rFonts w:eastAsia="Times New Roman"/>
          <w:color w:val="222222"/>
        </w:rPr>
        <w:t>”</w:t>
      </w:r>
      <w:r w:rsidR="004C1424" w:rsidRPr="003E65AD">
        <w:rPr>
          <w:rFonts w:eastAsia="Times New Roman"/>
          <w:color w:val="222222"/>
        </w:rPr>
        <w:t xml:space="preserve"> [2025-039]</w:t>
      </w:r>
    </w:p>
    <w:p w14:paraId="7360B86A" w14:textId="77777777" w:rsidR="00883A57" w:rsidRPr="003E65AD" w:rsidRDefault="00883A57" w:rsidP="003E65AD">
      <w:pPr>
        <w:pStyle w:val="ListParagraph"/>
        <w:spacing w:after="0"/>
        <w:rPr>
          <w:rFonts w:eastAsia="Times New Roman"/>
          <w:color w:val="222222"/>
        </w:rPr>
      </w:pPr>
    </w:p>
    <w:p w14:paraId="76839083" w14:textId="02E5692B" w:rsidR="00E16F5A" w:rsidRPr="00E16F5A" w:rsidRDefault="00D17CF5" w:rsidP="002A511B">
      <w:pPr>
        <w:pStyle w:val="ListParagraph"/>
        <w:numPr>
          <w:ilvl w:val="0"/>
          <w:numId w:val="34"/>
        </w:numPr>
        <w:shd w:val="clear" w:color="auto" w:fill="FFFFFF"/>
        <w:spacing w:after="240" w:line="240" w:lineRule="auto"/>
        <w:rPr>
          <w:rFonts w:eastAsia="Times New Roman"/>
        </w:rPr>
      </w:pPr>
      <w:r w:rsidRPr="00E16F5A">
        <w:rPr>
          <w:rFonts w:eastAsia="Times New Roman"/>
          <w:b/>
          <w:bCs/>
          <w:color w:val="222222"/>
        </w:rPr>
        <w:t xml:space="preserve">§ </w:t>
      </w:r>
      <w:r w:rsidR="004C1424" w:rsidRPr="00E16F5A">
        <w:rPr>
          <w:rFonts w:eastAsia="Times New Roman"/>
          <w:b/>
          <w:bCs/>
          <w:color w:val="222222"/>
        </w:rPr>
        <w:t>1.2.1.</w:t>
      </w:r>
      <w:r w:rsidR="004038E0" w:rsidRPr="00E16F5A">
        <w:rPr>
          <w:rFonts w:eastAsia="Times New Roman"/>
          <w:b/>
          <w:bCs/>
          <w:color w:val="222222"/>
        </w:rPr>
        <w:t>2</w:t>
      </w:r>
      <w:r w:rsidR="004C1424" w:rsidRPr="00E16F5A">
        <w:rPr>
          <w:rFonts w:eastAsia="Times New Roman"/>
          <w:b/>
          <w:bCs/>
          <w:color w:val="222222"/>
        </w:rPr>
        <w:t>.:</w:t>
      </w:r>
      <w:r w:rsidR="004C1424" w:rsidRPr="00E16F5A">
        <w:rPr>
          <w:rFonts w:eastAsia="Times New Roman"/>
          <w:color w:val="222222"/>
        </w:rPr>
        <w:t xml:space="preserve"> The following was added</w:t>
      </w:r>
      <w:r w:rsidR="00E16F5A">
        <w:rPr>
          <w:rFonts w:eastAsia="Times New Roman"/>
          <w:color w:val="222222"/>
        </w:rPr>
        <w:t>:</w:t>
      </w:r>
    </w:p>
    <w:p w14:paraId="45F794F1" w14:textId="6CE0E68E" w:rsidR="00811B8E" w:rsidRPr="00E16F5A" w:rsidRDefault="00811B8E" w:rsidP="00E16F5A">
      <w:pPr>
        <w:pStyle w:val="ListParagraph"/>
        <w:shd w:val="clear" w:color="auto" w:fill="FFFFFF"/>
        <w:spacing w:after="240" w:line="240" w:lineRule="auto"/>
        <w:rPr>
          <w:rFonts w:eastAsia="Times New Roman"/>
        </w:rPr>
      </w:pPr>
      <w:r w:rsidRPr="00E16F5A">
        <w:rPr>
          <w:rFonts w:eastAsia="Times New Roman"/>
        </w:rPr>
        <w:t>“(</w:t>
      </w:r>
      <w:r w:rsidR="00E16F5A">
        <w:rPr>
          <w:rFonts w:eastAsia="Times New Roman"/>
        </w:rPr>
        <w:t>f</w:t>
      </w:r>
      <w:r w:rsidRPr="00E16F5A">
        <w:rPr>
          <w:rFonts w:eastAsia="Times New Roman"/>
        </w:rPr>
        <w:t>) The participants in one of the previous or running acknowledged European or ROW Championship</w:t>
      </w:r>
      <w:r w:rsidR="00963282" w:rsidRPr="00E16F5A">
        <w:rPr>
          <w:rFonts w:eastAsia="Times New Roman"/>
        </w:rPr>
        <w:t xml:space="preserve"> Final</w:t>
      </w:r>
      <w:r w:rsidRPr="00E16F5A">
        <w:rPr>
          <w:rFonts w:eastAsia="Times New Roman"/>
        </w:rPr>
        <w:t xml:space="preserve"> of tournament average rating at 2451 or higher who finished in place 3 or 4 or scored at least 60% of the possible points.</w:t>
      </w:r>
      <w:r w:rsidR="00893D84" w:rsidRPr="00E16F5A">
        <w:rPr>
          <w:rFonts w:eastAsia="Times New Roman"/>
        </w:rPr>
        <w:t>”</w:t>
      </w:r>
    </w:p>
    <w:p w14:paraId="4619B399" w14:textId="2DAB16C9" w:rsidR="00811B8E" w:rsidRPr="003F04F5" w:rsidRDefault="00893D84" w:rsidP="003E65AD">
      <w:pPr>
        <w:pStyle w:val="ListParagraph"/>
        <w:shd w:val="clear" w:color="auto" w:fill="FFFFFF"/>
        <w:spacing w:after="240" w:line="240" w:lineRule="auto"/>
        <w:rPr>
          <w:rFonts w:eastAsia="Times New Roman"/>
        </w:rPr>
      </w:pPr>
      <w:r w:rsidRPr="003F04F5">
        <w:rPr>
          <w:rFonts w:eastAsia="Times New Roman"/>
        </w:rPr>
        <w:t>“</w:t>
      </w:r>
      <w:r w:rsidR="00811B8E" w:rsidRPr="003F04F5">
        <w:rPr>
          <w:rFonts w:eastAsia="Times New Roman"/>
        </w:rPr>
        <w:t>(</w:t>
      </w:r>
      <w:r w:rsidR="00E16F5A">
        <w:rPr>
          <w:rFonts w:eastAsia="Times New Roman"/>
        </w:rPr>
        <w:t>g</w:t>
      </w:r>
      <w:r w:rsidR="00811B8E" w:rsidRPr="003F04F5">
        <w:rPr>
          <w:rFonts w:eastAsia="Times New Roman"/>
        </w:rPr>
        <w:t>) The two top finishers from the acknowledged European or ROW Championship</w:t>
      </w:r>
      <w:r w:rsidR="00963282" w:rsidRPr="003F04F5">
        <w:rPr>
          <w:rFonts w:eastAsia="Times New Roman"/>
        </w:rPr>
        <w:t xml:space="preserve"> Final</w:t>
      </w:r>
      <w:r w:rsidR="00811B8E" w:rsidRPr="003F04F5">
        <w:rPr>
          <w:rFonts w:eastAsia="Times New Roman"/>
        </w:rPr>
        <w:t xml:space="preserve"> of the tournament average rating at 2450 or below and who scored more than 50% of possible points.” [2025-</w:t>
      </w:r>
      <w:r w:rsidR="007F443B" w:rsidRPr="003F04F5">
        <w:rPr>
          <w:rFonts w:eastAsia="Times New Roman"/>
        </w:rPr>
        <w:t>039]</w:t>
      </w:r>
    </w:p>
    <w:p w14:paraId="5433C9ED" w14:textId="77777777" w:rsidR="00811B8E" w:rsidRPr="003E65AD" w:rsidRDefault="00811B8E" w:rsidP="003E65AD">
      <w:pPr>
        <w:pStyle w:val="ListParagraph"/>
        <w:spacing w:after="0"/>
        <w:rPr>
          <w:color w:val="222222"/>
        </w:rPr>
      </w:pPr>
    </w:p>
    <w:p w14:paraId="6C85A586" w14:textId="77777777" w:rsidR="00E16F5A" w:rsidRPr="00E16F5A" w:rsidRDefault="00D17CF5" w:rsidP="002920B1">
      <w:pPr>
        <w:pStyle w:val="ListParagraph"/>
        <w:numPr>
          <w:ilvl w:val="0"/>
          <w:numId w:val="34"/>
        </w:numPr>
        <w:spacing w:after="0"/>
        <w:rPr>
          <w:color w:val="222222"/>
        </w:rPr>
      </w:pPr>
      <w:r w:rsidRPr="00E16F5A">
        <w:rPr>
          <w:rFonts w:eastAsia="Times New Roman"/>
          <w:b/>
          <w:bCs/>
          <w:color w:val="222222"/>
        </w:rPr>
        <w:t xml:space="preserve">§ </w:t>
      </w:r>
      <w:r w:rsidR="00396391" w:rsidRPr="00E16F5A">
        <w:rPr>
          <w:rFonts w:eastAsia="Times New Roman"/>
          <w:b/>
          <w:bCs/>
          <w:color w:val="222222"/>
        </w:rPr>
        <w:t>1.2.1.</w:t>
      </w:r>
      <w:r w:rsidR="004038E0" w:rsidRPr="00E16F5A">
        <w:rPr>
          <w:rFonts w:eastAsia="Times New Roman"/>
          <w:b/>
          <w:bCs/>
          <w:color w:val="222222"/>
        </w:rPr>
        <w:t>3</w:t>
      </w:r>
      <w:r w:rsidR="00396391" w:rsidRPr="00E16F5A">
        <w:rPr>
          <w:rFonts w:eastAsia="Times New Roman"/>
          <w:b/>
          <w:bCs/>
          <w:color w:val="222222"/>
        </w:rPr>
        <w:t>.:</w:t>
      </w:r>
      <w:r w:rsidR="00396391" w:rsidRPr="00E16F5A">
        <w:rPr>
          <w:rFonts w:eastAsia="Times New Roman"/>
          <w:color w:val="222222"/>
        </w:rPr>
        <w:t xml:space="preserve"> The following was added</w:t>
      </w:r>
      <w:r w:rsidR="00E16F5A">
        <w:rPr>
          <w:rFonts w:eastAsia="Times New Roman"/>
          <w:color w:val="222222"/>
        </w:rPr>
        <w:t>:</w:t>
      </w:r>
    </w:p>
    <w:p w14:paraId="62ED4FBF" w14:textId="0100DB77" w:rsidR="00DE2AA9" w:rsidRPr="00E16F5A" w:rsidRDefault="00DE2AA9" w:rsidP="00E16F5A">
      <w:pPr>
        <w:pStyle w:val="ListParagraph"/>
        <w:spacing w:after="0"/>
        <w:rPr>
          <w:color w:val="222222"/>
        </w:rPr>
      </w:pPr>
      <w:r w:rsidRPr="00E16F5A">
        <w:rPr>
          <w:color w:val="222222"/>
        </w:rPr>
        <w:t>“(</w:t>
      </w:r>
      <w:r w:rsidR="00353A01">
        <w:rPr>
          <w:color w:val="222222"/>
        </w:rPr>
        <w:t>e</w:t>
      </w:r>
      <w:r w:rsidRPr="00E16F5A">
        <w:rPr>
          <w:color w:val="222222"/>
        </w:rPr>
        <w:t>) The first and second placed players from the acknowledged European or ROW Championship</w:t>
      </w:r>
      <w:r w:rsidR="000940A9" w:rsidRPr="00E16F5A">
        <w:rPr>
          <w:color w:val="222222"/>
        </w:rPr>
        <w:t xml:space="preserve"> Final</w:t>
      </w:r>
      <w:r w:rsidRPr="00E16F5A">
        <w:rPr>
          <w:color w:val="222222"/>
        </w:rPr>
        <w:t xml:space="preserve"> of tournament average rating at 2451 or higher and who scored more than 50% of possible points.”</w:t>
      </w:r>
      <w:r w:rsidR="00C457A4" w:rsidRPr="00E16F5A">
        <w:rPr>
          <w:color w:val="222222"/>
        </w:rPr>
        <w:t xml:space="preserve"> [2025-</w:t>
      </w:r>
      <w:r w:rsidR="003C006E" w:rsidRPr="00E16F5A">
        <w:rPr>
          <w:color w:val="222222"/>
        </w:rPr>
        <w:t>039]</w:t>
      </w:r>
    </w:p>
    <w:p w14:paraId="3CABC43E" w14:textId="77777777" w:rsidR="005A67CC" w:rsidRPr="00E46FF2" w:rsidRDefault="005A67CC" w:rsidP="00DE2AA9">
      <w:pPr>
        <w:pStyle w:val="ListParagraph"/>
        <w:spacing w:after="0"/>
        <w:rPr>
          <w:color w:val="222222"/>
        </w:rPr>
      </w:pPr>
    </w:p>
    <w:p w14:paraId="79E29736" w14:textId="72CA21FE" w:rsidR="005A67CC" w:rsidRPr="00E46FF2" w:rsidRDefault="005A67CC" w:rsidP="005A67CC">
      <w:pPr>
        <w:pStyle w:val="ListParagraph"/>
        <w:numPr>
          <w:ilvl w:val="0"/>
          <w:numId w:val="34"/>
        </w:numPr>
        <w:spacing w:after="0" w:line="240" w:lineRule="auto"/>
        <w:rPr>
          <w:rFonts w:eastAsia="Times New Roman"/>
          <w:color w:val="222222"/>
        </w:rPr>
      </w:pPr>
      <w:r w:rsidRPr="004C342C">
        <w:rPr>
          <w:rFonts w:eastAsia="Times New Roman"/>
          <w:b/>
          <w:bCs/>
          <w:color w:val="222222"/>
        </w:rPr>
        <w:t>§§ 1.2.1.8., 1.2.1.9, &amp; 1.2.1.10:</w:t>
      </w:r>
      <w:r w:rsidRPr="00E46FF2">
        <w:rPr>
          <w:rFonts w:eastAsia="Times New Roman"/>
          <w:color w:val="222222"/>
        </w:rPr>
        <w:t xml:space="preserve"> These new sections detail the preliminaries, semi-finals, and final events leading to the title </w:t>
      </w:r>
      <w:r w:rsidR="0053152C" w:rsidRPr="00E46FF2">
        <w:rPr>
          <w:rFonts w:eastAsia="Times New Roman"/>
          <w:color w:val="222222"/>
        </w:rPr>
        <w:t>“</w:t>
      </w:r>
      <w:r w:rsidRPr="00E46FF2">
        <w:rPr>
          <w:rFonts w:eastAsia="Times New Roman"/>
          <w:color w:val="222222"/>
        </w:rPr>
        <w:t xml:space="preserve">World </w:t>
      </w:r>
      <w:r w:rsidR="0066183C">
        <w:rPr>
          <w:rFonts w:eastAsia="Times New Roman"/>
          <w:color w:val="222222"/>
        </w:rPr>
        <w:t xml:space="preserve">Correspondence </w:t>
      </w:r>
      <w:r w:rsidRPr="00E46FF2">
        <w:rPr>
          <w:rFonts w:eastAsia="Times New Roman"/>
          <w:color w:val="222222"/>
        </w:rPr>
        <w:t>Chess</w:t>
      </w:r>
      <w:r w:rsidR="0066183C">
        <w:rPr>
          <w:rFonts w:eastAsia="Times New Roman"/>
          <w:color w:val="222222"/>
        </w:rPr>
        <w:t xml:space="preserve"> 960</w:t>
      </w:r>
      <w:r w:rsidRPr="00E46FF2">
        <w:rPr>
          <w:rFonts w:eastAsia="Times New Roman"/>
          <w:color w:val="222222"/>
        </w:rPr>
        <w:t xml:space="preserve"> Champion</w:t>
      </w:r>
      <w:r w:rsidR="0053152C" w:rsidRPr="00E46FF2">
        <w:rPr>
          <w:rFonts w:eastAsia="Times New Roman"/>
          <w:color w:val="222222"/>
        </w:rPr>
        <w:t>”</w:t>
      </w:r>
      <w:r w:rsidRPr="00E46FF2">
        <w:rPr>
          <w:rFonts w:eastAsia="Times New Roman"/>
          <w:color w:val="222222"/>
        </w:rPr>
        <w:t>. [2025-030]</w:t>
      </w:r>
    </w:p>
    <w:p w14:paraId="32F018AF" w14:textId="77777777" w:rsidR="005A67CC" w:rsidRPr="00E46FF2" w:rsidRDefault="005A67CC" w:rsidP="00DE2AA9">
      <w:pPr>
        <w:pStyle w:val="ListParagraph"/>
        <w:spacing w:after="0"/>
        <w:rPr>
          <w:color w:val="222222"/>
        </w:rPr>
      </w:pPr>
    </w:p>
    <w:p w14:paraId="30CFB7B3" w14:textId="77777777" w:rsidR="004D434D" w:rsidRPr="00E46FF2" w:rsidRDefault="004D434D" w:rsidP="00DE2AA9">
      <w:pPr>
        <w:pStyle w:val="ListParagraph"/>
        <w:spacing w:after="0"/>
        <w:rPr>
          <w:color w:val="222222"/>
        </w:rPr>
      </w:pPr>
    </w:p>
    <w:p w14:paraId="63DEDCA9" w14:textId="314DFEC4" w:rsidR="004D434D" w:rsidRPr="00E46FF2" w:rsidRDefault="004D434D" w:rsidP="004D434D">
      <w:pPr>
        <w:pStyle w:val="ListParagraph"/>
        <w:numPr>
          <w:ilvl w:val="0"/>
          <w:numId w:val="34"/>
        </w:numPr>
        <w:spacing w:after="0" w:line="240" w:lineRule="auto"/>
        <w:rPr>
          <w:rFonts w:eastAsia="Times New Roman"/>
          <w:color w:val="222222"/>
        </w:rPr>
      </w:pPr>
      <w:r w:rsidRPr="004C342C">
        <w:rPr>
          <w:rFonts w:eastAsia="Times New Roman"/>
          <w:b/>
          <w:bCs/>
          <w:color w:val="222222"/>
        </w:rPr>
        <w:t>§ 1.2.6.2.:</w:t>
      </w:r>
      <w:r w:rsidRPr="00E46FF2">
        <w:rPr>
          <w:rFonts w:eastAsia="Times New Roman"/>
          <w:color w:val="222222"/>
        </w:rPr>
        <w:t xml:space="preserve"> The following was added: “(f) all previous European/RoW Correspondence Chess Champions.” [2025-060]</w:t>
      </w:r>
    </w:p>
    <w:p w14:paraId="7587F6C9" w14:textId="77777777" w:rsidR="00057967" w:rsidRPr="00E46FF2" w:rsidRDefault="00057967" w:rsidP="003E65AD">
      <w:pPr>
        <w:pStyle w:val="ListParagraph"/>
        <w:spacing w:after="0" w:line="240" w:lineRule="auto"/>
        <w:rPr>
          <w:rFonts w:eastAsia="Times New Roman"/>
          <w:color w:val="222222"/>
        </w:rPr>
      </w:pPr>
    </w:p>
    <w:p w14:paraId="0E23AC92" w14:textId="070AC66A" w:rsidR="00057967" w:rsidRPr="00E46FF2" w:rsidRDefault="00057967" w:rsidP="00057967">
      <w:pPr>
        <w:pStyle w:val="ListParagraph"/>
        <w:numPr>
          <w:ilvl w:val="0"/>
          <w:numId w:val="34"/>
        </w:numPr>
        <w:spacing w:after="0" w:line="240" w:lineRule="auto"/>
        <w:rPr>
          <w:rFonts w:eastAsia="Times New Roman"/>
          <w:color w:val="222222"/>
        </w:rPr>
      </w:pPr>
      <w:r w:rsidRPr="004C342C">
        <w:rPr>
          <w:rFonts w:eastAsia="Times New Roman"/>
          <w:b/>
          <w:bCs/>
          <w:color w:val="222222"/>
        </w:rPr>
        <w:lastRenderedPageBreak/>
        <w:t>§ 1.2.6.2.:</w:t>
      </w:r>
      <w:r w:rsidRPr="00E46FF2">
        <w:rPr>
          <w:rFonts w:eastAsia="Times New Roman"/>
          <w:color w:val="222222"/>
        </w:rPr>
        <w:t xml:space="preserve"> The Pan-American Team Tournament and its specific details were added to this section. [2025-031]</w:t>
      </w:r>
    </w:p>
    <w:p w14:paraId="60736061" w14:textId="77777777" w:rsidR="00057967" w:rsidRPr="003E65AD" w:rsidRDefault="00057967" w:rsidP="003E65AD">
      <w:pPr>
        <w:spacing w:after="0" w:line="240" w:lineRule="auto"/>
        <w:rPr>
          <w:rFonts w:eastAsia="Times New Roman"/>
          <w:color w:val="222222"/>
        </w:rPr>
      </w:pPr>
    </w:p>
    <w:p w14:paraId="09A00AF9" w14:textId="561FAAEE" w:rsidR="00057967" w:rsidRPr="003E65AD" w:rsidRDefault="00057967" w:rsidP="00057967">
      <w:pPr>
        <w:pStyle w:val="ListParagraph"/>
        <w:numPr>
          <w:ilvl w:val="0"/>
          <w:numId w:val="34"/>
        </w:numPr>
        <w:spacing w:after="0" w:line="240" w:lineRule="auto"/>
        <w:rPr>
          <w:rFonts w:eastAsia="Times New Roman"/>
          <w:color w:val="222222"/>
        </w:rPr>
      </w:pPr>
      <w:r w:rsidRPr="004C342C">
        <w:rPr>
          <w:rFonts w:eastAsia="Times New Roman"/>
          <w:b/>
          <w:bCs/>
          <w:color w:val="222222"/>
        </w:rPr>
        <w:t>§ 1.2.6.3.:</w:t>
      </w:r>
      <w:r w:rsidRPr="00E46FF2">
        <w:rPr>
          <w:rFonts w:eastAsia="Times New Roman"/>
          <w:color w:val="222222"/>
        </w:rPr>
        <w:t xml:space="preserve"> The following was added: </w:t>
      </w:r>
      <w:r w:rsidR="007B6DB4">
        <w:rPr>
          <w:rFonts w:eastAsia="Times New Roman"/>
          <w:color w:val="222222"/>
        </w:rPr>
        <w:t>“</w:t>
      </w:r>
      <w:r w:rsidRPr="00E46FF2">
        <w:t>There will be a tournament every two years involving ICCF’s highest rated players. The participants will be (active or inactive) players with fixed ratings</w:t>
      </w:r>
      <w:r w:rsidR="009E34B8" w:rsidRPr="00E46FF2">
        <w:t xml:space="preserve"> (RD</w:t>
      </w:r>
      <w:r w:rsidR="00D721FE" w:rsidRPr="00E46FF2">
        <w:t xml:space="preserve"> </w:t>
      </w:r>
      <w:r w:rsidR="00A56D28">
        <w:t>≤ 120</w:t>
      </w:r>
      <w:r w:rsidR="00D721FE" w:rsidRPr="00E46FF2">
        <w:t>)</w:t>
      </w:r>
      <w:r w:rsidRPr="00E46FF2">
        <w:t xml:space="preserve"> among the top 15 (or 17) who express interest in playing.  Details of this event were not yet determined at the time of the Rules update.</w:t>
      </w:r>
      <w:r w:rsidR="005D2254">
        <w:t>”</w:t>
      </w:r>
      <w:r w:rsidRPr="00E46FF2">
        <w:t xml:space="preserve"> [2025-032]</w:t>
      </w:r>
    </w:p>
    <w:p w14:paraId="00A1891E" w14:textId="77777777" w:rsidR="00057967" w:rsidRPr="003E65AD" w:rsidRDefault="00057967" w:rsidP="003E65AD">
      <w:pPr>
        <w:spacing w:after="0" w:line="240" w:lineRule="auto"/>
        <w:rPr>
          <w:rFonts w:eastAsia="Times New Roman"/>
          <w:color w:val="222222"/>
        </w:rPr>
      </w:pPr>
    </w:p>
    <w:p w14:paraId="5BD1B332" w14:textId="269D9FAF" w:rsidR="00057967" w:rsidRPr="00E46FF2" w:rsidRDefault="00057967" w:rsidP="00057967">
      <w:pPr>
        <w:pStyle w:val="ListParagraph"/>
        <w:numPr>
          <w:ilvl w:val="0"/>
          <w:numId w:val="34"/>
        </w:numPr>
        <w:spacing w:after="0" w:line="240" w:lineRule="auto"/>
        <w:rPr>
          <w:rFonts w:eastAsia="Times New Roman"/>
          <w:color w:val="222222"/>
        </w:rPr>
      </w:pPr>
      <w:r w:rsidRPr="004C342C">
        <w:rPr>
          <w:rFonts w:eastAsia="Times New Roman"/>
          <w:b/>
          <w:bCs/>
          <w:color w:val="222222"/>
        </w:rPr>
        <w:t>§ 1.2.6.3.:</w:t>
      </w:r>
      <w:r w:rsidRPr="00E46FF2">
        <w:rPr>
          <w:rFonts w:eastAsia="Times New Roman"/>
          <w:color w:val="222222"/>
        </w:rPr>
        <w:t xml:space="preserve"> The following was added: </w:t>
      </w:r>
      <w:r w:rsidR="005D2254">
        <w:rPr>
          <w:rFonts w:eastAsia="Times New Roman"/>
          <w:color w:val="222222"/>
        </w:rPr>
        <w:t>“</w:t>
      </w:r>
      <w:r w:rsidRPr="00E46FF2">
        <w:rPr>
          <w:rFonts w:eastAsia="Times New Roman"/>
          <w:color w:val="222222"/>
        </w:rPr>
        <w:t>The ICCF will also be adding an annual major event to the otherwise described offerings.</w:t>
      </w:r>
      <w:r w:rsidR="005D2254">
        <w:rPr>
          <w:rFonts w:eastAsia="Times New Roman"/>
          <w:color w:val="222222"/>
        </w:rPr>
        <w:t>”</w:t>
      </w:r>
      <w:r w:rsidRPr="00E46FF2">
        <w:rPr>
          <w:rFonts w:eastAsia="Times New Roman"/>
          <w:color w:val="222222"/>
        </w:rPr>
        <w:t xml:space="preserve"> [2025-085]</w:t>
      </w:r>
    </w:p>
    <w:p w14:paraId="70C43DE8" w14:textId="77777777" w:rsidR="006A0D57" w:rsidRPr="003E65AD" w:rsidRDefault="006A0D57" w:rsidP="003E65AD">
      <w:pPr>
        <w:spacing w:after="0"/>
        <w:rPr>
          <w:color w:val="222222"/>
        </w:rPr>
      </w:pPr>
    </w:p>
    <w:p w14:paraId="33EED0BA" w14:textId="4DA0B713" w:rsidR="006A0D57" w:rsidRPr="003E65AD" w:rsidRDefault="006A0D57" w:rsidP="006A0D57">
      <w:pPr>
        <w:pStyle w:val="ListParagraph"/>
        <w:numPr>
          <w:ilvl w:val="0"/>
          <w:numId w:val="34"/>
        </w:numPr>
        <w:spacing w:after="0" w:line="240" w:lineRule="auto"/>
        <w:rPr>
          <w:rFonts w:eastAsia="Times New Roman"/>
          <w:color w:val="222222"/>
        </w:rPr>
      </w:pPr>
      <w:r w:rsidRPr="00307A46">
        <w:rPr>
          <w:rFonts w:eastAsia="Times New Roman"/>
          <w:b/>
          <w:bCs/>
          <w:color w:val="222222"/>
        </w:rPr>
        <w:t>§ 1.2.6.4.</w:t>
      </w:r>
      <w:r w:rsidR="00B5760B" w:rsidRPr="00307A46">
        <w:rPr>
          <w:rFonts w:eastAsia="Times New Roman"/>
          <w:b/>
          <w:bCs/>
          <w:color w:val="222222"/>
        </w:rPr>
        <w:t xml:space="preserve"> (with reference also made in § 1.3.3.)</w:t>
      </w:r>
      <w:r w:rsidRPr="00307A46">
        <w:rPr>
          <w:rFonts w:eastAsia="Times New Roman"/>
          <w:b/>
          <w:bCs/>
          <w:color w:val="222222"/>
        </w:rPr>
        <w:t>:</w:t>
      </w:r>
      <w:r w:rsidRPr="00E46FF2">
        <w:rPr>
          <w:rFonts w:eastAsia="Times New Roman"/>
          <w:color w:val="222222"/>
        </w:rPr>
        <w:t xml:space="preserve"> The following paragraph was added: “</w:t>
      </w:r>
      <w:r w:rsidRPr="00E46FF2">
        <w:t>All member federation (MF)-sponsored international open and invitational events must be reviewed and approved (by the WTD and/or his designee), including their list of players (with their applicable ratings), the assigned TD, and the designated TO, before being put online.  This WTD review will be concluded within 7 days from the date submitted for review if no corrections of problems take longer to</w:t>
      </w:r>
      <w:r w:rsidR="00374F9B">
        <w:t xml:space="preserve"> implement</w:t>
      </w:r>
      <w:r w:rsidRPr="00E46FF2">
        <w:t>. The</w:t>
      </w:r>
      <w:r w:rsidR="00C57EC7">
        <w:t xml:space="preserve"> </w:t>
      </w:r>
      <w:r w:rsidRPr="00E46FF2">
        <w:t>WTD (or his designee) will have the authority to mandate changes if an impropriety is discovered -- this decision being appealable to an ICCF appeal committee.  No MF-sponsored open or invitational event will be allowed to go online until this WTD approval is granted.” [2025-057]</w:t>
      </w:r>
    </w:p>
    <w:p w14:paraId="22AD828F" w14:textId="77777777" w:rsidR="00F4784F" w:rsidRPr="00E46FF2" w:rsidRDefault="00F4784F" w:rsidP="003E65AD">
      <w:pPr>
        <w:pStyle w:val="ListParagraph"/>
        <w:spacing w:after="0" w:line="240" w:lineRule="auto"/>
        <w:rPr>
          <w:rFonts w:eastAsia="Times New Roman"/>
          <w:color w:val="222222"/>
        </w:rPr>
      </w:pPr>
    </w:p>
    <w:p w14:paraId="6BCA2E5C" w14:textId="58768F46" w:rsidR="006A0D57" w:rsidRPr="00E46FF2" w:rsidRDefault="00EB4AA1" w:rsidP="003E65AD">
      <w:pPr>
        <w:pStyle w:val="ListParagraph"/>
        <w:numPr>
          <w:ilvl w:val="0"/>
          <w:numId w:val="34"/>
        </w:numPr>
        <w:spacing w:after="0" w:line="240" w:lineRule="auto"/>
        <w:ind w:left="648"/>
        <w:rPr>
          <w:rStyle w:val="Strong"/>
          <w:rFonts w:eastAsia="Times New Roman"/>
          <w:b w:val="0"/>
          <w:bCs w:val="0"/>
          <w:color w:val="222222"/>
        </w:rPr>
      </w:pPr>
      <w:r w:rsidRPr="00E46FF2">
        <w:rPr>
          <w:rFonts w:eastAsia="Times New Roman"/>
          <w:color w:val="222222"/>
        </w:rPr>
        <w:t xml:space="preserve"> </w:t>
      </w:r>
      <w:r w:rsidR="006A0D57" w:rsidRPr="00307A46">
        <w:rPr>
          <w:rFonts w:eastAsia="Times New Roman"/>
          <w:b/>
          <w:bCs/>
          <w:color w:val="222222"/>
        </w:rPr>
        <w:t>§ 1.3.1.:</w:t>
      </w:r>
      <w:r w:rsidR="006A0D57" w:rsidRPr="00E46FF2">
        <w:rPr>
          <w:rFonts w:eastAsia="Times New Roman"/>
          <w:color w:val="222222"/>
        </w:rPr>
        <w:t xml:space="preserve"> After the phrase “</w:t>
      </w:r>
      <w:r w:rsidR="006A0D57" w:rsidRPr="00E46FF2">
        <w:rPr>
          <w:rStyle w:val="Strong"/>
          <w:rFonts w:eastAsiaTheme="majorEastAsia"/>
          <w:b w:val="0"/>
          <w:bCs w:val="0"/>
        </w:rPr>
        <w:t>Any ICCF rated event must use all ICCF rules…”, the following parenthetical phrase was added: “(including allowing the use of computers)” [2025-058]</w:t>
      </w:r>
    </w:p>
    <w:p w14:paraId="7277E149" w14:textId="77777777" w:rsidR="00935C29" w:rsidRPr="003E65AD" w:rsidRDefault="00935C29" w:rsidP="003E65AD">
      <w:pPr>
        <w:spacing w:after="0"/>
        <w:rPr>
          <w:color w:val="222222"/>
        </w:rPr>
      </w:pPr>
    </w:p>
    <w:p w14:paraId="6730002B" w14:textId="77777777" w:rsidR="00774A9C" w:rsidRPr="003E65AD" w:rsidRDefault="00EB4AA1" w:rsidP="00774A9C">
      <w:pPr>
        <w:pStyle w:val="ListParagraph"/>
        <w:numPr>
          <w:ilvl w:val="0"/>
          <w:numId w:val="34"/>
        </w:numPr>
        <w:spacing w:after="0"/>
        <w:ind w:left="648"/>
        <w:rPr>
          <w:color w:val="222222"/>
        </w:rPr>
      </w:pPr>
      <w:r w:rsidRPr="00E46FF2">
        <w:rPr>
          <w:rFonts w:eastAsia="Times New Roman"/>
          <w:color w:val="222222"/>
        </w:rPr>
        <w:t xml:space="preserve"> </w:t>
      </w:r>
      <w:r w:rsidR="00935C29" w:rsidRPr="00307A46">
        <w:rPr>
          <w:rFonts w:eastAsia="Times New Roman"/>
          <w:b/>
          <w:bCs/>
          <w:color w:val="222222"/>
        </w:rPr>
        <w:t xml:space="preserve">§ </w:t>
      </w:r>
      <w:r w:rsidR="00935C29" w:rsidRPr="00307A46">
        <w:rPr>
          <w:b/>
          <w:bCs/>
          <w:color w:val="222222"/>
        </w:rPr>
        <w:t>1.3.3.:</w:t>
      </w:r>
      <w:r w:rsidR="00935C29" w:rsidRPr="00E46FF2">
        <w:rPr>
          <w:color w:val="222222"/>
        </w:rPr>
        <w:t xml:space="preserve"> The phrase, </w:t>
      </w:r>
      <w:r w:rsidR="00935C29" w:rsidRPr="00E46FF2">
        <w:rPr>
          <w:rFonts w:eastAsia="Times New Roman"/>
          <w:color w:val="222222"/>
        </w:rPr>
        <w:t>"Federations may run up to two open (and/or invitational) tournaments per year for which an entry fee is charged ..." was changed to “Federations may run up to four open (and/or invitational) tournaments per year (one in each rating period) for which an entry fee is charged ...” [2025-038]</w:t>
      </w:r>
    </w:p>
    <w:p w14:paraId="37836AEE" w14:textId="77777777" w:rsidR="00774A9C" w:rsidRPr="003E65AD" w:rsidRDefault="00774A9C" w:rsidP="003E65AD">
      <w:pPr>
        <w:pStyle w:val="ListParagraph"/>
        <w:rPr>
          <w:color w:val="222222"/>
        </w:rPr>
      </w:pPr>
    </w:p>
    <w:p w14:paraId="55FACBF9" w14:textId="53C34625" w:rsidR="00DA59B9" w:rsidRPr="003E65AD" w:rsidRDefault="00F84979" w:rsidP="003E65AD">
      <w:pPr>
        <w:pStyle w:val="ListParagraph"/>
        <w:numPr>
          <w:ilvl w:val="0"/>
          <w:numId w:val="34"/>
        </w:numPr>
        <w:spacing w:after="0"/>
        <w:ind w:left="648"/>
        <w:rPr>
          <w:color w:val="222222"/>
        </w:rPr>
      </w:pPr>
      <w:r w:rsidRPr="00E46FF2">
        <w:rPr>
          <w:color w:val="222222"/>
        </w:rPr>
        <w:t xml:space="preserve"> </w:t>
      </w:r>
      <w:r w:rsidRPr="00307A46">
        <w:rPr>
          <w:rFonts w:eastAsia="Times New Roman"/>
          <w:b/>
          <w:bCs/>
          <w:color w:val="222222"/>
        </w:rPr>
        <w:t xml:space="preserve">§ </w:t>
      </w:r>
      <w:r w:rsidR="00DA59B9" w:rsidRPr="00307A46">
        <w:rPr>
          <w:b/>
          <w:bCs/>
          <w:color w:val="222222"/>
        </w:rPr>
        <w:t>1.5.4.:</w:t>
      </w:r>
      <w:r w:rsidR="00DA59B9" w:rsidRPr="00E46FF2">
        <w:rPr>
          <w:color w:val="222222"/>
        </w:rPr>
        <w:t xml:space="preserve"> </w:t>
      </w:r>
      <w:r w:rsidR="00774A9C" w:rsidRPr="00E46FF2">
        <w:rPr>
          <w:color w:val="222222"/>
        </w:rPr>
        <w:t xml:space="preserve">The </w:t>
      </w:r>
      <w:r w:rsidRPr="00E46FF2">
        <w:rPr>
          <w:color w:val="222222"/>
        </w:rPr>
        <w:t>relevant sentence now reads, “</w:t>
      </w:r>
      <w:r w:rsidR="00774A9C" w:rsidRPr="00E46FF2">
        <w:rPr>
          <w:rStyle w:val="Emphasis"/>
          <w:i w:val="0"/>
          <w:shd w:val="clear" w:color="auto" w:fill="FFFFFF"/>
        </w:rPr>
        <w:t>Every titleholder of the GM, SIM, and IM title is also entitled to a medal.</w:t>
      </w:r>
      <w:r w:rsidRPr="00E46FF2">
        <w:rPr>
          <w:rStyle w:val="Emphasis"/>
          <w:i w:val="0"/>
          <w:shd w:val="clear" w:color="auto" w:fill="FFFFFF"/>
        </w:rPr>
        <w:t>”</w:t>
      </w:r>
      <w:r w:rsidR="00774A9C" w:rsidRPr="00E46FF2">
        <w:rPr>
          <w:rStyle w:val="Emphasis"/>
          <w:i w:val="0"/>
          <w:shd w:val="clear" w:color="auto" w:fill="FFFFFF"/>
        </w:rPr>
        <w:t xml:space="preserve"> </w:t>
      </w:r>
      <w:r w:rsidR="00395C65">
        <w:rPr>
          <w:rStyle w:val="Emphasis"/>
          <w:i w:val="0"/>
          <w:shd w:val="clear" w:color="auto" w:fill="FFFFFF"/>
        </w:rPr>
        <w:t>T</w:t>
      </w:r>
      <w:r w:rsidRPr="00E46FF2">
        <w:rPr>
          <w:rStyle w:val="Emphasis"/>
          <w:i w:val="0"/>
          <w:shd w:val="clear" w:color="auto" w:fill="FFFFFF"/>
        </w:rPr>
        <w:t xml:space="preserve">he complete paragraph beginning </w:t>
      </w:r>
      <w:r w:rsidR="00112F9C" w:rsidRPr="00E46FF2">
        <w:rPr>
          <w:rStyle w:val="Emphasis"/>
          <w:i w:val="0"/>
          <w:shd w:val="clear" w:color="auto" w:fill="FFFFFF"/>
        </w:rPr>
        <w:t xml:space="preserve">“ICCF will produce medals…” </w:t>
      </w:r>
      <w:r w:rsidRPr="00E46FF2">
        <w:rPr>
          <w:rStyle w:val="Emphasis"/>
          <w:i w:val="0"/>
          <w:shd w:val="clear" w:color="auto" w:fill="FFFFFF"/>
        </w:rPr>
        <w:t>was deleted. [</w:t>
      </w:r>
      <w:r w:rsidR="00F5633C" w:rsidRPr="00E46FF2">
        <w:rPr>
          <w:rStyle w:val="Emphasis"/>
          <w:i w:val="0"/>
          <w:shd w:val="clear" w:color="auto" w:fill="FFFFFF"/>
        </w:rPr>
        <w:t>2025-083]</w:t>
      </w:r>
    </w:p>
    <w:p w14:paraId="7B303049" w14:textId="77777777" w:rsidR="00935C29" w:rsidRPr="003E65AD" w:rsidRDefault="00935C29" w:rsidP="003E65AD">
      <w:pPr>
        <w:pStyle w:val="ListParagraph"/>
        <w:spacing w:after="0"/>
        <w:rPr>
          <w:color w:val="222222"/>
        </w:rPr>
      </w:pPr>
    </w:p>
    <w:p w14:paraId="570EA6A4" w14:textId="08EA7F7E" w:rsidR="00A72DF7" w:rsidRPr="00E46FF2" w:rsidRDefault="00EB4AA1" w:rsidP="003E65AD">
      <w:pPr>
        <w:pStyle w:val="ListParagraph"/>
        <w:numPr>
          <w:ilvl w:val="0"/>
          <w:numId w:val="34"/>
        </w:numPr>
        <w:spacing w:after="0" w:line="240" w:lineRule="auto"/>
        <w:ind w:left="648"/>
        <w:rPr>
          <w:rFonts w:eastAsia="Times New Roman"/>
          <w:color w:val="222222"/>
        </w:rPr>
      </w:pPr>
      <w:r w:rsidRPr="00E46FF2">
        <w:rPr>
          <w:rFonts w:eastAsia="Times New Roman"/>
          <w:color w:val="222222"/>
        </w:rPr>
        <w:t xml:space="preserve"> </w:t>
      </w:r>
      <w:r w:rsidR="00D17CF5" w:rsidRPr="00307A46">
        <w:rPr>
          <w:rFonts w:eastAsia="Times New Roman"/>
          <w:b/>
          <w:bCs/>
          <w:color w:val="222222"/>
        </w:rPr>
        <w:t>§§</w:t>
      </w:r>
      <w:r w:rsidR="0094555F" w:rsidRPr="00307A46">
        <w:rPr>
          <w:rFonts w:eastAsia="Times New Roman"/>
          <w:b/>
          <w:bCs/>
          <w:color w:val="222222"/>
        </w:rPr>
        <w:t xml:space="preserve"> </w:t>
      </w:r>
      <w:r w:rsidR="00296DE7" w:rsidRPr="00307A46">
        <w:rPr>
          <w:rFonts w:eastAsia="Times New Roman"/>
          <w:b/>
          <w:bCs/>
          <w:color w:val="222222"/>
        </w:rPr>
        <w:t xml:space="preserve">2.1.(6) </w:t>
      </w:r>
      <w:r w:rsidR="00F84FF3" w:rsidRPr="00307A46">
        <w:rPr>
          <w:rFonts w:eastAsia="Times New Roman"/>
          <w:b/>
          <w:bCs/>
          <w:color w:val="222222"/>
        </w:rPr>
        <w:t xml:space="preserve">and </w:t>
      </w:r>
      <w:r w:rsidR="00296DE7" w:rsidRPr="00307A46">
        <w:rPr>
          <w:rFonts w:eastAsia="Times New Roman"/>
          <w:b/>
          <w:bCs/>
          <w:color w:val="222222"/>
        </w:rPr>
        <w:t>2.15.(6)</w:t>
      </w:r>
      <w:r w:rsidR="00DD1177" w:rsidRPr="003E65AD">
        <w:rPr>
          <w:rFonts w:eastAsia="Times New Roman"/>
          <w:color w:val="222222"/>
        </w:rPr>
        <w:t xml:space="preserve"> were added saying</w:t>
      </w:r>
      <w:r w:rsidR="00B138FB" w:rsidRPr="003E65AD">
        <w:rPr>
          <w:rFonts w:eastAsia="Times New Roman"/>
          <w:color w:val="222222"/>
        </w:rPr>
        <w:t>:</w:t>
      </w:r>
      <w:r w:rsidR="00FC08E0" w:rsidRPr="003E65AD">
        <w:rPr>
          <w:rFonts w:eastAsia="Times New Roman"/>
          <w:color w:val="222222"/>
        </w:rPr>
        <w:t xml:space="preserve"> “</w:t>
      </w:r>
      <w:r w:rsidR="00336DDC" w:rsidRPr="003E65AD">
        <w:rPr>
          <w:rFonts w:eastAsia="Times New Roman"/>
          <w:color w:val="222222"/>
        </w:rPr>
        <w:t>N</w:t>
      </w:r>
      <w:r w:rsidR="00FC08E0" w:rsidRPr="003E65AD">
        <w:rPr>
          <w:rFonts w:eastAsia="Times New Roman"/>
          <w:color w:val="222222"/>
        </w:rPr>
        <w:t xml:space="preserve">o individual </w:t>
      </w:r>
      <w:r w:rsidR="0057082B">
        <w:rPr>
          <w:rFonts w:eastAsia="Times New Roman"/>
          <w:color w:val="222222"/>
        </w:rPr>
        <w:t>is allowed to</w:t>
      </w:r>
      <w:r w:rsidR="00FC08E0" w:rsidRPr="003E65AD">
        <w:rPr>
          <w:rFonts w:eastAsia="Times New Roman"/>
          <w:color w:val="222222"/>
        </w:rPr>
        <w:t xml:space="preserve"> have multiple ICCF accounts</w:t>
      </w:r>
      <w:r w:rsidR="00336DDC" w:rsidRPr="003E65AD">
        <w:rPr>
          <w:rFonts w:eastAsia="Times New Roman"/>
          <w:color w:val="222222"/>
        </w:rPr>
        <w:t xml:space="preserve"> (</w:t>
      </w:r>
      <w:r w:rsidR="00F71B46" w:rsidRPr="003E65AD">
        <w:rPr>
          <w:rFonts w:eastAsia="Times New Roman"/>
          <w:color w:val="222222"/>
        </w:rPr>
        <w:t>with</w:t>
      </w:r>
      <w:r w:rsidR="00336DDC" w:rsidRPr="003E65AD">
        <w:rPr>
          <w:rFonts w:eastAsia="Times New Roman"/>
          <w:color w:val="222222"/>
        </w:rPr>
        <w:t xml:space="preserve"> clearly different names)</w:t>
      </w:r>
      <w:r w:rsidR="00FC08E0" w:rsidRPr="003E65AD">
        <w:rPr>
          <w:rFonts w:eastAsia="Times New Roman"/>
          <w:color w:val="222222"/>
        </w:rPr>
        <w:t>, whether run manually and/or automatically. Failure to comply with this rule w</w:t>
      </w:r>
      <w:r w:rsidR="00D82EDF" w:rsidRPr="003E65AD">
        <w:rPr>
          <w:rFonts w:eastAsia="Times New Roman"/>
          <w:color w:val="222222"/>
        </w:rPr>
        <w:t>ill</w:t>
      </w:r>
      <w:r w:rsidR="00FC08E0" w:rsidRPr="003E65AD">
        <w:rPr>
          <w:rFonts w:eastAsia="Times New Roman"/>
          <w:color w:val="222222"/>
        </w:rPr>
        <w:t xml:space="preserve"> result in ICCF suspensions for all accounts, including the individual's real-named account.”</w:t>
      </w:r>
      <w:r w:rsidR="00C66531" w:rsidRPr="00E46FF2">
        <w:rPr>
          <w:rFonts w:eastAsia="Times New Roman"/>
          <w:color w:val="222222"/>
        </w:rPr>
        <w:t xml:space="preserve"> </w:t>
      </w:r>
      <w:r w:rsidR="00F70FA7" w:rsidRPr="003E65AD">
        <w:rPr>
          <w:rFonts w:eastAsia="Times New Roman"/>
          <w:color w:val="222222"/>
        </w:rPr>
        <w:t>[2025-050]</w:t>
      </w:r>
    </w:p>
    <w:p w14:paraId="61034508" w14:textId="77777777" w:rsidR="00DA6A93" w:rsidRPr="00307A46" w:rsidRDefault="00DA6A93" w:rsidP="003E65AD">
      <w:pPr>
        <w:pStyle w:val="ListParagraph"/>
        <w:rPr>
          <w:rFonts w:eastAsia="Times New Roman"/>
          <w:color w:val="000000" w:themeColor="text1"/>
        </w:rPr>
      </w:pPr>
    </w:p>
    <w:p w14:paraId="33F65E47" w14:textId="65C2D9DA" w:rsidR="00DA6A93" w:rsidRPr="00307A46" w:rsidRDefault="00EB4AA1" w:rsidP="003E65AD">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DA6A93" w:rsidRPr="00307A46">
        <w:rPr>
          <w:rFonts w:eastAsia="Times New Roman"/>
          <w:b/>
          <w:bCs/>
          <w:color w:val="000000" w:themeColor="text1"/>
        </w:rPr>
        <w:t>§</w:t>
      </w:r>
      <w:r w:rsidR="001545B5" w:rsidRPr="00307A46">
        <w:rPr>
          <w:rFonts w:eastAsia="Times New Roman"/>
          <w:b/>
          <w:bCs/>
          <w:color w:val="000000" w:themeColor="text1"/>
        </w:rPr>
        <w:t>§</w:t>
      </w:r>
      <w:r w:rsidR="00DA6A93" w:rsidRPr="00307A46">
        <w:rPr>
          <w:rFonts w:eastAsia="Times New Roman"/>
          <w:b/>
          <w:bCs/>
          <w:color w:val="000000" w:themeColor="text1"/>
        </w:rPr>
        <w:t xml:space="preserve"> 2.6.(2).</w:t>
      </w:r>
      <w:r w:rsidR="001545B5" w:rsidRPr="00307A46">
        <w:rPr>
          <w:rFonts w:eastAsia="Times New Roman"/>
          <w:b/>
          <w:bCs/>
          <w:color w:val="000000" w:themeColor="text1"/>
        </w:rPr>
        <w:t xml:space="preserve"> &amp; 3.17.4.</w:t>
      </w:r>
      <w:r w:rsidR="00DA6A93" w:rsidRPr="00307A46">
        <w:rPr>
          <w:rFonts w:eastAsia="Times New Roman"/>
          <w:b/>
          <w:bCs/>
          <w:color w:val="000000" w:themeColor="text1"/>
        </w:rPr>
        <w:t>:</w:t>
      </w:r>
      <w:r w:rsidR="00DA6A93" w:rsidRPr="00307A46">
        <w:rPr>
          <w:rFonts w:eastAsia="Times New Roman"/>
          <w:color w:val="000000" w:themeColor="text1"/>
        </w:rPr>
        <w:t xml:space="preserve"> The paragraph beginning “</w:t>
      </w:r>
      <w:r w:rsidR="00DA6A93" w:rsidRPr="00307A46">
        <w:rPr>
          <w:color w:val="000000" w:themeColor="text1"/>
        </w:rPr>
        <w:t xml:space="preserve">If a player dies during active games…” was replaced with the following: </w:t>
      </w:r>
    </w:p>
    <w:p w14:paraId="0D8B98D9" w14:textId="77777777" w:rsidR="00DA6A93" w:rsidRPr="003F04F5" w:rsidRDefault="00DA6A93" w:rsidP="00DA6A93">
      <w:pPr>
        <w:pStyle w:val="ListParagraph"/>
        <w:shd w:val="clear" w:color="auto" w:fill="FFFFFF"/>
        <w:spacing w:after="240" w:line="240" w:lineRule="auto"/>
        <w:rPr>
          <w:rFonts w:eastAsia="Times New Roman"/>
        </w:rPr>
      </w:pPr>
      <w:r w:rsidRPr="003F04F5">
        <w:rPr>
          <w:rFonts w:eastAsia="Times New Roman"/>
        </w:rPr>
        <w:lastRenderedPageBreak/>
        <w:t>“If a player dies during active games, the outcome of the player's unfinished games will fall into 1 of 4 possibilities, determined per event:</w:t>
      </w:r>
    </w:p>
    <w:p w14:paraId="3F736226" w14:textId="5DA3AE4A" w:rsidR="00DA6A93" w:rsidRPr="00E26C1D" w:rsidRDefault="00DA6A93" w:rsidP="00DA6A93">
      <w:pPr>
        <w:pStyle w:val="ListParagraph"/>
        <w:shd w:val="clear" w:color="auto" w:fill="FFFFFF"/>
        <w:spacing w:after="0" w:line="240" w:lineRule="auto"/>
        <w:rPr>
          <w:rFonts w:eastAsia="Times New Roman"/>
        </w:rPr>
      </w:pPr>
      <w:r w:rsidRPr="003F04F5">
        <w:rPr>
          <w:rFonts w:eastAsia="Times New Roman"/>
        </w:rPr>
        <w:t xml:space="preserve">(a) If in a team event, the player's remaining games can be continued through a substitute or replacement player, per ICCF Rules sections 3.17.4 and 3.17.5. </w:t>
      </w:r>
      <w:r w:rsidRPr="00E26C1D">
        <w:rPr>
          <w:rFonts w:eastAsia="Times New Roman"/>
        </w:rPr>
        <w:t>substitution requests are made automatically on behalf of the team captains (TCs), and the TCs are notified by email. (If the deceased player was already a substitute, then the game will be terminated as a</w:t>
      </w:r>
      <w:r w:rsidR="00657754" w:rsidRPr="00E26C1D">
        <w:rPr>
          <w:rFonts w:eastAsia="Times New Roman"/>
        </w:rPr>
        <w:t>bove</w:t>
      </w:r>
      <w:r w:rsidRPr="00E26C1D">
        <w:rPr>
          <w:rFonts w:eastAsia="Times New Roman"/>
        </w:rPr>
        <w:t>).</w:t>
      </w:r>
    </w:p>
    <w:p w14:paraId="488910D0" w14:textId="77777777" w:rsidR="00DA6A93" w:rsidRPr="00E26C1D" w:rsidRDefault="00DA6A93" w:rsidP="00DA6A93">
      <w:pPr>
        <w:pStyle w:val="ListParagraph"/>
        <w:shd w:val="clear" w:color="auto" w:fill="FFFFFF"/>
        <w:spacing w:after="0" w:line="240" w:lineRule="auto"/>
        <w:rPr>
          <w:rFonts w:eastAsia="Times New Roman"/>
        </w:rPr>
      </w:pPr>
      <w:r w:rsidRPr="003F04F5">
        <w:rPr>
          <w:rFonts w:eastAsia="Times New Roman"/>
        </w:rPr>
        <w:t>(b) If the player has yet to make any move and none of the player's games have ended, all games for this player will be cancelled if the player is not replaced.  (In a Silli event, the cross table will show all draws.)</w:t>
      </w:r>
    </w:p>
    <w:p w14:paraId="4D56E091" w14:textId="1927AEB1" w:rsidR="00DA6A93" w:rsidRPr="00E26C1D" w:rsidRDefault="00DA6A93" w:rsidP="00DA6A93">
      <w:pPr>
        <w:pStyle w:val="ListParagraph"/>
        <w:shd w:val="clear" w:color="auto" w:fill="FFFFFF"/>
        <w:spacing w:after="0" w:line="240" w:lineRule="auto"/>
        <w:rPr>
          <w:rFonts w:eastAsia="Times New Roman"/>
        </w:rPr>
      </w:pPr>
      <w:r w:rsidRPr="003F04F5">
        <w:rPr>
          <w:rFonts w:eastAsia="Times New Roman"/>
        </w:rPr>
        <w:t>(c) In any event where the player made at least one move but has no ETL</w:t>
      </w:r>
      <w:r w:rsidR="0065064F" w:rsidRPr="003F04F5">
        <w:rPr>
          <w:rFonts w:eastAsia="Times New Roman"/>
        </w:rPr>
        <w:t xml:space="preserve"> losses</w:t>
      </w:r>
      <w:r w:rsidRPr="003F04F5">
        <w:rPr>
          <w:rFonts w:eastAsia="Times New Roman"/>
        </w:rPr>
        <w:t xml:space="preserve"> in that event (and the player is not replaced), the player's remaining games will all go to adjudication (in keeping with adjudication rules in ICCF Rules sections 3.20 and 6.6).  This would apply no matter how many games were completed before the death report.  </w:t>
      </w:r>
    </w:p>
    <w:p w14:paraId="765975A5" w14:textId="4163C3F0" w:rsidR="00DA6A93" w:rsidRPr="00307A46" w:rsidRDefault="00DA6A93" w:rsidP="003E65AD">
      <w:pPr>
        <w:pStyle w:val="ListParagraph"/>
        <w:shd w:val="clear" w:color="auto" w:fill="FFFFFF"/>
        <w:spacing w:after="0" w:line="240" w:lineRule="auto"/>
        <w:rPr>
          <w:rFonts w:eastAsia="Times New Roman"/>
          <w:color w:val="000000" w:themeColor="text1"/>
        </w:rPr>
      </w:pPr>
      <w:r w:rsidRPr="003F04F5">
        <w:rPr>
          <w:rFonts w:eastAsia="Times New Roman"/>
        </w:rPr>
        <w:t>(d) If the player made at least one move but also had one or more ETL</w:t>
      </w:r>
      <w:r w:rsidR="00552B61" w:rsidRPr="003F04F5">
        <w:rPr>
          <w:rFonts w:eastAsia="Times New Roman"/>
        </w:rPr>
        <w:t xml:space="preserve"> losses</w:t>
      </w:r>
      <w:r w:rsidRPr="003F04F5">
        <w:rPr>
          <w:rFonts w:eastAsia="Times New Roman"/>
        </w:rPr>
        <w:t xml:space="preserve"> in that event at the time of the death report, the player's remaining games in that event will go to ETL. </w:t>
      </w:r>
      <w:r w:rsidRPr="00E26C1D">
        <w:rPr>
          <w:rFonts w:eastAsia="Times New Roman"/>
        </w:rPr>
        <w:t xml:space="preserve">The "dagger" symbol (†) will be shown by any game so </w:t>
      </w:r>
      <w:r w:rsidRPr="00307A46">
        <w:rPr>
          <w:rFonts w:eastAsia="Times New Roman"/>
          <w:color w:val="000000" w:themeColor="text1"/>
        </w:rPr>
        <w:t>determined on or after the date of the player's death to indicate that the player was unable to complete the game due to the player's death.” [2025-059]</w:t>
      </w:r>
    </w:p>
    <w:p w14:paraId="228B50D8" w14:textId="77777777" w:rsidR="001A5191" w:rsidRPr="00307A46" w:rsidRDefault="001A5191" w:rsidP="003E65AD">
      <w:pPr>
        <w:spacing w:after="0" w:line="240" w:lineRule="auto"/>
        <w:rPr>
          <w:rFonts w:eastAsia="Times New Roman"/>
          <w:color w:val="000000" w:themeColor="text1"/>
        </w:rPr>
      </w:pPr>
    </w:p>
    <w:p w14:paraId="4206EDB2" w14:textId="3874DDAC" w:rsidR="00496CAC" w:rsidRPr="00307A46" w:rsidRDefault="00EB4AA1" w:rsidP="003E65AD">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94555F" w:rsidRPr="00307A46">
        <w:rPr>
          <w:rFonts w:eastAsia="Times New Roman"/>
          <w:b/>
          <w:bCs/>
          <w:color w:val="000000" w:themeColor="text1"/>
        </w:rPr>
        <w:t xml:space="preserve">§ </w:t>
      </w:r>
      <w:r w:rsidR="00CA405B" w:rsidRPr="00307A46">
        <w:rPr>
          <w:rFonts w:eastAsia="Times New Roman"/>
          <w:b/>
          <w:bCs/>
          <w:color w:val="000000" w:themeColor="text1"/>
        </w:rPr>
        <w:t xml:space="preserve">3.3. </w:t>
      </w:r>
      <w:r w:rsidR="000A21D4" w:rsidRPr="00307A46">
        <w:rPr>
          <w:rFonts w:eastAsia="Times New Roman"/>
          <w:b/>
          <w:bCs/>
          <w:color w:val="000000" w:themeColor="text1"/>
        </w:rPr>
        <w:t>(with reference in</w:t>
      </w:r>
      <w:r w:rsidR="00CA405B" w:rsidRPr="00307A46">
        <w:rPr>
          <w:rFonts w:eastAsia="Times New Roman"/>
          <w:b/>
          <w:bCs/>
          <w:color w:val="000000" w:themeColor="text1"/>
        </w:rPr>
        <w:t xml:space="preserve"> </w:t>
      </w:r>
      <w:r w:rsidR="00E32FC6" w:rsidRPr="00307A46">
        <w:rPr>
          <w:rFonts w:eastAsia="Times New Roman"/>
          <w:b/>
          <w:bCs/>
          <w:color w:val="000000" w:themeColor="text1"/>
        </w:rPr>
        <w:t xml:space="preserve">§ </w:t>
      </w:r>
      <w:r w:rsidR="00CA405B" w:rsidRPr="00307A46">
        <w:rPr>
          <w:rFonts w:eastAsia="Times New Roman"/>
          <w:b/>
          <w:bCs/>
          <w:color w:val="000000" w:themeColor="text1"/>
        </w:rPr>
        <w:t>4.8</w:t>
      </w:r>
      <w:r w:rsidR="000A21D4" w:rsidRPr="00307A46">
        <w:rPr>
          <w:rFonts w:eastAsia="Times New Roman"/>
          <w:b/>
          <w:bCs/>
          <w:color w:val="000000" w:themeColor="text1"/>
        </w:rPr>
        <w:t>)</w:t>
      </w:r>
      <w:r w:rsidR="00CA405B" w:rsidRPr="00307A46">
        <w:rPr>
          <w:rFonts w:eastAsia="Times New Roman"/>
          <w:b/>
          <w:bCs/>
          <w:color w:val="000000" w:themeColor="text1"/>
        </w:rPr>
        <w:t>:</w:t>
      </w:r>
      <w:r w:rsidR="000A21D4" w:rsidRPr="00307A46">
        <w:rPr>
          <w:rFonts w:eastAsia="Times New Roman"/>
          <w:color w:val="000000" w:themeColor="text1"/>
        </w:rPr>
        <w:t xml:space="preserve"> </w:t>
      </w:r>
      <w:r w:rsidR="00EC64C0" w:rsidRPr="00307A46">
        <w:rPr>
          <w:rFonts w:eastAsia="Times New Roman"/>
          <w:color w:val="000000" w:themeColor="text1"/>
        </w:rPr>
        <w:t xml:space="preserve">This section now reflects that (a) the Tournament Management Committee </w:t>
      </w:r>
      <w:r w:rsidR="0067261D" w:rsidRPr="00307A46">
        <w:rPr>
          <w:rFonts w:eastAsia="Times New Roman"/>
          <w:color w:val="000000" w:themeColor="text1"/>
        </w:rPr>
        <w:t>can direct a level 3 even</w:t>
      </w:r>
      <w:r w:rsidR="006E6618" w:rsidRPr="00307A46">
        <w:rPr>
          <w:rFonts w:eastAsia="Times New Roman"/>
          <w:color w:val="000000" w:themeColor="text1"/>
        </w:rPr>
        <w:t xml:space="preserve">t, </w:t>
      </w:r>
      <w:r w:rsidR="0067261D" w:rsidRPr="00307A46">
        <w:rPr>
          <w:rFonts w:eastAsia="Times New Roman"/>
          <w:color w:val="000000" w:themeColor="text1"/>
        </w:rPr>
        <w:t>(b)</w:t>
      </w:r>
      <w:r w:rsidR="00CA5231" w:rsidRPr="00307A46">
        <w:rPr>
          <w:rFonts w:eastAsia="Times New Roman"/>
          <w:color w:val="000000" w:themeColor="text1"/>
        </w:rPr>
        <w:t xml:space="preserve"> </w:t>
      </w:r>
      <w:r w:rsidR="0067261D" w:rsidRPr="00307A46">
        <w:rPr>
          <w:rFonts w:eastAsia="Times New Roman"/>
          <w:color w:val="000000" w:themeColor="text1"/>
        </w:rPr>
        <w:t>certain promotional and regional events must be directed by level 1 or level 2 TDs</w:t>
      </w:r>
      <w:r w:rsidR="0052425D" w:rsidRPr="00307A46">
        <w:rPr>
          <w:rFonts w:eastAsia="Times New Roman"/>
          <w:color w:val="000000" w:themeColor="text1"/>
        </w:rPr>
        <w:t xml:space="preserve">, and that </w:t>
      </w:r>
      <w:r w:rsidR="006E6618" w:rsidRPr="00307A46">
        <w:rPr>
          <w:rFonts w:eastAsia="Times New Roman"/>
          <w:color w:val="000000" w:themeColor="text1"/>
        </w:rPr>
        <w:t xml:space="preserve">(c) </w:t>
      </w:r>
      <w:r w:rsidR="0052425D" w:rsidRPr="00307A46">
        <w:rPr>
          <w:rFonts w:eastAsia="Times New Roman"/>
          <w:color w:val="000000" w:themeColor="text1"/>
        </w:rPr>
        <w:t>the World Tournament Director can add to that list</w:t>
      </w:r>
      <w:r w:rsidR="00E436BE" w:rsidRPr="00307A46">
        <w:rPr>
          <w:rFonts w:eastAsia="Times New Roman"/>
          <w:color w:val="000000" w:themeColor="text1"/>
        </w:rPr>
        <w:t xml:space="preserve"> of events requiring a level 1 or level 2 TD</w:t>
      </w:r>
      <w:r w:rsidR="0052425D" w:rsidRPr="00307A46">
        <w:rPr>
          <w:rFonts w:eastAsia="Times New Roman"/>
          <w:color w:val="000000" w:themeColor="text1"/>
        </w:rPr>
        <w:t>.</w:t>
      </w:r>
      <w:r w:rsidR="00C457A4" w:rsidRPr="00307A46">
        <w:rPr>
          <w:rFonts w:eastAsia="Times New Roman"/>
          <w:color w:val="000000" w:themeColor="text1"/>
        </w:rPr>
        <w:t xml:space="preserve"> [2025-052]</w:t>
      </w:r>
    </w:p>
    <w:p w14:paraId="783300BA" w14:textId="77777777" w:rsidR="001A5191" w:rsidRPr="003E65AD" w:rsidRDefault="001A5191" w:rsidP="003E65AD">
      <w:pPr>
        <w:spacing w:after="0" w:line="240" w:lineRule="auto"/>
        <w:rPr>
          <w:rFonts w:eastAsia="Times New Roman"/>
          <w:color w:val="222222"/>
        </w:rPr>
      </w:pPr>
    </w:p>
    <w:p w14:paraId="62BF2F1C" w14:textId="3D535287" w:rsidR="00945EA8" w:rsidRPr="00307A46" w:rsidRDefault="00EB4AA1" w:rsidP="003E65AD">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94555F" w:rsidRPr="00307A46">
        <w:rPr>
          <w:rFonts w:eastAsia="Times New Roman"/>
          <w:b/>
          <w:bCs/>
          <w:color w:val="000000" w:themeColor="text1"/>
        </w:rPr>
        <w:t xml:space="preserve">§ </w:t>
      </w:r>
      <w:r w:rsidR="00567F19" w:rsidRPr="00307A46">
        <w:rPr>
          <w:rFonts w:eastAsia="Times New Roman"/>
          <w:b/>
          <w:bCs/>
          <w:color w:val="000000" w:themeColor="text1"/>
        </w:rPr>
        <w:t>3.16.2.:</w:t>
      </w:r>
      <w:r w:rsidR="00567F19" w:rsidRPr="00307A46">
        <w:rPr>
          <w:rFonts w:eastAsia="Times New Roman"/>
          <w:color w:val="000000" w:themeColor="text1"/>
        </w:rPr>
        <w:t xml:space="preserve"> Where i</w:t>
      </w:r>
      <w:r w:rsidR="00020C46" w:rsidRPr="00307A46">
        <w:rPr>
          <w:rFonts w:eastAsia="Times New Roman"/>
          <w:color w:val="000000" w:themeColor="text1"/>
        </w:rPr>
        <w:t>t said</w:t>
      </w:r>
      <w:r w:rsidR="00964EFE" w:rsidRPr="00307A46">
        <w:rPr>
          <w:rFonts w:eastAsia="Times New Roman"/>
          <w:color w:val="000000" w:themeColor="text1"/>
        </w:rPr>
        <w:t>,</w:t>
      </w:r>
      <w:r w:rsidR="00567F19" w:rsidRPr="00307A46">
        <w:rPr>
          <w:rFonts w:eastAsia="Times New Roman"/>
          <w:color w:val="000000" w:themeColor="text1"/>
        </w:rPr>
        <w:t xml:space="preserve"> "[STANDARD &amp; TRIPLE BLOCK with guaranteed time]:....In the situation where a substitution or replacement player would start a game with very little remaining reflection time, such as 1-2 days for many moves, the TD is allowed to reset that player’s clock up to 5 days in each such game”</w:t>
      </w:r>
      <w:r w:rsidR="00964EFE" w:rsidRPr="00307A46">
        <w:rPr>
          <w:rFonts w:eastAsia="Times New Roman"/>
          <w:color w:val="000000" w:themeColor="text1"/>
        </w:rPr>
        <w:t xml:space="preserve">, that </w:t>
      </w:r>
      <w:r w:rsidR="00653B24" w:rsidRPr="00307A46">
        <w:rPr>
          <w:rFonts w:eastAsia="Times New Roman"/>
          <w:color w:val="000000" w:themeColor="text1"/>
        </w:rPr>
        <w:t>segment</w:t>
      </w:r>
      <w:r w:rsidR="00567F19" w:rsidRPr="00307A46">
        <w:rPr>
          <w:rFonts w:eastAsia="Times New Roman"/>
          <w:color w:val="000000" w:themeColor="text1"/>
        </w:rPr>
        <w:t xml:space="preserve"> </w:t>
      </w:r>
      <w:r w:rsidR="00431BC1" w:rsidRPr="00307A46">
        <w:rPr>
          <w:rFonts w:eastAsia="Times New Roman"/>
          <w:color w:val="000000" w:themeColor="text1"/>
        </w:rPr>
        <w:t>i</w:t>
      </w:r>
      <w:r w:rsidR="00567F19" w:rsidRPr="00307A46">
        <w:rPr>
          <w:rFonts w:eastAsia="Times New Roman"/>
          <w:color w:val="000000" w:themeColor="text1"/>
        </w:rPr>
        <w:t>s now designated as only applicable to postal</w:t>
      </w:r>
      <w:r w:rsidR="00B93674" w:rsidRPr="00307A46">
        <w:rPr>
          <w:rFonts w:eastAsia="Times New Roman"/>
          <w:color w:val="000000" w:themeColor="text1"/>
        </w:rPr>
        <w:t xml:space="preserve">, </w:t>
      </w:r>
      <w:r w:rsidR="00567F19" w:rsidRPr="00307A46">
        <w:rPr>
          <w:rFonts w:eastAsia="Times New Roman"/>
          <w:color w:val="000000" w:themeColor="text1"/>
        </w:rPr>
        <w:t>not server</w:t>
      </w:r>
      <w:r w:rsidR="00B93674" w:rsidRPr="00307A46">
        <w:rPr>
          <w:rFonts w:eastAsia="Times New Roman"/>
          <w:color w:val="000000" w:themeColor="text1"/>
        </w:rPr>
        <w:t>,</w:t>
      </w:r>
      <w:r w:rsidR="00567F19" w:rsidRPr="00307A46">
        <w:rPr>
          <w:rFonts w:eastAsia="Times New Roman"/>
          <w:color w:val="000000" w:themeColor="text1"/>
        </w:rPr>
        <w:t xml:space="preserve"> events.</w:t>
      </w:r>
      <w:r w:rsidR="00CA405B" w:rsidRPr="00307A46">
        <w:rPr>
          <w:rFonts w:eastAsia="Times New Roman"/>
          <w:color w:val="000000" w:themeColor="text1"/>
        </w:rPr>
        <w:t xml:space="preserve"> </w:t>
      </w:r>
      <w:r w:rsidR="00F70FA7" w:rsidRPr="00307A46">
        <w:rPr>
          <w:rFonts w:eastAsia="Times New Roman"/>
          <w:color w:val="000000" w:themeColor="text1"/>
        </w:rPr>
        <w:t>[2025-053]</w:t>
      </w:r>
    </w:p>
    <w:p w14:paraId="3955BF59" w14:textId="77777777" w:rsidR="001A5191" w:rsidRPr="00307A46" w:rsidRDefault="001A5191" w:rsidP="003E65AD">
      <w:pPr>
        <w:pStyle w:val="ListParagraph"/>
        <w:rPr>
          <w:rFonts w:eastAsia="Times New Roman"/>
          <w:color w:val="000000" w:themeColor="text1"/>
        </w:rPr>
      </w:pPr>
    </w:p>
    <w:p w14:paraId="64B61BCF" w14:textId="3C538901" w:rsidR="001A5191" w:rsidRPr="00307A46" w:rsidRDefault="00EB4AA1" w:rsidP="003E65AD">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1A5191" w:rsidRPr="00307A46">
        <w:rPr>
          <w:rFonts w:eastAsia="Times New Roman"/>
          <w:b/>
          <w:bCs/>
          <w:color w:val="000000" w:themeColor="text1"/>
        </w:rPr>
        <w:t>§ 3.16.4.:</w:t>
      </w:r>
      <w:r w:rsidR="00BB6698" w:rsidRPr="00307A46">
        <w:rPr>
          <w:rFonts w:eastAsia="Times New Roman"/>
          <w:color w:val="000000" w:themeColor="text1"/>
        </w:rPr>
        <w:t xml:space="preserve"> </w:t>
      </w:r>
      <w:r w:rsidR="001A5191" w:rsidRPr="00307A46">
        <w:rPr>
          <w:rFonts w:eastAsia="Times New Roman"/>
          <w:color w:val="000000" w:themeColor="text1"/>
        </w:rPr>
        <w:t xml:space="preserve">The previous entry was deleted and replaced with </w:t>
      </w:r>
      <w:r w:rsidR="001F4665" w:rsidRPr="00307A46">
        <w:rPr>
          <w:rFonts w:eastAsia="Times New Roman"/>
          <w:color w:val="000000" w:themeColor="text1"/>
        </w:rPr>
        <w:t>“Leave time can never be recorded retroactively</w:t>
      </w:r>
      <w:r w:rsidR="001A5191" w:rsidRPr="00307A46">
        <w:rPr>
          <w:rFonts w:eastAsia="Times New Roman"/>
          <w:color w:val="000000" w:themeColor="text1"/>
        </w:rPr>
        <w:t xml:space="preserve">.” </w:t>
      </w:r>
      <w:r w:rsidR="00B34280" w:rsidRPr="00307A46">
        <w:rPr>
          <w:rFonts w:eastAsia="Times New Roman"/>
          <w:color w:val="000000" w:themeColor="text1"/>
        </w:rPr>
        <w:t>(Reference t</w:t>
      </w:r>
      <w:r w:rsidR="00194D44" w:rsidRPr="00307A46">
        <w:rPr>
          <w:rFonts w:eastAsia="Times New Roman"/>
          <w:color w:val="000000" w:themeColor="text1"/>
        </w:rPr>
        <w:t>o retroactive leave</w:t>
      </w:r>
      <w:r w:rsidR="00B34280" w:rsidRPr="00307A46">
        <w:rPr>
          <w:rFonts w:eastAsia="Times New Roman"/>
          <w:color w:val="000000" w:themeColor="text1"/>
        </w:rPr>
        <w:t xml:space="preserve"> in §</w:t>
      </w:r>
      <w:r w:rsidR="00194D44" w:rsidRPr="00307A46">
        <w:rPr>
          <w:rFonts w:eastAsia="Times New Roman"/>
          <w:color w:val="000000" w:themeColor="text1"/>
        </w:rPr>
        <w:t xml:space="preserve"> </w:t>
      </w:r>
      <w:r w:rsidR="00B34280" w:rsidRPr="00307A46">
        <w:rPr>
          <w:rFonts w:eastAsia="Times New Roman"/>
          <w:color w:val="000000" w:themeColor="text1"/>
        </w:rPr>
        <w:t xml:space="preserve">2.5.(4) was also deleted.) </w:t>
      </w:r>
      <w:r w:rsidR="001A5191" w:rsidRPr="00307A46">
        <w:rPr>
          <w:rFonts w:eastAsia="Times New Roman"/>
          <w:color w:val="000000" w:themeColor="text1"/>
        </w:rPr>
        <w:t>[2025-055]</w:t>
      </w:r>
    </w:p>
    <w:p w14:paraId="62B19EBB" w14:textId="77777777" w:rsidR="001A5191" w:rsidRPr="00307A46" w:rsidRDefault="001A5191" w:rsidP="003E65AD">
      <w:pPr>
        <w:spacing w:after="0" w:line="240" w:lineRule="auto"/>
        <w:rPr>
          <w:rFonts w:eastAsia="Times New Roman"/>
          <w:color w:val="000000" w:themeColor="text1"/>
        </w:rPr>
      </w:pPr>
    </w:p>
    <w:p w14:paraId="4F0F37C8" w14:textId="66E3F87F" w:rsidR="00232B8E" w:rsidRPr="00307A46" w:rsidRDefault="00991599" w:rsidP="00232B8E">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94555F" w:rsidRPr="00307A46">
        <w:rPr>
          <w:rFonts w:eastAsia="Times New Roman"/>
          <w:b/>
          <w:bCs/>
          <w:color w:val="000000" w:themeColor="text1"/>
        </w:rPr>
        <w:t xml:space="preserve">§ </w:t>
      </w:r>
      <w:r w:rsidR="00581184" w:rsidRPr="00307A46">
        <w:rPr>
          <w:rFonts w:eastAsia="Times New Roman"/>
          <w:b/>
          <w:bCs/>
          <w:color w:val="000000" w:themeColor="text1"/>
        </w:rPr>
        <w:t>3.17.4.:</w:t>
      </w:r>
      <w:r w:rsidR="00581184" w:rsidRPr="00307A46">
        <w:rPr>
          <w:rFonts w:eastAsia="Times New Roman"/>
          <w:color w:val="000000" w:themeColor="text1"/>
        </w:rPr>
        <w:t xml:space="preserve"> </w:t>
      </w:r>
      <w:r w:rsidR="00621380" w:rsidRPr="00307A46">
        <w:rPr>
          <w:rFonts w:eastAsia="Times New Roman"/>
          <w:color w:val="000000" w:themeColor="text1"/>
        </w:rPr>
        <w:t>The section</w:t>
      </w:r>
      <w:r w:rsidR="00AE2F3C" w:rsidRPr="00307A46">
        <w:rPr>
          <w:rFonts w:eastAsia="Times New Roman"/>
          <w:color w:val="000000" w:themeColor="text1"/>
        </w:rPr>
        <w:t xml:space="preserve"> saying,</w:t>
      </w:r>
      <w:r w:rsidR="00621380" w:rsidRPr="00307A46">
        <w:rPr>
          <w:rFonts w:eastAsia="Times New Roman"/>
          <w:color w:val="000000" w:themeColor="text1"/>
        </w:rPr>
        <w:t xml:space="preserve"> “Once a player in an international rated team event has served as a playing participant</w:t>
      </w:r>
      <w:r w:rsidR="004F475F" w:rsidRPr="00307A46">
        <w:rPr>
          <w:rFonts w:eastAsia="Times New Roman"/>
          <w:color w:val="000000" w:themeColor="text1"/>
        </w:rPr>
        <w:t>….</w:t>
      </w:r>
      <w:r w:rsidR="00621380" w:rsidRPr="00307A46">
        <w:rPr>
          <w:rFonts w:eastAsia="Times New Roman"/>
          <w:color w:val="000000" w:themeColor="text1"/>
        </w:rPr>
        <w:t>Players in a rated international team event can never serve as a substitute or replacement for themselves."</w:t>
      </w:r>
      <w:r w:rsidR="004F475F" w:rsidRPr="00307A46">
        <w:rPr>
          <w:rFonts w:eastAsia="Times New Roman"/>
          <w:color w:val="000000" w:themeColor="text1"/>
        </w:rPr>
        <w:t xml:space="preserve"> was changed to</w:t>
      </w:r>
      <w:r w:rsidR="00763305" w:rsidRPr="00307A46">
        <w:rPr>
          <w:rFonts w:eastAsia="Times New Roman"/>
          <w:color w:val="000000" w:themeColor="text1"/>
        </w:rPr>
        <w:t xml:space="preserve"> say,</w:t>
      </w:r>
      <w:r w:rsidR="004F475F" w:rsidRPr="00307A46">
        <w:rPr>
          <w:rFonts w:eastAsia="Times New Roman"/>
          <w:color w:val="000000" w:themeColor="text1"/>
        </w:rPr>
        <w:t xml:space="preserve"> </w:t>
      </w:r>
      <w:r w:rsidR="004B4468" w:rsidRPr="00307A46">
        <w:rPr>
          <w:rFonts w:eastAsia="Times New Roman"/>
          <w:color w:val="000000" w:themeColor="text1"/>
        </w:rPr>
        <w:t>"Once a player in an ICCF-server rated team event has served as a playing participant….</w:t>
      </w:r>
      <w:r w:rsidR="00142939" w:rsidRPr="00307A46">
        <w:rPr>
          <w:color w:val="000000" w:themeColor="text1"/>
          <w:shd w:val="clear" w:color="auto" w:fill="FFFFFF"/>
        </w:rPr>
        <w:t xml:space="preserve"> </w:t>
      </w:r>
      <w:r w:rsidR="00142939" w:rsidRPr="00307A46">
        <w:rPr>
          <w:rFonts w:eastAsia="Times New Roman"/>
          <w:color w:val="000000" w:themeColor="text1"/>
        </w:rPr>
        <w:t>Players in an ICCF-server rated team event can never be a substitute or replacement for themselves."</w:t>
      </w:r>
      <w:r w:rsidR="003834A4" w:rsidRPr="00307A46">
        <w:rPr>
          <w:rFonts w:eastAsia="Times New Roman"/>
          <w:color w:val="000000" w:themeColor="text1"/>
        </w:rPr>
        <w:t xml:space="preserve"> [2025-</w:t>
      </w:r>
      <w:r w:rsidR="00F70FA7" w:rsidRPr="00307A46">
        <w:rPr>
          <w:rFonts w:eastAsia="Times New Roman"/>
          <w:color w:val="000000" w:themeColor="text1"/>
        </w:rPr>
        <w:t>054]</w:t>
      </w:r>
    </w:p>
    <w:p w14:paraId="15DBCEFF" w14:textId="77777777" w:rsidR="00232B8E" w:rsidRPr="00307A46" w:rsidRDefault="00232B8E" w:rsidP="003E65AD">
      <w:pPr>
        <w:pStyle w:val="ListParagraph"/>
        <w:rPr>
          <w:rFonts w:eastAsia="Times New Roman"/>
          <w:color w:val="000000" w:themeColor="text1"/>
        </w:rPr>
      </w:pPr>
    </w:p>
    <w:p w14:paraId="1B89C6DF" w14:textId="2294AC72" w:rsidR="00232B8E" w:rsidRPr="00307A46" w:rsidRDefault="00BB349B" w:rsidP="003E65AD">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lastRenderedPageBreak/>
        <w:t xml:space="preserve"> </w:t>
      </w:r>
      <w:r w:rsidRPr="00307A46">
        <w:rPr>
          <w:rFonts w:eastAsia="Times New Roman"/>
          <w:b/>
          <w:bCs/>
          <w:color w:val="000000" w:themeColor="text1"/>
        </w:rPr>
        <w:t xml:space="preserve">§ </w:t>
      </w:r>
      <w:r w:rsidR="00232B8E" w:rsidRPr="00307A46">
        <w:rPr>
          <w:rFonts w:eastAsia="Times New Roman"/>
          <w:b/>
          <w:bCs/>
          <w:color w:val="000000" w:themeColor="text1"/>
        </w:rPr>
        <w:t>3.20.1.:</w:t>
      </w:r>
      <w:r w:rsidR="00232B8E" w:rsidRPr="00307A46">
        <w:rPr>
          <w:rFonts w:eastAsia="Times New Roman"/>
          <w:color w:val="000000" w:themeColor="text1"/>
        </w:rPr>
        <w:t xml:space="preserve"> The following was added: </w:t>
      </w:r>
      <w:r w:rsidR="001C3C24" w:rsidRPr="00307A46">
        <w:rPr>
          <w:rFonts w:eastAsia="Times New Roman"/>
          <w:color w:val="000000" w:themeColor="text1"/>
        </w:rPr>
        <w:t>“</w:t>
      </w:r>
      <w:r w:rsidR="00232B8E" w:rsidRPr="00307A46">
        <w:rPr>
          <w:color w:val="000000" w:themeColor="text1"/>
        </w:rPr>
        <w:t xml:space="preserve">c. An adjudication is necessary if all the following is true: a player dies, </w:t>
      </w:r>
      <w:r w:rsidR="00CA1877" w:rsidRPr="00307A46">
        <w:rPr>
          <w:color w:val="000000" w:themeColor="text1"/>
        </w:rPr>
        <w:t>the player still ha</w:t>
      </w:r>
      <w:r w:rsidR="001C5D4D" w:rsidRPr="00307A46">
        <w:rPr>
          <w:color w:val="000000" w:themeColor="text1"/>
        </w:rPr>
        <w:t>s</w:t>
      </w:r>
      <w:r w:rsidR="00232B8E" w:rsidRPr="00307A46">
        <w:rPr>
          <w:color w:val="000000" w:themeColor="text1"/>
        </w:rPr>
        <w:t xml:space="preserve"> an active game, </w:t>
      </w:r>
      <w:r w:rsidR="00525C91" w:rsidRPr="00307A46">
        <w:rPr>
          <w:color w:val="000000" w:themeColor="text1"/>
        </w:rPr>
        <w:t>the player</w:t>
      </w:r>
      <w:r w:rsidR="003C6060" w:rsidRPr="00307A46">
        <w:rPr>
          <w:color w:val="000000" w:themeColor="text1"/>
        </w:rPr>
        <w:t xml:space="preserve"> </w:t>
      </w:r>
      <w:r w:rsidR="00232B8E" w:rsidRPr="00307A46">
        <w:rPr>
          <w:color w:val="000000" w:themeColor="text1"/>
        </w:rPr>
        <w:t xml:space="preserve">made at least one move in the event, and </w:t>
      </w:r>
      <w:r w:rsidR="00525C91" w:rsidRPr="00307A46">
        <w:rPr>
          <w:color w:val="000000" w:themeColor="text1"/>
        </w:rPr>
        <w:t xml:space="preserve">the player </w:t>
      </w:r>
      <w:r w:rsidR="00232B8E" w:rsidRPr="00307A46">
        <w:rPr>
          <w:color w:val="000000" w:themeColor="text1"/>
        </w:rPr>
        <w:t>ha</w:t>
      </w:r>
      <w:r w:rsidR="005E1269" w:rsidRPr="00307A46">
        <w:rPr>
          <w:color w:val="000000" w:themeColor="text1"/>
        </w:rPr>
        <w:t>s</w:t>
      </w:r>
      <w:r w:rsidR="00232B8E" w:rsidRPr="00307A46">
        <w:rPr>
          <w:color w:val="000000" w:themeColor="text1"/>
        </w:rPr>
        <w:t xml:space="preserve"> no ETL loss in the event.  All active games by the player </w:t>
      </w:r>
      <w:r w:rsidR="00174E87" w:rsidRPr="00307A46">
        <w:rPr>
          <w:color w:val="000000" w:themeColor="text1"/>
        </w:rPr>
        <w:t xml:space="preserve">in that event </w:t>
      </w:r>
      <w:r w:rsidR="00F5347B" w:rsidRPr="00307A46">
        <w:rPr>
          <w:color w:val="000000" w:themeColor="text1"/>
        </w:rPr>
        <w:t>(</w:t>
      </w:r>
      <w:r w:rsidR="00597489" w:rsidRPr="00307A46">
        <w:rPr>
          <w:color w:val="000000" w:themeColor="text1"/>
        </w:rPr>
        <w:t>if</w:t>
      </w:r>
      <w:r w:rsidR="00F5347B" w:rsidRPr="00307A46">
        <w:rPr>
          <w:color w:val="000000" w:themeColor="text1"/>
        </w:rPr>
        <w:t xml:space="preserve"> no substitution occurs) </w:t>
      </w:r>
      <w:r w:rsidR="00232B8E" w:rsidRPr="00307A46">
        <w:rPr>
          <w:color w:val="000000" w:themeColor="text1"/>
        </w:rPr>
        <w:t xml:space="preserve">then </w:t>
      </w:r>
      <w:r w:rsidR="00675511" w:rsidRPr="00307A46">
        <w:rPr>
          <w:color w:val="000000" w:themeColor="text1"/>
        </w:rPr>
        <w:t xml:space="preserve">need </w:t>
      </w:r>
      <w:r w:rsidR="00232B8E" w:rsidRPr="00307A46">
        <w:rPr>
          <w:color w:val="000000" w:themeColor="text1"/>
        </w:rPr>
        <w:t>to be adjudicated.</w:t>
      </w:r>
      <w:r w:rsidR="001C3C24" w:rsidRPr="00307A46">
        <w:rPr>
          <w:color w:val="000000" w:themeColor="text1"/>
        </w:rPr>
        <w:t>”</w:t>
      </w:r>
      <w:r w:rsidR="00232B8E" w:rsidRPr="00307A46">
        <w:rPr>
          <w:color w:val="000000" w:themeColor="text1"/>
        </w:rPr>
        <w:t xml:space="preserve"> </w:t>
      </w:r>
      <w:r w:rsidR="001C3C24" w:rsidRPr="00307A46">
        <w:rPr>
          <w:color w:val="000000" w:themeColor="text1"/>
        </w:rPr>
        <w:t>[2025-05</w:t>
      </w:r>
      <w:r w:rsidRPr="00307A46">
        <w:rPr>
          <w:color w:val="000000" w:themeColor="text1"/>
        </w:rPr>
        <w:t>9]</w:t>
      </w:r>
      <w:r w:rsidR="00232B8E" w:rsidRPr="00307A46">
        <w:rPr>
          <w:color w:val="000000" w:themeColor="text1"/>
        </w:rPr>
        <w:t xml:space="preserve">  </w:t>
      </w:r>
    </w:p>
    <w:p w14:paraId="6987A252" w14:textId="77777777" w:rsidR="006A0D57" w:rsidRPr="00307A46" w:rsidRDefault="006A0D57" w:rsidP="003E65AD">
      <w:pPr>
        <w:pStyle w:val="ListParagraph"/>
        <w:spacing w:after="0" w:line="240" w:lineRule="auto"/>
        <w:rPr>
          <w:rFonts w:eastAsia="Times New Roman"/>
          <w:color w:val="000000" w:themeColor="text1"/>
        </w:rPr>
      </w:pPr>
    </w:p>
    <w:p w14:paraId="4F973339" w14:textId="423213FC" w:rsidR="00C6576D" w:rsidRPr="00307A46" w:rsidRDefault="00991599" w:rsidP="00991599">
      <w:pPr>
        <w:pStyle w:val="ListParagraph"/>
        <w:numPr>
          <w:ilvl w:val="0"/>
          <w:numId w:val="34"/>
        </w:numPr>
        <w:spacing w:after="0" w:line="240" w:lineRule="auto"/>
        <w:ind w:left="648"/>
        <w:rPr>
          <w:rFonts w:eastAsia="Times New Roman"/>
          <w:color w:val="000000" w:themeColor="text1"/>
        </w:rPr>
      </w:pPr>
      <w:r w:rsidRPr="00307A46">
        <w:rPr>
          <w:rFonts w:eastAsia="Times New Roman"/>
          <w:color w:val="000000" w:themeColor="text1"/>
        </w:rPr>
        <w:t xml:space="preserve"> </w:t>
      </w:r>
      <w:r w:rsidR="0094555F" w:rsidRPr="00307A46">
        <w:rPr>
          <w:rFonts w:eastAsia="Times New Roman"/>
          <w:b/>
          <w:bCs/>
          <w:color w:val="000000" w:themeColor="text1"/>
        </w:rPr>
        <w:t xml:space="preserve">§ </w:t>
      </w:r>
      <w:r w:rsidR="006A420C" w:rsidRPr="00307A46">
        <w:rPr>
          <w:rFonts w:eastAsia="Times New Roman"/>
          <w:b/>
          <w:bCs/>
          <w:color w:val="000000" w:themeColor="text1"/>
        </w:rPr>
        <w:t>6.3</w:t>
      </w:r>
      <w:r w:rsidR="006A420C" w:rsidRPr="00307A46">
        <w:rPr>
          <w:rFonts w:eastAsia="Times New Roman"/>
          <w:color w:val="000000" w:themeColor="text1"/>
        </w:rPr>
        <w:t xml:space="preserve">: The following new subsection was added: </w:t>
      </w:r>
      <w:r w:rsidR="006D3E95" w:rsidRPr="00307A46">
        <w:rPr>
          <w:rFonts w:eastAsia="Times New Roman"/>
          <w:color w:val="000000" w:themeColor="text1"/>
        </w:rPr>
        <w:t>“</w:t>
      </w:r>
      <w:r w:rsidR="006D3E95" w:rsidRPr="00307A46">
        <w:rPr>
          <w:color w:val="000000" w:themeColor="text1"/>
        </w:rPr>
        <w:t xml:space="preserve">BOTH: When a player dies, </w:t>
      </w:r>
      <w:r w:rsidR="00F43493" w:rsidRPr="00307A46">
        <w:rPr>
          <w:color w:val="000000" w:themeColor="text1"/>
        </w:rPr>
        <w:t xml:space="preserve">still </w:t>
      </w:r>
      <w:r w:rsidR="006D3E95" w:rsidRPr="00307A46">
        <w:rPr>
          <w:color w:val="000000" w:themeColor="text1"/>
        </w:rPr>
        <w:t>ha</w:t>
      </w:r>
      <w:r w:rsidR="00F43493" w:rsidRPr="00307A46">
        <w:rPr>
          <w:color w:val="000000" w:themeColor="text1"/>
        </w:rPr>
        <w:t>s</w:t>
      </w:r>
      <w:r w:rsidR="006D3E95" w:rsidRPr="00307A46">
        <w:rPr>
          <w:color w:val="000000" w:themeColor="text1"/>
        </w:rPr>
        <w:t xml:space="preserve"> one or more active games</w:t>
      </w:r>
      <w:r w:rsidR="00754F63" w:rsidRPr="00307A46">
        <w:rPr>
          <w:color w:val="000000" w:themeColor="text1"/>
        </w:rPr>
        <w:t xml:space="preserve">, made </w:t>
      </w:r>
      <w:r w:rsidR="00080D1B" w:rsidRPr="00307A46">
        <w:rPr>
          <w:color w:val="000000" w:themeColor="text1"/>
        </w:rPr>
        <w:t>at least one move in the event,</w:t>
      </w:r>
      <w:r w:rsidR="006D3E95" w:rsidRPr="00307A46">
        <w:rPr>
          <w:color w:val="000000" w:themeColor="text1"/>
        </w:rPr>
        <w:t xml:space="preserve"> and d</w:t>
      </w:r>
      <w:r w:rsidR="00F0789A" w:rsidRPr="00307A46">
        <w:rPr>
          <w:color w:val="000000" w:themeColor="text1"/>
        </w:rPr>
        <w:t>oes</w:t>
      </w:r>
      <w:r w:rsidR="006D3E95" w:rsidRPr="00307A46">
        <w:rPr>
          <w:color w:val="000000" w:themeColor="text1"/>
        </w:rPr>
        <w:t xml:space="preserve"> not have any ETL loss recorded in the relevant event.”</w:t>
      </w:r>
      <w:r w:rsidR="00BC2070" w:rsidRPr="00307A46">
        <w:rPr>
          <w:color w:val="000000" w:themeColor="text1"/>
        </w:rPr>
        <w:t xml:space="preserve"> [2025-059]</w:t>
      </w:r>
    </w:p>
    <w:p w14:paraId="125837C4" w14:textId="77777777" w:rsidR="00C30C63" w:rsidRPr="00307A46" w:rsidRDefault="00C30C63" w:rsidP="003E65AD">
      <w:pPr>
        <w:pStyle w:val="ListParagraph"/>
        <w:rPr>
          <w:rFonts w:eastAsia="Times New Roman"/>
          <w:color w:val="000000" w:themeColor="text1"/>
        </w:rPr>
      </w:pPr>
    </w:p>
    <w:p w14:paraId="4876D863" w14:textId="066A65E1" w:rsidR="00C30C63" w:rsidRPr="00307A46" w:rsidRDefault="002C2B6C" w:rsidP="00991599">
      <w:pPr>
        <w:pStyle w:val="ListParagraph"/>
        <w:numPr>
          <w:ilvl w:val="0"/>
          <w:numId w:val="34"/>
        </w:numPr>
        <w:spacing w:after="0" w:line="240" w:lineRule="auto"/>
        <w:ind w:left="648"/>
        <w:rPr>
          <w:rFonts w:eastAsia="Times New Roman"/>
          <w:color w:val="000000" w:themeColor="text1"/>
        </w:rPr>
      </w:pPr>
      <w:r w:rsidRPr="00307A46">
        <w:rPr>
          <w:color w:val="000000" w:themeColor="text1"/>
        </w:rPr>
        <w:t xml:space="preserve"> </w:t>
      </w:r>
      <w:r w:rsidRPr="00307A46">
        <w:rPr>
          <w:rFonts w:eastAsia="Times New Roman"/>
          <w:b/>
          <w:bCs/>
          <w:color w:val="000000" w:themeColor="text1"/>
        </w:rPr>
        <w:t xml:space="preserve">§ </w:t>
      </w:r>
      <w:r w:rsidRPr="00307A46">
        <w:rPr>
          <w:b/>
          <w:bCs/>
          <w:color w:val="000000" w:themeColor="text1"/>
        </w:rPr>
        <w:t>6.6.1.(4)</w:t>
      </w:r>
      <w:r w:rsidR="00307A46" w:rsidRPr="00307A46">
        <w:rPr>
          <w:b/>
          <w:bCs/>
          <w:color w:val="000000" w:themeColor="text1"/>
        </w:rPr>
        <w:t>:</w:t>
      </w:r>
      <w:r w:rsidRPr="00307A46">
        <w:rPr>
          <w:color w:val="000000" w:themeColor="text1"/>
        </w:rPr>
        <w:t xml:space="preserve"> The following was added: “T</w:t>
      </w:r>
      <w:r w:rsidR="00C30C63" w:rsidRPr="00307A46">
        <w:rPr>
          <w:color w:val="000000" w:themeColor="text1"/>
        </w:rPr>
        <w:t>he exception to this rule is for deceased players where a</w:t>
      </w:r>
      <w:r w:rsidR="00E578B9" w:rsidRPr="00307A46">
        <w:rPr>
          <w:color w:val="000000" w:themeColor="text1"/>
        </w:rPr>
        <w:t xml:space="preserve"> </w:t>
      </w:r>
      <w:r w:rsidR="00C30C63" w:rsidRPr="00307A46">
        <w:rPr>
          <w:color w:val="000000" w:themeColor="text1"/>
        </w:rPr>
        <w:t xml:space="preserve">claim of a win </w:t>
      </w:r>
      <w:r w:rsidR="00E578B9" w:rsidRPr="00307A46">
        <w:rPr>
          <w:color w:val="000000" w:themeColor="text1"/>
        </w:rPr>
        <w:t xml:space="preserve">without supportive analysis </w:t>
      </w:r>
      <w:r w:rsidR="00C30C63" w:rsidRPr="00307A46">
        <w:rPr>
          <w:color w:val="000000" w:themeColor="text1"/>
        </w:rPr>
        <w:t>shall be accepted.</w:t>
      </w:r>
      <w:r w:rsidRPr="00307A46">
        <w:rPr>
          <w:color w:val="000000" w:themeColor="text1"/>
        </w:rPr>
        <w:t>”</w:t>
      </w:r>
      <w:r w:rsidR="00AE6502" w:rsidRPr="00307A46">
        <w:rPr>
          <w:color w:val="000000" w:themeColor="text1"/>
        </w:rPr>
        <w:t xml:space="preserve"> [2025-059]</w:t>
      </w:r>
    </w:p>
    <w:p w14:paraId="0AD3C53D" w14:textId="77777777" w:rsidR="00991599" w:rsidRPr="00307A46" w:rsidRDefault="00991599" w:rsidP="003E65AD">
      <w:pPr>
        <w:spacing w:after="0" w:line="240" w:lineRule="auto"/>
        <w:rPr>
          <w:rFonts w:eastAsia="Times New Roman"/>
          <w:color w:val="000000" w:themeColor="text1"/>
        </w:rPr>
      </w:pPr>
    </w:p>
    <w:p w14:paraId="09B5BA2D" w14:textId="0344C472" w:rsidR="00C6576D" w:rsidRPr="00307A46" w:rsidRDefault="00991599" w:rsidP="00991599">
      <w:pPr>
        <w:pStyle w:val="ListParagraph"/>
        <w:numPr>
          <w:ilvl w:val="0"/>
          <w:numId w:val="34"/>
        </w:numPr>
        <w:spacing w:after="0" w:line="240" w:lineRule="auto"/>
        <w:ind w:left="648"/>
        <w:rPr>
          <w:color w:val="000000" w:themeColor="text1"/>
        </w:rPr>
      </w:pPr>
      <w:r w:rsidRPr="00307A46">
        <w:rPr>
          <w:rFonts w:eastAsia="Times New Roman"/>
          <w:color w:val="000000" w:themeColor="text1"/>
        </w:rPr>
        <w:t xml:space="preserve"> </w:t>
      </w:r>
      <w:r w:rsidR="0094555F" w:rsidRPr="00307A46">
        <w:rPr>
          <w:rFonts w:eastAsia="Times New Roman"/>
          <w:b/>
          <w:bCs/>
          <w:color w:val="000000" w:themeColor="text1"/>
        </w:rPr>
        <w:t xml:space="preserve">§ </w:t>
      </w:r>
      <w:r w:rsidR="00C6576D" w:rsidRPr="00307A46">
        <w:rPr>
          <w:rFonts w:eastAsia="Times New Roman"/>
          <w:b/>
          <w:bCs/>
          <w:color w:val="000000" w:themeColor="text1"/>
        </w:rPr>
        <w:t>6.6.1.(5)</w:t>
      </w:r>
      <w:r w:rsidRPr="00307A46">
        <w:rPr>
          <w:rFonts w:eastAsia="Times New Roman"/>
          <w:b/>
          <w:bCs/>
          <w:color w:val="000000" w:themeColor="text1"/>
        </w:rPr>
        <w:t>:</w:t>
      </w:r>
      <w:r w:rsidR="00C6576D" w:rsidRPr="00307A46">
        <w:rPr>
          <w:rFonts w:eastAsia="Times New Roman"/>
          <w:color w:val="000000" w:themeColor="text1"/>
        </w:rPr>
        <w:t xml:space="preserve"> The following was added at the end: “</w:t>
      </w:r>
      <w:r w:rsidR="00C6576D" w:rsidRPr="00307A46">
        <w:rPr>
          <w:color w:val="000000" w:themeColor="text1"/>
        </w:rPr>
        <w:t>accept when the reason for the adjudication is the player’s death</w:t>
      </w:r>
      <w:r w:rsidR="003A58FE" w:rsidRPr="00307A46">
        <w:rPr>
          <w:color w:val="000000" w:themeColor="text1"/>
        </w:rPr>
        <w:t xml:space="preserve"> when a win claim is to be accepted</w:t>
      </w:r>
      <w:r w:rsidR="00C6576D" w:rsidRPr="00307A46">
        <w:rPr>
          <w:color w:val="000000" w:themeColor="text1"/>
        </w:rPr>
        <w:t>.”</w:t>
      </w:r>
      <w:r w:rsidR="00BC2070" w:rsidRPr="00307A46">
        <w:rPr>
          <w:color w:val="000000" w:themeColor="text1"/>
        </w:rPr>
        <w:t xml:space="preserve"> [2025-059]</w:t>
      </w:r>
      <w:r w:rsidR="00C6576D" w:rsidRPr="00307A46">
        <w:rPr>
          <w:color w:val="000000" w:themeColor="text1"/>
        </w:rPr>
        <w:t xml:space="preserve"> </w:t>
      </w:r>
    </w:p>
    <w:p w14:paraId="2F5BAB0A" w14:textId="77777777" w:rsidR="00991599" w:rsidRPr="00307A46" w:rsidRDefault="00991599" w:rsidP="003E65AD">
      <w:pPr>
        <w:spacing w:after="0" w:line="240" w:lineRule="auto"/>
        <w:rPr>
          <w:color w:val="000000" w:themeColor="text1"/>
        </w:rPr>
      </w:pPr>
    </w:p>
    <w:p w14:paraId="052016CB" w14:textId="5F609763" w:rsidR="00C6576D" w:rsidRPr="00307A46" w:rsidRDefault="00991599" w:rsidP="00991599">
      <w:pPr>
        <w:pStyle w:val="ListParagraph"/>
        <w:numPr>
          <w:ilvl w:val="0"/>
          <w:numId w:val="34"/>
        </w:numPr>
        <w:spacing w:after="0" w:line="240" w:lineRule="auto"/>
        <w:ind w:left="648"/>
        <w:rPr>
          <w:color w:val="000000" w:themeColor="text1"/>
        </w:rPr>
      </w:pPr>
      <w:r w:rsidRPr="00307A46">
        <w:rPr>
          <w:rFonts w:eastAsia="Times New Roman"/>
          <w:b/>
          <w:bCs/>
          <w:color w:val="000000" w:themeColor="text1"/>
        </w:rPr>
        <w:t xml:space="preserve"> </w:t>
      </w:r>
      <w:r w:rsidR="0094555F" w:rsidRPr="00307A46">
        <w:rPr>
          <w:rFonts w:eastAsia="Times New Roman"/>
          <w:b/>
          <w:bCs/>
          <w:color w:val="000000" w:themeColor="text1"/>
        </w:rPr>
        <w:t xml:space="preserve">§ </w:t>
      </w:r>
      <w:r w:rsidR="0022579F" w:rsidRPr="00307A46">
        <w:rPr>
          <w:rFonts w:eastAsia="Times New Roman"/>
          <w:b/>
          <w:bCs/>
          <w:color w:val="000000" w:themeColor="text1"/>
        </w:rPr>
        <w:t>6.6.4.(1):</w:t>
      </w:r>
      <w:r w:rsidR="0022579F" w:rsidRPr="00307A46">
        <w:rPr>
          <w:rFonts w:eastAsia="Times New Roman"/>
          <w:color w:val="000000" w:themeColor="text1"/>
        </w:rPr>
        <w:t xml:space="preserve"> The following was added at the end: “</w:t>
      </w:r>
      <w:r w:rsidR="0022579F" w:rsidRPr="00307A46">
        <w:rPr>
          <w:color w:val="000000" w:themeColor="text1"/>
        </w:rPr>
        <w:t xml:space="preserve">except </w:t>
      </w:r>
      <w:r w:rsidR="00B53585" w:rsidRPr="00307A46">
        <w:rPr>
          <w:color w:val="000000" w:themeColor="text1"/>
        </w:rPr>
        <w:t>when</w:t>
      </w:r>
      <w:r w:rsidR="0022579F" w:rsidRPr="00307A46">
        <w:rPr>
          <w:color w:val="000000" w:themeColor="text1"/>
        </w:rPr>
        <w:t xml:space="preserve"> the reason for the adjudication is the death of the player</w:t>
      </w:r>
      <w:r w:rsidR="003A58FE" w:rsidRPr="00307A46">
        <w:rPr>
          <w:color w:val="000000" w:themeColor="text1"/>
        </w:rPr>
        <w:t xml:space="preserve"> when a win claim is to be accepted</w:t>
      </w:r>
      <w:r w:rsidR="0022579F" w:rsidRPr="00307A46">
        <w:rPr>
          <w:color w:val="000000" w:themeColor="text1"/>
        </w:rPr>
        <w:t>.”</w:t>
      </w:r>
      <w:r w:rsidR="00731D94" w:rsidRPr="00307A46">
        <w:rPr>
          <w:color w:val="000000" w:themeColor="text1"/>
        </w:rPr>
        <w:t xml:space="preserve"> [2025-</w:t>
      </w:r>
      <w:r w:rsidR="00BC2070" w:rsidRPr="00307A46">
        <w:rPr>
          <w:color w:val="000000" w:themeColor="text1"/>
        </w:rPr>
        <w:t>059]</w:t>
      </w:r>
    </w:p>
    <w:p w14:paraId="5B2904BD" w14:textId="09ECA7AE" w:rsidR="006D3E95" w:rsidRPr="00307A46" w:rsidRDefault="006D3E95" w:rsidP="003E65AD">
      <w:pPr>
        <w:spacing w:after="0" w:line="240" w:lineRule="auto"/>
        <w:rPr>
          <w:rFonts w:eastAsia="Times New Roman"/>
          <w:b/>
          <w:bCs/>
          <w:color w:val="000000" w:themeColor="text1"/>
        </w:rPr>
      </w:pPr>
    </w:p>
    <w:p w14:paraId="2F44E682" w14:textId="77777777" w:rsidR="002A5A36" w:rsidRPr="003E65AD" w:rsidRDefault="002A5A36" w:rsidP="0023028A">
      <w:pPr>
        <w:spacing w:after="0" w:line="240" w:lineRule="auto"/>
        <w:rPr>
          <w:rFonts w:eastAsia="Times New Roman"/>
          <w:b/>
          <w:bCs/>
          <w:color w:val="222222"/>
        </w:rPr>
      </w:pPr>
    </w:p>
    <w:p w14:paraId="4CC81EBE" w14:textId="77777777" w:rsidR="00ED4720" w:rsidRDefault="00ED4720">
      <w:pPr>
        <w:spacing w:after="0" w:line="240" w:lineRule="auto"/>
      </w:pPr>
    </w:p>
    <w:p w14:paraId="570EA6A5" w14:textId="6F3CD74F" w:rsidR="00A72DF7" w:rsidRDefault="00363CEE">
      <w:pPr>
        <w:spacing w:after="0" w:line="240" w:lineRule="auto"/>
      </w:pPr>
      <w:r>
        <w:t>Errata and clarifying wording to the 1/1/202</w:t>
      </w:r>
      <w:r w:rsidR="00ED4720">
        <w:t>5</w:t>
      </w:r>
      <w:r>
        <w:t xml:space="preserve"> edition of ICCF Rules are listed at the end of this document.</w:t>
      </w:r>
    </w:p>
    <w:p w14:paraId="570EA6A6" w14:textId="77777777" w:rsidR="00A72DF7" w:rsidRDefault="00A72DF7">
      <w:pPr>
        <w:spacing w:after="0" w:line="240" w:lineRule="auto"/>
      </w:pPr>
    </w:p>
    <w:p w14:paraId="0AFAC26E" w14:textId="77777777" w:rsidR="00C4214D" w:rsidRDefault="00C4214D">
      <w:pPr>
        <w:spacing w:after="0" w:line="240" w:lineRule="auto"/>
      </w:pPr>
    </w:p>
    <w:p w14:paraId="46EAE993" w14:textId="77777777" w:rsidR="00C4214D" w:rsidRDefault="00C4214D">
      <w:pPr>
        <w:spacing w:after="0" w:line="240" w:lineRule="auto"/>
      </w:pPr>
    </w:p>
    <w:p w14:paraId="570EA6A7" w14:textId="77777777" w:rsidR="00A72DF7" w:rsidRDefault="00363CEE">
      <w:pPr>
        <w:spacing w:after="0" w:line="240" w:lineRule="auto"/>
        <w:rPr>
          <w:b/>
          <w:bCs/>
          <w:u w:val="single"/>
        </w:rPr>
      </w:pPr>
      <w:r>
        <w:rPr>
          <w:b/>
          <w:bCs/>
          <w:u w:val="single"/>
        </w:rPr>
        <w:t>KEY</w:t>
      </w:r>
      <w:r>
        <w:rPr>
          <w:b/>
          <w:bCs/>
        </w:rPr>
        <w:t>:</w:t>
      </w:r>
      <w:r>
        <w:rPr>
          <w:b/>
          <w:bCs/>
          <w:u w:val="single"/>
        </w:rPr>
        <w:t xml:space="preserve">  </w:t>
      </w:r>
    </w:p>
    <w:p w14:paraId="570EA6A8" w14:textId="77777777" w:rsidR="00A72DF7" w:rsidRDefault="00363CEE">
      <w:pPr>
        <w:spacing w:after="0" w:line="240" w:lineRule="auto"/>
      </w:pPr>
      <w:r>
        <w:tab/>
      </w:r>
      <w:r>
        <w:rPr>
          <w:b/>
          <w:bCs/>
        </w:rPr>
        <w:t>SERVER:</w:t>
      </w:r>
      <w:r>
        <w:t xml:space="preserve"> the subsequent text applies only to server-based games</w:t>
      </w:r>
    </w:p>
    <w:p w14:paraId="570EA6A9" w14:textId="77777777" w:rsidR="00A72DF7" w:rsidRDefault="00363CEE">
      <w:pPr>
        <w:spacing w:after="0" w:line="240" w:lineRule="auto"/>
        <w:rPr>
          <w:color w:val="0070C0"/>
        </w:rPr>
      </w:pPr>
      <w:r>
        <w:tab/>
      </w:r>
      <w:r>
        <w:rPr>
          <w:b/>
          <w:bCs/>
          <w:color w:val="0070C0"/>
        </w:rPr>
        <w:t>POSTAL:</w:t>
      </w:r>
      <w:r>
        <w:rPr>
          <w:color w:val="0070C0"/>
        </w:rPr>
        <w:t xml:space="preserve"> the subsequent text applies only to postal games (in blue font)</w:t>
      </w:r>
    </w:p>
    <w:p w14:paraId="570EA6AA" w14:textId="77777777" w:rsidR="00A72DF7" w:rsidRDefault="00363CEE">
      <w:pPr>
        <w:spacing w:after="0" w:line="240" w:lineRule="auto"/>
      </w:pPr>
      <w:r>
        <w:tab/>
      </w:r>
      <w:r>
        <w:rPr>
          <w:b/>
          <w:bCs/>
        </w:rPr>
        <w:t>BOTH:</w:t>
      </w:r>
      <w:r>
        <w:t xml:space="preserve">  the subsequent text applies to both server and postal games</w:t>
      </w:r>
    </w:p>
    <w:p w14:paraId="570EA6AB" w14:textId="77777777" w:rsidR="00A72DF7" w:rsidRDefault="00363CEE">
      <w:pPr>
        <w:spacing w:after="0" w:line="240" w:lineRule="auto"/>
      </w:pPr>
      <w:r>
        <w:tab/>
      </w:r>
      <w:r>
        <w:rPr>
          <w:b/>
          <w:bCs/>
        </w:rPr>
        <w:t>STANDARD:</w:t>
      </w:r>
      <w:r>
        <w:t xml:space="preserve">  the subsequent text applies only to standard time control events </w:t>
      </w:r>
    </w:p>
    <w:p w14:paraId="570EA6AC" w14:textId="77777777" w:rsidR="00A72DF7" w:rsidRDefault="00363CEE">
      <w:pPr>
        <w:spacing w:after="0" w:line="240" w:lineRule="auto"/>
      </w:pPr>
      <w:r>
        <w:tab/>
      </w:r>
      <w:r>
        <w:rPr>
          <w:b/>
          <w:bCs/>
        </w:rPr>
        <w:t>TRIPLE BLOCK:</w:t>
      </w:r>
      <w:r>
        <w:t xml:space="preserve">  the subsequent text applies only to triple block events</w:t>
      </w:r>
    </w:p>
    <w:p w14:paraId="570EA6AD" w14:textId="77777777" w:rsidR="00A72DF7" w:rsidRDefault="00363CEE">
      <w:pPr>
        <w:spacing w:after="0" w:line="240" w:lineRule="auto"/>
      </w:pPr>
      <w:r>
        <w:tab/>
      </w:r>
      <w:r>
        <w:rPr>
          <w:b/>
          <w:bCs/>
        </w:rPr>
        <w:t>INDIVIDUAL:</w:t>
      </w:r>
      <w:r>
        <w:t xml:space="preserve"> the subsequent text applies only to events consisting of individuals</w:t>
      </w:r>
    </w:p>
    <w:p w14:paraId="570EA6AE" w14:textId="77777777" w:rsidR="00A72DF7" w:rsidRDefault="00363CEE">
      <w:pPr>
        <w:spacing w:after="0" w:line="240" w:lineRule="auto"/>
      </w:pPr>
      <w:r>
        <w:tab/>
      </w:r>
      <w:r>
        <w:rPr>
          <w:b/>
          <w:bCs/>
        </w:rPr>
        <w:t xml:space="preserve">TEAM: </w:t>
      </w:r>
      <w:r>
        <w:t>the subsequent text applies only to events consisting of teams</w:t>
      </w:r>
    </w:p>
    <w:p w14:paraId="570EA6AF" w14:textId="77777777" w:rsidR="00A72DF7" w:rsidRDefault="00A72DF7">
      <w:pPr>
        <w:spacing w:after="0" w:line="240" w:lineRule="auto"/>
      </w:pPr>
    </w:p>
    <w:bookmarkStart w:id="0" w:name="_Toc215402053" w:displacedByCustomXml="next"/>
    <w:sdt>
      <w:sdtPr>
        <w:rPr>
          <w:rFonts w:ascii="Arial" w:eastAsiaTheme="minorHAnsi" w:hAnsi="Arial" w:cs="Arial"/>
          <w:color w:val="auto"/>
          <w:sz w:val="24"/>
          <w:szCs w:val="24"/>
        </w:rPr>
        <w:id w:val="-869836855"/>
        <w:docPartObj>
          <w:docPartGallery w:val="Table of Contents"/>
          <w:docPartUnique/>
        </w:docPartObj>
      </w:sdtPr>
      <w:sdtEndPr/>
      <w:sdtContent>
        <w:p w14:paraId="570EA6B0" w14:textId="77777777" w:rsidR="00A72DF7" w:rsidRDefault="00363CEE">
          <w:pPr>
            <w:pStyle w:val="TOCHeading"/>
          </w:pPr>
          <w:r>
            <w:t>Table of Contents</w:t>
          </w:r>
          <w:bookmarkEnd w:id="0"/>
        </w:p>
        <w:p w14:paraId="02CA6725" w14:textId="2FFA19EA" w:rsidR="003C4B2F" w:rsidRDefault="00363CEE">
          <w:pPr>
            <w:pStyle w:val="TOC1"/>
            <w:rPr>
              <w:rFonts w:asciiTheme="minorHAnsi" w:eastAsiaTheme="minorEastAsia" w:hAnsiTheme="minorHAnsi" w:cstheme="minorBidi"/>
              <w:b w:val="0"/>
              <w:noProof/>
              <w:kern w:val="2"/>
              <w14:ligatures w14:val="standardContextual"/>
            </w:rPr>
          </w:pPr>
          <w:r>
            <w:rPr>
              <w:i/>
              <w:iCs/>
            </w:rPr>
            <w:fldChar w:fldCharType="begin"/>
          </w:r>
          <w:r>
            <w:rPr>
              <w:rStyle w:val="IndexLink"/>
              <w:webHidden/>
            </w:rPr>
            <w:instrText>TOC \z \o "1-5" \u \h</w:instrText>
          </w:r>
          <w:r>
            <w:rPr>
              <w:rStyle w:val="IndexLink"/>
              <w:i/>
              <w:iCs/>
            </w:rPr>
            <w:fldChar w:fldCharType="separate"/>
          </w:r>
          <w:hyperlink w:anchor="_Toc215402053" w:history="1">
            <w:r w:rsidR="003C4B2F" w:rsidRPr="006B1F28">
              <w:rPr>
                <w:rStyle w:val="Hyperlink"/>
                <w:noProof/>
              </w:rPr>
              <w:t>Table of Contents</w:t>
            </w:r>
            <w:r w:rsidR="003C4B2F">
              <w:rPr>
                <w:noProof/>
                <w:webHidden/>
              </w:rPr>
              <w:tab/>
            </w:r>
            <w:r w:rsidR="003C4B2F">
              <w:rPr>
                <w:noProof/>
                <w:webHidden/>
              </w:rPr>
              <w:fldChar w:fldCharType="begin"/>
            </w:r>
            <w:r w:rsidR="003C4B2F">
              <w:rPr>
                <w:noProof/>
                <w:webHidden/>
              </w:rPr>
              <w:instrText xml:space="preserve"> PAGEREF _Toc215402053 \h </w:instrText>
            </w:r>
            <w:r w:rsidR="003C4B2F">
              <w:rPr>
                <w:noProof/>
                <w:webHidden/>
              </w:rPr>
            </w:r>
            <w:r w:rsidR="003C4B2F">
              <w:rPr>
                <w:noProof/>
                <w:webHidden/>
              </w:rPr>
              <w:fldChar w:fldCharType="separate"/>
            </w:r>
            <w:r w:rsidR="006C4E09">
              <w:rPr>
                <w:noProof/>
                <w:webHidden/>
              </w:rPr>
              <w:t>4</w:t>
            </w:r>
            <w:r w:rsidR="003C4B2F">
              <w:rPr>
                <w:noProof/>
                <w:webHidden/>
              </w:rPr>
              <w:fldChar w:fldCharType="end"/>
            </w:r>
          </w:hyperlink>
        </w:p>
        <w:p w14:paraId="29E3AEDD" w14:textId="2FF72F56"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054" w:history="1">
            <w:r w:rsidRPr="006B1F28">
              <w:rPr>
                <w:rStyle w:val="Hyperlink"/>
                <w:noProof/>
              </w:rPr>
              <w:t>SECTION 1:  Overview of the ICCF</w:t>
            </w:r>
            <w:r>
              <w:rPr>
                <w:noProof/>
                <w:webHidden/>
              </w:rPr>
              <w:tab/>
            </w:r>
            <w:r>
              <w:rPr>
                <w:noProof/>
                <w:webHidden/>
              </w:rPr>
              <w:fldChar w:fldCharType="begin"/>
            </w:r>
            <w:r>
              <w:rPr>
                <w:noProof/>
                <w:webHidden/>
              </w:rPr>
              <w:instrText xml:space="preserve"> PAGEREF _Toc215402054 \h </w:instrText>
            </w:r>
            <w:r>
              <w:rPr>
                <w:noProof/>
                <w:webHidden/>
              </w:rPr>
            </w:r>
            <w:r>
              <w:rPr>
                <w:noProof/>
                <w:webHidden/>
              </w:rPr>
              <w:fldChar w:fldCharType="separate"/>
            </w:r>
            <w:r w:rsidR="006C4E09">
              <w:rPr>
                <w:noProof/>
                <w:webHidden/>
              </w:rPr>
              <w:t>13</w:t>
            </w:r>
            <w:r>
              <w:rPr>
                <w:noProof/>
                <w:webHidden/>
              </w:rPr>
              <w:fldChar w:fldCharType="end"/>
            </w:r>
          </w:hyperlink>
        </w:p>
        <w:p w14:paraId="1EB82583" w14:textId="74AB8ECF" w:rsidR="003C4B2F" w:rsidRDefault="003C4B2F">
          <w:pPr>
            <w:pStyle w:val="TOC3"/>
            <w:rPr>
              <w:rFonts w:asciiTheme="minorHAnsi" w:eastAsiaTheme="minorEastAsia" w:hAnsiTheme="minorHAnsi" w:cstheme="minorBidi"/>
              <w:noProof/>
              <w:kern w:val="2"/>
              <w14:ligatures w14:val="standardContextual"/>
            </w:rPr>
          </w:pPr>
          <w:hyperlink w:anchor="_Toc215402055" w:history="1">
            <w:r w:rsidRPr="006B1F28">
              <w:rPr>
                <w:rStyle w:val="Hyperlink"/>
                <w:noProof/>
              </w:rPr>
              <w:t>1.1. Introduction</w:t>
            </w:r>
            <w:r>
              <w:rPr>
                <w:noProof/>
                <w:webHidden/>
              </w:rPr>
              <w:tab/>
            </w:r>
            <w:r>
              <w:rPr>
                <w:noProof/>
                <w:webHidden/>
              </w:rPr>
              <w:fldChar w:fldCharType="begin"/>
            </w:r>
            <w:r>
              <w:rPr>
                <w:noProof/>
                <w:webHidden/>
              </w:rPr>
              <w:instrText xml:space="preserve"> PAGEREF _Toc215402055 \h </w:instrText>
            </w:r>
            <w:r>
              <w:rPr>
                <w:noProof/>
                <w:webHidden/>
              </w:rPr>
            </w:r>
            <w:r>
              <w:rPr>
                <w:noProof/>
                <w:webHidden/>
              </w:rPr>
              <w:fldChar w:fldCharType="separate"/>
            </w:r>
            <w:r w:rsidR="006C4E09">
              <w:rPr>
                <w:noProof/>
                <w:webHidden/>
              </w:rPr>
              <w:t>13</w:t>
            </w:r>
            <w:r>
              <w:rPr>
                <w:noProof/>
                <w:webHidden/>
              </w:rPr>
              <w:fldChar w:fldCharType="end"/>
            </w:r>
          </w:hyperlink>
        </w:p>
        <w:p w14:paraId="1983D92D" w14:textId="409BB526" w:rsidR="003C4B2F" w:rsidRDefault="003C4B2F">
          <w:pPr>
            <w:pStyle w:val="TOC3"/>
            <w:rPr>
              <w:rFonts w:asciiTheme="minorHAnsi" w:eastAsiaTheme="minorEastAsia" w:hAnsiTheme="minorHAnsi" w:cstheme="minorBidi"/>
              <w:noProof/>
              <w:kern w:val="2"/>
              <w14:ligatures w14:val="standardContextual"/>
            </w:rPr>
          </w:pPr>
          <w:hyperlink w:anchor="_Toc215402056" w:history="1">
            <w:r w:rsidRPr="006B1F28">
              <w:rPr>
                <w:rStyle w:val="Hyperlink"/>
                <w:noProof/>
                <w:shd w:val="clear" w:color="auto" w:fill="FFFFFF"/>
              </w:rPr>
              <w:t>1.2. ICCF tournaments</w:t>
            </w:r>
            <w:r>
              <w:rPr>
                <w:noProof/>
                <w:webHidden/>
              </w:rPr>
              <w:tab/>
            </w:r>
            <w:r>
              <w:rPr>
                <w:noProof/>
                <w:webHidden/>
              </w:rPr>
              <w:fldChar w:fldCharType="begin"/>
            </w:r>
            <w:r>
              <w:rPr>
                <w:noProof/>
                <w:webHidden/>
              </w:rPr>
              <w:instrText xml:space="preserve"> PAGEREF _Toc215402056 \h </w:instrText>
            </w:r>
            <w:r>
              <w:rPr>
                <w:noProof/>
                <w:webHidden/>
              </w:rPr>
            </w:r>
            <w:r>
              <w:rPr>
                <w:noProof/>
                <w:webHidden/>
              </w:rPr>
              <w:fldChar w:fldCharType="separate"/>
            </w:r>
            <w:r w:rsidR="006C4E09">
              <w:rPr>
                <w:noProof/>
                <w:webHidden/>
              </w:rPr>
              <w:t>13</w:t>
            </w:r>
            <w:r>
              <w:rPr>
                <w:noProof/>
                <w:webHidden/>
              </w:rPr>
              <w:fldChar w:fldCharType="end"/>
            </w:r>
          </w:hyperlink>
        </w:p>
        <w:p w14:paraId="722F4ADE" w14:textId="52E2ACA1" w:rsidR="003C4B2F" w:rsidRDefault="003C4B2F">
          <w:pPr>
            <w:pStyle w:val="TOC4"/>
            <w:tabs>
              <w:tab w:val="right" w:leader="dot" w:pos="9350"/>
            </w:tabs>
            <w:rPr>
              <w:noProof/>
              <w:kern w:val="2"/>
              <w:sz w:val="24"/>
              <w:szCs w:val="24"/>
              <w14:ligatures w14:val="standardContextual"/>
            </w:rPr>
          </w:pPr>
          <w:hyperlink w:anchor="_Toc215402057" w:history="1">
            <w:r w:rsidRPr="006B1F28">
              <w:rPr>
                <w:rStyle w:val="Hyperlink"/>
                <w:noProof/>
              </w:rPr>
              <w:t>1.2.1.  Championship Tournaments</w:t>
            </w:r>
            <w:r>
              <w:rPr>
                <w:noProof/>
                <w:webHidden/>
              </w:rPr>
              <w:tab/>
            </w:r>
            <w:r>
              <w:rPr>
                <w:noProof/>
                <w:webHidden/>
              </w:rPr>
              <w:fldChar w:fldCharType="begin"/>
            </w:r>
            <w:r>
              <w:rPr>
                <w:noProof/>
                <w:webHidden/>
              </w:rPr>
              <w:instrText xml:space="preserve"> PAGEREF _Toc215402057 \h </w:instrText>
            </w:r>
            <w:r>
              <w:rPr>
                <w:noProof/>
                <w:webHidden/>
              </w:rPr>
            </w:r>
            <w:r>
              <w:rPr>
                <w:noProof/>
                <w:webHidden/>
              </w:rPr>
              <w:fldChar w:fldCharType="separate"/>
            </w:r>
            <w:r w:rsidR="006C4E09">
              <w:rPr>
                <w:noProof/>
                <w:webHidden/>
              </w:rPr>
              <w:t>13</w:t>
            </w:r>
            <w:r>
              <w:rPr>
                <w:noProof/>
                <w:webHidden/>
              </w:rPr>
              <w:fldChar w:fldCharType="end"/>
            </w:r>
          </w:hyperlink>
        </w:p>
        <w:p w14:paraId="1B581758" w14:textId="178FF5D3" w:rsidR="003C4B2F" w:rsidRDefault="003C4B2F">
          <w:pPr>
            <w:pStyle w:val="TOC5"/>
            <w:rPr>
              <w:noProof/>
              <w:kern w:val="2"/>
              <w:sz w:val="24"/>
              <w:szCs w:val="24"/>
              <w14:ligatures w14:val="standardContextual"/>
            </w:rPr>
          </w:pPr>
          <w:hyperlink w:anchor="_Toc215402058" w:history="1">
            <w:r w:rsidRPr="006B1F28">
              <w:rPr>
                <w:rStyle w:val="Hyperlink"/>
                <w:rFonts w:eastAsia="Times New Roman"/>
                <w:noProof/>
              </w:rPr>
              <w:t>1.2.1.1. Preliminaries of the World CC Championship</w:t>
            </w:r>
            <w:r>
              <w:rPr>
                <w:noProof/>
                <w:webHidden/>
              </w:rPr>
              <w:tab/>
            </w:r>
            <w:r>
              <w:rPr>
                <w:noProof/>
                <w:webHidden/>
              </w:rPr>
              <w:fldChar w:fldCharType="begin"/>
            </w:r>
            <w:r>
              <w:rPr>
                <w:noProof/>
                <w:webHidden/>
              </w:rPr>
              <w:instrText xml:space="preserve"> PAGEREF _Toc215402058 \h </w:instrText>
            </w:r>
            <w:r>
              <w:rPr>
                <w:noProof/>
                <w:webHidden/>
              </w:rPr>
            </w:r>
            <w:r>
              <w:rPr>
                <w:noProof/>
                <w:webHidden/>
              </w:rPr>
              <w:fldChar w:fldCharType="separate"/>
            </w:r>
            <w:r w:rsidR="006C4E09">
              <w:rPr>
                <w:noProof/>
                <w:webHidden/>
              </w:rPr>
              <w:t>15</w:t>
            </w:r>
            <w:r>
              <w:rPr>
                <w:noProof/>
                <w:webHidden/>
              </w:rPr>
              <w:fldChar w:fldCharType="end"/>
            </w:r>
          </w:hyperlink>
        </w:p>
        <w:p w14:paraId="1D8445A4" w14:textId="5BC2A826" w:rsidR="003C4B2F" w:rsidRDefault="003C4B2F">
          <w:pPr>
            <w:pStyle w:val="TOC5"/>
            <w:rPr>
              <w:noProof/>
              <w:kern w:val="2"/>
              <w:sz w:val="24"/>
              <w:szCs w:val="24"/>
              <w14:ligatures w14:val="standardContextual"/>
            </w:rPr>
          </w:pPr>
          <w:hyperlink w:anchor="_Toc215402059" w:history="1">
            <w:r w:rsidRPr="006B1F28">
              <w:rPr>
                <w:rStyle w:val="Hyperlink"/>
                <w:rFonts w:eastAsia="Times New Roman"/>
                <w:noProof/>
              </w:rPr>
              <w:t>1.2.1.2. Semi-Finals of the World CC Championship</w:t>
            </w:r>
            <w:r>
              <w:rPr>
                <w:noProof/>
                <w:webHidden/>
              </w:rPr>
              <w:tab/>
            </w:r>
            <w:r>
              <w:rPr>
                <w:noProof/>
                <w:webHidden/>
              </w:rPr>
              <w:fldChar w:fldCharType="begin"/>
            </w:r>
            <w:r>
              <w:rPr>
                <w:noProof/>
                <w:webHidden/>
              </w:rPr>
              <w:instrText xml:space="preserve"> PAGEREF _Toc215402059 \h </w:instrText>
            </w:r>
            <w:r>
              <w:rPr>
                <w:noProof/>
                <w:webHidden/>
              </w:rPr>
            </w:r>
            <w:r>
              <w:rPr>
                <w:noProof/>
                <w:webHidden/>
              </w:rPr>
              <w:fldChar w:fldCharType="separate"/>
            </w:r>
            <w:r w:rsidR="006C4E09">
              <w:rPr>
                <w:noProof/>
                <w:webHidden/>
              </w:rPr>
              <w:t>16</w:t>
            </w:r>
            <w:r>
              <w:rPr>
                <w:noProof/>
                <w:webHidden/>
              </w:rPr>
              <w:fldChar w:fldCharType="end"/>
            </w:r>
          </w:hyperlink>
        </w:p>
        <w:p w14:paraId="767060AB" w14:textId="6DD11E1D" w:rsidR="003C4B2F" w:rsidRDefault="003C4B2F">
          <w:pPr>
            <w:pStyle w:val="TOC5"/>
            <w:rPr>
              <w:noProof/>
              <w:kern w:val="2"/>
              <w:sz w:val="24"/>
              <w:szCs w:val="24"/>
              <w14:ligatures w14:val="standardContextual"/>
            </w:rPr>
          </w:pPr>
          <w:hyperlink w:anchor="_Toc215402060" w:history="1">
            <w:r w:rsidRPr="006B1F28">
              <w:rPr>
                <w:rStyle w:val="Hyperlink"/>
                <w:rFonts w:eastAsia="Times New Roman"/>
                <w:noProof/>
              </w:rPr>
              <w:t>1.2.1.3. Candidates' Tournament</w:t>
            </w:r>
            <w:r>
              <w:rPr>
                <w:noProof/>
                <w:webHidden/>
              </w:rPr>
              <w:tab/>
            </w:r>
            <w:r>
              <w:rPr>
                <w:noProof/>
                <w:webHidden/>
              </w:rPr>
              <w:fldChar w:fldCharType="begin"/>
            </w:r>
            <w:r>
              <w:rPr>
                <w:noProof/>
                <w:webHidden/>
              </w:rPr>
              <w:instrText xml:space="preserve"> PAGEREF _Toc215402060 \h </w:instrText>
            </w:r>
            <w:r>
              <w:rPr>
                <w:noProof/>
                <w:webHidden/>
              </w:rPr>
            </w:r>
            <w:r>
              <w:rPr>
                <w:noProof/>
                <w:webHidden/>
              </w:rPr>
              <w:fldChar w:fldCharType="separate"/>
            </w:r>
            <w:r w:rsidR="006C4E09">
              <w:rPr>
                <w:noProof/>
                <w:webHidden/>
              </w:rPr>
              <w:t>18</w:t>
            </w:r>
            <w:r>
              <w:rPr>
                <w:noProof/>
                <w:webHidden/>
              </w:rPr>
              <w:fldChar w:fldCharType="end"/>
            </w:r>
          </w:hyperlink>
        </w:p>
        <w:p w14:paraId="503973E2" w14:textId="302BF3C2" w:rsidR="003C4B2F" w:rsidRDefault="003C4B2F">
          <w:pPr>
            <w:pStyle w:val="TOC5"/>
            <w:rPr>
              <w:noProof/>
              <w:kern w:val="2"/>
              <w:sz w:val="24"/>
              <w:szCs w:val="24"/>
              <w14:ligatures w14:val="standardContextual"/>
            </w:rPr>
          </w:pPr>
          <w:hyperlink w:anchor="_Toc215402061" w:history="1">
            <w:r w:rsidRPr="006B1F28">
              <w:rPr>
                <w:rStyle w:val="Hyperlink"/>
                <w:rFonts w:eastAsia="Times New Roman"/>
                <w:noProof/>
              </w:rPr>
              <w:t>1.2.1.4. Final of the World CC Championship</w:t>
            </w:r>
            <w:r>
              <w:rPr>
                <w:noProof/>
                <w:webHidden/>
              </w:rPr>
              <w:tab/>
            </w:r>
            <w:r>
              <w:rPr>
                <w:noProof/>
                <w:webHidden/>
              </w:rPr>
              <w:fldChar w:fldCharType="begin"/>
            </w:r>
            <w:r>
              <w:rPr>
                <w:noProof/>
                <w:webHidden/>
              </w:rPr>
              <w:instrText xml:space="preserve"> PAGEREF _Toc215402061 \h </w:instrText>
            </w:r>
            <w:r>
              <w:rPr>
                <w:noProof/>
                <w:webHidden/>
              </w:rPr>
            </w:r>
            <w:r>
              <w:rPr>
                <w:noProof/>
                <w:webHidden/>
              </w:rPr>
              <w:fldChar w:fldCharType="separate"/>
            </w:r>
            <w:r w:rsidR="006C4E09">
              <w:rPr>
                <w:noProof/>
                <w:webHidden/>
              </w:rPr>
              <w:t>18</w:t>
            </w:r>
            <w:r>
              <w:rPr>
                <w:noProof/>
                <w:webHidden/>
              </w:rPr>
              <w:fldChar w:fldCharType="end"/>
            </w:r>
          </w:hyperlink>
        </w:p>
        <w:p w14:paraId="471F975E" w14:textId="1D77758C" w:rsidR="003C4B2F" w:rsidRDefault="003C4B2F">
          <w:pPr>
            <w:pStyle w:val="TOC5"/>
            <w:rPr>
              <w:noProof/>
              <w:kern w:val="2"/>
              <w:sz w:val="24"/>
              <w:szCs w:val="24"/>
              <w14:ligatures w14:val="standardContextual"/>
            </w:rPr>
          </w:pPr>
          <w:hyperlink w:anchor="_Toc215402062" w:history="1">
            <w:r w:rsidRPr="006B1F28">
              <w:rPr>
                <w:rStyle w:val="Hyperlink"/>
                <w:noProof/>
              </w:rPr>
              <w:t>1.2.1.5. [Deleted]</w:t>
            </w:r>
            <w:r>
              <w:rPr>
                <w:noProof/>
                <w:webHidden/>
              </w:rPr>
              <w:tab/>
            </w:r>
            <w:r>
              <w:rPr>
                <w:noProof/>
                <w:webHidden/>
              </w:rPr>
              <w:fldChar w:fldCharType="begin"/>
            </w:r>
            <w:r>
              <w:rPr>
                <w:noProof/>
                <w:webHidden/>
              </w:rPr>
              <w:instrText xml:space="preserve"> PAGEREF _Toc215402062 \h </w:instrText>
            </w:r>
            <w:r>
              <w:rPr>
                <w:noProof/>
                <w:webHidden/>
              </w:rPr>
            </w:r>
            <w:r>
              <w:rPr>
                <w:noProof/>
                <w:webHidden/>
              </w:rPr>
              <w:fldChar w:fldCharType="separate"/>
            </w:r>
            <w:r w:rsidR="006C4E09">
              <w:rPr>
                <w:noProof/>
                <w:webHidden/>
              </w:rPr>
              <w:t>19</w:t>
            </w:r>
            <w:r>
              <w:rPr>
                <w:noProof/>
                <w:webHidden/>
              </w:rPr>
              <w:fldChar w:fldCharType="end"/>
            </w:r>
          </w:hyperlink>
        </w:p>
        <w:p w14:paraId="21FECB11" w14:textId="17FCA625" w:rsidR="003C4B2F" w:rsidRDefault="003C4B2F">
          <w:pPr>
            <w:pStyle w:val="TOC5"/>
            <w:rPr>
              <w:noProof/>
              <w:kern w:val="2"/>
              <w:sz w:val="24"/>
              <w:szCs w:val="24"/>
              <w14:ligatures w14:val="standardContextual"/>
            </w:rPr>
          </w:pPr>
          <w:hyperlink w:anchor="_Toc215402063" w:history="1">
            <w:r w:rsidRPr="006B1F28">
              <w:rPr>
                <w:rStyle w:val="Hyperlink"/>
                <w:rFonts w:eastAsia="Times New Roman"/>
                <w:noProof/>
              </w:rPr>
              <w:t>1.2.1.6. [Deleted]</w:t>
            </w:r>
            <w:r>
              <w:rPr>
                <w:noProof/>
                <w:webHidden/>
              </w:rPr>
              <w:tab/>
            </w:r>
            <w:r>
              <w:rPr>
                <w:noProof/>
                <w:webHidden/>
              </w:rPr>
              <w:fldChar w:fldCharType="begin"/>
            </w:r>
            <w:r>
              <w:rPr>
                <w:noProof/>
                <w:webHidden/>
              </w:rPr>
              <w:instrText xml:space="preserve"> PAGEREF _Toc215402063 \h </w:instrText>
            </w:r>
            <w:r>
              <w:rPr>
                <w:noProof/>
                <w:webHidden/>
              </w:rPr>
            </w:r>
            <w:r>
              <w:rPr>
                <w:noProof/>
                <w:webHidden/>
              </w:rPr>
              <w:fldChar w:fldCharType="separate"/>
            </w:r>
            <w:r w:rsidR="006C4E09">
              <w:rPr>
                <w:noProof/>
                <w:webHidden/>
              </w:rPr>
              <w:t>19</w:t>
            </w:r>
            <w:r>
              <w:rPr>
                <w:noProof/>
                <w:webHidden/>
              </w:rPr>
              <w:fldChar w:fldCharType="end"/>
            </w:r>
          </w:hyperlink>
        </w:p>
        <w:p w14:paraId="46C0FD74" w14:textId="20130A37" w:rsidR="003C4B2F" w:rsidRDefault="003C4B2F">
          <w:pPr>
            <w:pStyle w:val="TOC5"/>
            <w:rPr>
              <w:noProof/>
              <w:kern w:val="2"/>
              <w:sz w:val="24"/>
              <w:szCs w:val="24"/>
              <w14:ligatures w14:val="standardContextual"/>
            </w:rPr>
          </w:pPr>
          <w:hyperlink w:anchor="_Toc215402064" w:history="1">
            <w:r w:rsidRPr="006B1F28">
              <w:rPr>
                <w:rStyle w:val="Hyperlink"/>
                <w:rFonts w:eastAsia="Times New Roman"/>
                <w:noProof/>
              </w:rPr>
              <w:t>1.2.1.7. CC Olympiad (National Team World Championship)</w:t>
            </w:r>
            <w:r>
              <w:rPr>
                <w:noProof/>
                <w:webHidden/>
              </w:rPr>
              <w:tab/>
            </w:r>
            <w:r>
              <w:rPr>
                <w:noProof/>
                <w:webHidden/>
              </w:rPr>
              <w:fldChar w:fldCharType="begin"/>
            </w:r>
            <w:r>
              <w:rPr>
                <w:noProof/>
                <w:webHidden/>
              </w:rPr>
              <w:instrText xml:space="preserve"> PAGEREF _Toc215402064 \h </w:instrText>
            </w:r>
            <w:r>
              <w:rPr>
                <w:noProof/>
                <w:webHidden/>
              </w:rPr>
            </w:r>
            <w:r>
              <w:rPr>
                <w:noProof/>
                <w:webHidden/>
              </w:rPr>
              <w:fldChar w:fldCharType="separate"/>
            </w:r>
            <w:r w:rsidR="006C4E09">
              <w:rPr>
                <w:noProof/>
                <w:webHidden/>
              </w:rPr>
              <w:t>19</w:t>
            </w:r>
            <w:r>
              <w:rPr>
                <w:noProof/>
                <w:webHidden/>
              </w:rPr>
              <w:fldChar w:fldCharType="end"/>
            </w:r>
          </w:hyperlink>
        </w:p>
        <w:p w14:paraId="74C82068" w14:textId="650CBCDE" w:rsidR="003C4B2F" w:rsidRDefault="003C4B2F">
          <w:pPr>
            <w:pStyle w:val="TOC5"/>
            <w:rPr>
              <w:noProof/>
              <w:kern w:val="2"/>
              <w:sz w:val="24"/>
              <w:szCs w:val="24"/>
              <w14:ligatures w14:val="standardContextual"/>
            </w:rPr>
          </w:pPr>
          <w:hyperlink w:anchor="_Toc215402065" w:history="1">
            <w:r w:rsidRPr="006B1F28">
              <w:rPr>
                <w:rStyle w:val="Hyperlink"/>
                <w:noProof/>
              </w:rPr>
              <w:t>1.2.1.8. Preliminaries of the World Chess 960 CC Championship</w:t>
            </w:r>
            <w:r>
              <w:rPr>
                <w:noProof/>
                <w:webHidden/>
              </w:rPr>
              <w:tab/>
            </w:r>
            <w:r>
              <w:rPr>
                <w:noProof/>
                <w:webHidden/>
              </w:rPr>
              <w:fldChar w:fldCharType="begin"/>
            </w:r>
            <w:r>
              <w:rPr>
                <w:noProof/>
                <w:webHidden/>
              </w:rPr>
              <w:instrText xml:space="preserve"> PAGEREF _Toc215402065 \h </w:instrText>
            </w:r>
            <w:r>
              <w:rPr>
                <w:noProof/>
                <w:webHidden/>
              </w:rPr>
            </w:r>
            <w:r>
              <w:rPr>
                <w:noProof/>
                <w:webHidden/>
              </w:rPr>
              <w:fldChar w:fldCharType="separate"/>
            </w:r>
            <w:r w:rsidR="006C4E09">
              <w:rPr>
                <w:noProof/>
                <w:webHidden/>
              </w:rPr>
              <w:t>20</w:t>
            </w:r>
            <w:r>
              <w:rPr>
                <w:noProof/>
                <w:webHidden/>
              </w:rPr>
              <w:fldChar w:fldCharType="end"/>
            </w:r>
          </w:hyperlink>
        </w:p>
        <w:p w14:paraId="3C902ABF" w14:textId="4DD12CB4" w:rsidR="003C4B2F" w:rsidRDefault="003C4B2F">
          <w:pPr>
            <w:pStyle w:val="TOC5"/>
            <w:rPr>
              <w:noProof/>
              <w:kern w:val="2"/>
              <w:sz w:val="24"/>
              <w:szCs w:val="24"/>
              <w14:ligatures w14:val="standardContextual"/>
            </w:rPr>
          </w:pPr>
          <w:hyperlink w:anchor="_Toc215402066" w:history="1">
            <w:r w:rsidRPr="006B1F28">
              <w:rPr>
                <w:rStyle w:val="Hyperlink"/>
                <w:noProof/>
              </w:rPr>
              <w:t>1.2.1.9. Semi-finals of the World Chess 960 CC Championship</w:t>
            </w:r>
            <w:r>
              <w:rPr>
                <w:noProof/>
                <w:webHidden/>
              </w:rPr>
              <w:tab/>
            </w:r>
            <w:r>
              <w:rPr>
                <w:noProof/>
                <w:webHidden/>
              </w:rPr>
              <w:fldChar w:fldCharType="begin"/>
            </w:r>
            <w:r>
              <w:rPr>
                <w:noProof/>
                <w:webHidden/>
              </w:rPr>
              <w:instrText xml:space="preserve"> PAGEREF _Toc215402066 \h </w:instrText>
            </w:r>
            <w:r>
              <w:rPr>
                <w:noProof/>
                <w:webHidden/>
              </w:rPr>
            </w:r>
            <w:r>
              <w:rPr>
                <w:noProof/>
                <w:webHidden/>
              </w:rPr>
              <w:fldChar w:fldCharType="separate"/>
            </w:r>
            <w:r w:rsidR="006C4E09">
              <w:rPr>
                <w:noProof/>
                <w:webHidden/>
              </w:rPr>
              <w:t>20</w:t>
            </w:r>
            <w:r>
              <w:rPr>
                <w:noProof/>
                <w:webHidden/>
              </w:rPr>
              <w:fldChar w:fldCharType="end"/>
            </w:r>
          </w:hyperlink>
        </w:p>
        <w:p w14:paraId="01C4A9B2" w14:textId="79AEE5C2" w:rsidR="003C4B2F" w:rsidRDefault="003C4B2F">
          <w:pPr>
            <w:pStyle w:val="TOC5"/>
            <w:rPr>
              <w:noProof/>
              <w:kern w:val="2"/>
              <w:sz w:val="24"/>
              <w:szCs w:val="24"/>
              <w14:ligatures w14:val="standardContextual"/>
            </w:rPr>
          </w:pPr>
          <w:hyperlink w:anchor="_Toc215402067" w:history="1">
            <w:r w:rsidRPr="006B1F28">
              <w:rPr>
                <w:rStyle w:val="Hyperlink"/>
                <w:noProof/>
              </w:rPr>
              <w:t>1.2.1.10. Finals of the World Chess 960 CC Championship</w:t>
            </w:r>
            <w:r>
              <w:rPr>
                <w:noProof/>
                <w:webHidden/>
              </w:rPr>
              <w:tab/>
            </w:r>
            <w:r>
              <w:rPr>
                <w:noProof/>
                <w:webHidden/>
              </w:rPr>
              <w:fldChar w:fldCharType="begin"/>
            </w:r>
            <w:r>
              <w:rPr>
                <w:noProof/>
                <w:webHidden/>
              </w:rPr>
              <w:instrText xml:space="preserve"> PAGEREF _Toc215402067 \h </w:instrText>
            </w:r>
            <w:r>
              <w:rPr>
                <w:noProof/>
                <w:webHidden/>
              </w:rPr>
            </w:r>
            <w:r>
              <w:rPr>
                <w:noProof/>
                <w:webHidden/>
              </w:rPr>
              <w:fldChar w:fldCharType="separate"/>
            </w:r>
            <w:r w:rsidR="006C4E09">
              <w:rPr>
                <w:noProof/>
                <w:webHidden/>
              </w:rPr>
              <w:t>21</w:t>
            </w:r>
            <w:r>
              <w:rPr>
                <w:noProof/>
                <w:webHidden/>
              </w:rPr>
              <w:fldChar w:fldCharType="end"/>
            </w:r>
          </w:hyperlink>
        </w:p>
        <w:p w14:paraId="1E70C79C" w14:textId="28966983" w:rsidR="003C4B2F" w:rsidRDefault="003C4B2F">
          <w:pPr>
            <w:pStyle w:val="TOC4"/>
            <w:tabs>
              <w:tab w:val="right" w:leader="dot" w:pos="9350"/>
            </w:tabs>
            <w:rPr>
              <w:noProof/>
              <w:kern w:val="2"/>
              <w:sz w:val="24"/>
              <w:szCs w:val="24"/>
              <w14:ligatures w14:val="standardContextual"/>
            </w:rPr>
          </w:pPr>
          <w:hyperlink w:anchor="_Toc215402077" w:history="1">
            <w:r w:rsidRPr="006B1F28">
              <w:rPr>
                <w:rStyle w:val="Hyperlink"/>
                <w:rFonts w:eastAsia="Times New Roman"/>
                <w:noProof/>
              </w:rPr>
              <w:t>1.2.2.  Promotion Tournaments</w:t>
            </w:r>
            <w:r>
              <w:rPr>
                <w:noProof/>
                <w:webHidden/>
              </w:rPr>
              <w:tab/>
            </w:r>
            <w:r>
              <w:rPr>
                <w:noProof/>
                <w:webHidden/>
              </w:rPr>
              <w:fldChar w:fldCharType="begin"/>
            </w:r>
            <w:r>
              <w:rPr>
                <w:noProof/>
                <w:webHidden/>
              </w:rPr>
              <w:instrText xml:space="preserve"> PAGEREF _Toc215402077 \h </w:instrText>
            </w:r>
            <w:r>
              <w:rPr>
                <w:noProof/>
                <w:webHidden/>
              </w:rPr>
            </w:r>
            <w:r>
              <w:rPr>
                <w:noProof/>
                <w:webHidden/>
              </w:rPr>
              <w:fldChar w:fldCharType="separate"/>
            </w:r>
            <w:r w:rsidR="006C4E09">
              <w:rPr>
                <w:noProof/>
                <w:webHidden/>
              </w:rPr>
              <w:t>21</w:t>
            </w:r>
            <w:r>
              <w:rPr>
                <w:noProof/>
                <w:webHidden/>
              </w:rPr>
              <w:fldChar w:fldCharType="end"/>
            </w:r>
          </w:hyperlink>
        </w:p>
        <w:p w14:paraId="67A6673D" w14:textId="4DEF9438" w:rsidR="003C4B2F" w:rsidRDefault="003C4B2F">
          <w:pPr>
            <w:pStyle w:val="TOC4"/>
            <w:tabs>
              <w:tab w:val="right" w:leader="dot" w:pos="9350"/>
            </w:tabs>
            <w:rPr>
              <w:noProof/>
              <w:kern w:val="2"/>
              <w:sz w:val="24"/>
              <w:szCs w:val="24"/>
              <w14:ligatures w14:val="standardContextual"/>
            </w:rPr>
          </w:pPr>
          <w:hyperlink w:anchor="_Toc215402078" w:history="1">
            <w:r w:rsidRPr="006B1F28">
              <w:rPr>
                <w:rStyle w:val="Hyperlink"/>
                <w:rFonts w:eastAsia="Times New Roman"/>
                <w:noProof/>
              </w:rPr>
              <w:t>1.2.3.  World Cup Tournaments</w:t>
            </w:r>
            <w:r>
              <w:rPr>
                <w:noProof/>
                <w:webHidden/>
              </w:rPr>
              <w:tab/>
            </w:r>
            <w:r>
              <w:rPr>
                <w:noProof/>
                <w:webHidden/>
              </w:rPr>
              <w:fldChar w:fldCharType="begin"/>
            </w:r>
            <w:r>
              <w:rPr>
                <w:noProof/>
                <w:webHidden/>
              </w:rPr>
              <w:instrText xml:space="preserve"> PAGEREF _Toc215402078 \h </w:instrText>
            </w:r>
            <w:r>
              <w:rPr>
                <w:noProof/>
                <w:webHidden/>
              </w:rPr>
            </w:r>
            <w:r>
              <w:rPr>
                <w:noProof/>
                <w:webHidden/>
              </w:rPr>
              <w:fldChar w:fldCharType="separate"/>
            </w:r>
            <w:r w:rsidR="006C4E09">
              <w:rPr>
                <w:noProof/>
                <w:webHidden/>
              </w:rPr>
              <w:t>22</w:t>
            </w:r>
            <w:r>
              <w:rPr>
                <w:noProof/>
                <w:webHidden/>
              </w:rPr>
              <w:fldChar w:fldCharType="end"/>
            </w:r>
          </w:hyperlink>
        </w:p>
        <w:p w14:paraId="75D37882" w14:textId="1A4CD940" w:rsidR="003C4B2F" w:rsidRDefault="003C4B2F">
          <w:pPr>
            <w:pStyle w:val="TOC5"/>
            <w:rPr>
              <w:noProof/>
              <w:kern w:val="2"/>
              <w:sz w:val="24"/>
              <w:szCs w:val="24"/>
              <w14:ligatures w14:val="standardContextual"/>
            </w:rPr>
          </w:pPr>
          <w:hyperlink w:anchor="_Toc215402079" w:history="1">
            <w:r w:rsidRPr="006B1F28">
              <w:rPr>
                <w:rStyle w:val="Hyperlink"/>
                <w:noProof/>
              </w:rPr>
              <w:t>1.2.3.1.  World Team Cup Tournament</w:t>
            </w:r>
            <w:r>
              <w:rPr>
                <w:noProof/>
                <w:webHidden/>
              </w:rPr>
              <w:tab/>
            </w:r>
            <w:r>
              <w:rPr>
                <w:noProof/>
                <w:webHidden/>
              </w:rPr>
              <w:fldChar w:fldCharType="begin"/>
            </w:r>
            <w:r>
              <w:rPr>
                <w:noProof/>
                <w:webHidden/>
              </w:rPr>
              <w:instrText xml:space="preserve"> PAGEREF _Toc215402079 \h </w:instrText>
            </w:r>
            <w:r>
              <w:rPr>
                <w:noProof/>
                <w:webHidden/>
              </w:rPr>
            </w:r>
            <w:r>
              <w:rPr>
                <w:noProof/>
                <w:webHidden/>
              </w:rPr>
              <w:fldChar w:fldCharType="separate"/>
            </w:r>
            <w:r w:rsidR="006C4E09">
              <w:rPr>
                <w:noProof/>
                <w:webHidden/>
              </w:rPr>
              <w:t>23</w:t>
            </w:r>
            <w:r>
              <w:rPr>
                <w:noProof/>
                <w:webHidden/>
              </w:rPr>
              <w:fldChar w:fldCharType="end"/>
            </w:r>
          </w:hyperlink>
        </w:p>
        <w:p w14:paraId="4CC2FBE7" w14:textId="3C534C43" w:rsidR="003C4B2F" w:rsidRDefault="003C4B2F">
          <w:pPr>
            <w:pStyle w:val="TOC4"/>
            <w:tabs>
              <w:tab w:val="right" w:leader="dot" w:pos="9350"/>
            </w:tabs>
            <w:rPr>
              <w:noProof/>
              <w:kern w:val="2"/>
              <w:sz w:val="24"/>
              <w:szCs w:val="24"/>
              <w14:ligatures w14:val="standardContextual"/>
            </w:rPr>
          </w:pPr>
          <w:hyperlink w:anchor="_Toc215402080" w:history="1">
            <w:r w:rsidRPr="006B1F28">
              <w:rPr>
                <w:rStyle w:val="Hyperlink"/>
                <w:rFonts w:eastAsia="Times New Roman"/>
                <w:noProof/>
              </w:rPr>
              <w:t>1.2.4.  Norm Tournaments</w:t>
            </w:r>
            <w:r>
              <w:rPr>
                <w:noProof/>
                <w:webHidden/>
              </w:rPr>
              <w:tab/>
            </w:r>
            <w:r>
              <w:rPr>
                <w:noProof/>
                <w:webHidden/>
              </w:rPr>
              <w:fldChar w:fldCharType="begin"/>
            </w:r>
            <w:r>
              <w:rPr>
                <w:noProof/>
                <w:webHidden/>
              </w:rPr>
              <w:instrText xml:space="preserve"> PAGEREF _Toc215402080 \h </w:instrText>
            </w:r>
            <w:r>
              <w:rPr>
                <w:noProof/>
                <w:webHidden/>
              </w:rPr>
            </w:r>
            <w:r>
              <w:rPr>
                <w:noProof/>
                <w:webHidden/>
              </w:rPr>
              <w:fldChar w:fldCharType="separate"/>
            </w:r>
            <w:r w:rsidR="006C4E09">
              <w:rPr>
                <w:noProof/>
                <w:webHidden/>
              </w:rPr>
              <w:t>23</w:t>
            </w:r>
            <w:r>
              <w:rPr>
                <w:noProof/>
                <w:webHidden/>
              </w:rPr>
              <w:fldChar w:fldCharType="end"/>
            </w:r>
          </w:hyperlink>
        </w:p>
        <w:p w14:paraId="6F469D50" w14:textId="5BDCEEE5" w:rsidR="003C4B2F" w:rsidRDefault="003C4B2F">
          <w:pPr>
            <w:pStyle w:val="TOC4"/>
            <w:tabs>
              <w:tab w:val="right" w:leader="dot" w:pos="9350"/>
            </w:tabs>
            <w:rPr>
              <w:noProof/>
              <w:kern w:val="2"/>
              <w:sz w:val="24"/>
              <w:szCs w:val="24"/>
              <w14:ligatures w14:val="standardContextual"/>
            </w:rPr>
          </w:pPr>
          <w:hyperlink w:anchor="_Toc215402081" w:history="1">
            <w:r w:rsidRPr="006B1F28">
              <w:rPr>
                <w:rStyle w:val="Hyperlink"/>
                <w:rFonts w:eastAsia="Times New Roman"/>
                <w:noProof/>
              </w:rPr>
              <w:t>1.2.5.  Champions League</w:t>
            </w:r>
            <w:r>
              <w:rPr>
                <w:noProof/>
                <w:webHidden/>
              </w:rPr>
              <w:tab/>
            </w:r>
            <w:r>
              <w:rPr>
                <w:noProof/>
                <w:webHidden/>
              </w:rPr>
              <w:fldChar w:fldCharType="begin"/>
            </w:r>
            <w:r>
              <w:rPr>
                <w:noProof/>
                <w:webHidden/>
              </w:rPr>
              <w:instrText xml:space="preserve"> PAGEREF _Toc215402081 \h </w:instrText>
            </w:r>
            <w:r>
              <w:rPr>
                <w:noProof/>
                <w:webHidden/>
              </w:rPr>
            </w:r>
            <w:r>
              <w:rPr>
                <w:noProof/>
                <w:webHidden/>
              </w:rPr>
              <w:fldChar w:fldCharType="separate"/>
            </w:r>
            <w:r w:rsidR="006C4E09">
              <w:rPr>
                <w:noProof/>
                <w:webHidden/>
              </w:rPr>
              <w:t>25</w:t>
            </w:r>
            <w:r>
              <w:rPr>
                <w:noProof/>
                <w:webHidden/>
              </w:rPr>
              <w:fldChar w:fldCharType="end"/>
            </w:r>
          </w:hyperlink>
        </w:p>
        <w:p w14:paraId="030E0273" w14:textId="6DCD4467" w:rsidR="003C4B2F" w:rsidRDefault="003C4B2F">
          <w:pPr>
            <w:pStyle w:val="TOC4"/>
            <w:tabs>
              <w:tab w:val="right" w:leader="dot" w:pos="9350"/>
            </w:tabs>
            <w:rPr>
              <w:noProof/>
              <w:kern w:val="2"/>
              <w:sz w:val="24"/>
              <w:szCs w:val="24"/>
              <w14:ligatures w14:val="standardContextual"/>
            </w:rPr>
          </w:pPr>
          <w:hyperlink w:anchor="_Toc215402082" w:history="1">
            <w:r w:rsidRPr="006B1F28">
              <w:rPr>
                <w:rStyle w:val="Hyperlink"/>
                <w:rFonts w:eastAsia="Times New Roman"/>
                <w:noProof/>
              </w:rPr>
              <w:t>1.2.6.  Special Tournaments</w:t>
            </w:r>
            <w:r>
              <w:rPr>
                <w:noProof/>
                <w:webHidden/>
              </w:rPr>
              <w:tab/>
            </w:r>
            <w:r>
              <w:rPr>
                <w:noProof/>
                <w:webHidden/>
              </w:rPr>
              <w:fldChar w:fldCharType="begin"/>
            </w:r>
            <w:r>
              <w:rPr>
                <w:noProof/>
                <w:webHidden/>
              </w:rPr>
              <w:instrText xml:space="preserve"> PAGEREF _Toc215402082 \h </w:instrText>
            </w:r>
            <w:r>
              <w:rPr>
                <w:noProof/>
                <w:webHidden/>
              </w:rPr>
            </w:r>
            <w:r>
              <w:rPr>
                <w:noProof/>
                <w:webHidden/>
              </w:rPr>
              <w:fldChar w:fldCharType="separate"/>
            </w:r>
            <w:r w:rsidR="006C4E09">
              <w:rPr>
                <w:noProof/>
                <w:webHidden/>
              </w:rPr>
              <w:t>26</w:t>
            </w:r>
            <w:r>
              <w:rPr>
                <w:noProof/>
                <w:webHidden/>
              </w:rPr>
              <w:fldChar w:fldCharType="end"/>
            </w:r>
          </w:hyperlink>
        </w:p>
        <w:p w14:paraId="4B8096F8" w14:textId="113B4D71" w:rsidR="003C4B2F" w:rsidRDefault="003C4B2F">
          <w:pPr>
            <w:pStyle w:val="TOC5"/>
            <w:rPr>
              <w:noProof/>
              <w:kern w:val="2"/>
              <w:sz w:val="24"/>
              <w:szCs w:val="24"/>
              <w14:ligatures w14:val="standardContextual"/>
            </w:rPr>
          </w:pPr>
          <w:hyperlink w:anchor="_Toc215402083" w:history="1">
            <w:r w:rsidRPr="006B1F28">
              <w:rPr>
                <w:rStyle w:val="Hyperlink"/>
                <w:noProof/>
              </w:rPr>
              <w:t>1.2.6.2. Super-Regional Tournaments</w:t>
            </w:r>
            <w:r>
              <w:rPr>
                <w:noProof/>
                <w:webHidden/>
              </w:rPr>
              <w:tab/>
            </w:r>
            <w:r>
              <w:rPr>
                <w:noProof/>
                <w:webHidden/>
              </w:rPr>
              <w:fldChar w:fldCharType="begin"/>
            </w:r>
            <w:r>
              <w:rPr>
                <w:noProof/>
                <w:webHidden/>
              </w:rPr>
              <w:instrText xml:space="preserve"> PAGEREF _Toc215402083 \h </w:instrText>
            </w:r>
            <w:r>
              <w:rPr>
                <w:noProof/>
                <w:webHidden/>
              </w:rPr>
            </w:r>
            <w:r>
              <w:rPr>
                <w:noProof/>
                <w:webHidden/>
              </w:rPr>
              <w:fldChar w:fldCharType="separate"/>
            </w:r>
            <w:r w:rsidR="006C4E09">
              <w:rPr>
                <w:noProof/>
                <w:webHidden/>
              </w:rPr>
              <w:t>26</w:t>
            </w:r>
            <w:r>
              <w:rPr>
                <w:noProof/>
                <w:webHidden/>
              </w:rPr>
              <w:fldChar w:fldCharType="end"/>
            </w:r>
          </w:hyperlink>
        </w:p>
        <w:p w14:paraId="1F2C93D8" w14:textId="588D6C47" w:rsidR="003C4B2F" w:rsidRDefault="003C4B2F">
          <w:pPr>
            <w:pStyle w:val="TOC5"/>
            <w:rPr>
              <w:noProof/>
              <w:kern w:val="2"/>
              <w:sz w:val="24"/>
              <w:szCs w:val="24"/>
              <w14:ligatures w14:val="standardContextual"/>
            </w:rPr>
          </w:pPr>
          <w:hyperlink w:anchor="_Toc215402084" w:history="1">
            <w:r w:rsidRPr="006B1F28">
              <w:rPr>
                <w:rStyle w:val="Hyperlink"/>
                <w:noProof/>
              </w:rPr>
              <w:t>Rules for European and Rest of World Championships</w:t>
            </w:r>
            <w:r>
              <w:rPr>
                <w:noProof/>
                <w:webHidden/>
              </w:rPr>
              <w:tab/>
            </w:r>
            <w:r>
              <w:rPr>
                <w:noProof/>
                <w:webHidden/>
              </w:rPr>
              <w:fldChar w:fldCharType="begin"/>
            </w:r>
            <w:r>
              <w:rPr>
                <w:noProof/>
                <w:webHidden/>
              </w:rPr>
              <w:instrText xml:space="preserve"> PAGEREF _Toc215402084 \h </w:instrText>
            </w:r>
            <w:r>
              <w:rPr>
                <w:noProof/>
                <w:webHidden/>
              </w:rPr>
            </w:r>
            <w:r>
              <w:rPr>
                <w:noProof/>
                <w:webHidden/>
              </w:rPr>
              <w:fldChar w:fldCharType="separate"/>
            </w:r>
            <w:r w:rsidR="006C4E09">
              <w:rPr>
                <w:noProof/>
                <w:webHidden/>
              </w:rPr>
              <w:t>27</w:t>
            </w:r>
            <w:r>
              <w:rPr>
                <w:noProof/>
                <w:webHidden/>
              </w:rPr>
              <w:fldChar w:fldCharType="end"/>
            </w:r>
          </w:hyperlink>
        </w:p>
        <w:p w14:paraId="0C309798" w14:textId="457E4EB7" w:rsidR="003C4B2F" w:rsidRDefault="003C4B2F">
          <w:pPr>
            <w:pStyle w:val="TOC5"/>
            <w:rPr>
              <w:noProof/>
              <w:kern w:val="2"/>
              <w:sz w:val="24"/>
              <w:szCs w:val="24"/>
              <w14:ligatures w14:val="standardContextual"/>
            </w:rPr>
          </w:pPr>
          <w:hyperlink w:anchor="_Toc215402085" w:history="1">
            <w:r w:rsidRPr="006B1F28">
              <w:rPr>
                <w:rStyle w:val="Hyperlink"/>
                <w:noProof/>
              </w:rPr>
              <w:t>Server Championship</w:t>
            </w:r>
            <w:r>
              <w:rPr>
                <w:noProof/>
                <w:webHidden/>
              </w:rPr>
              <w:tab/>
            </w:r>
            <w:r>
              <w:rPr>
                <w:noProof/>
                <w:webHidden/>
              </w:rPr>
              <w:fldChar w:fldCharType="begin"/>
            </w:r>
            <w:r>
              <w:rPr>
                <w:noProof/>
                <w:webHidden/>
              </w:rPr>
              <w:instrText xml:space="preserve"> PAGEREF _Toc215402085 \h </w:instrText>
            </w:r>
            <w:r>
              <w:rPr>
                <w:noProof/>
                <w:webHidden/>
              </w:rPr>
            </w:r>
            <w:r>
              <w:rPr>
                <w:noProof/>
                <w:webHidden/>
              </w:rPr>
              <w:fldChar w:fldCharType="separate"/>
            </w:r>
            <w:r w:rsidR="006C4E09">
              <w:rPr>
                <w:noProof/>
                <w:webHidden/>
              </w:rPr>
              <w:t>28</w:t>
            </w:r>
            <w:r>
              <w:rPr>
                <w:noProof/>
                <w:webHidden/>
              </w:rPr>
              <w:fldChar w:fldCharType="end"/>
            </w:r>
          </w:hyperlink>
        </w:p>
        <w:p w14:paraId="3F3458B1" w14:textId="1ADC6BFD" w:rsidR="003C4B2F" w:rsidRDefault="003C4B2F">
          <w:pPr>
            <w:pStyle w:val="TOC5"/>
            <w:rPr>
              <w:noProof/>
              <w:kern w:val="2"/>
              <w:sz w:val="24"/>
              <w:szCs w:val="24"/>
              <w14:ligatures w14:val="standardContextual"/>
            </w:rPr>
          </w:pPr>
          <w:hyperlink w:anchor="_Toc215402086" w:history="1">
            <w:r w:rsidRPr="006B1F28">
              <w:rPr>
                <w:rStyle w:val="Hyperlink"/>
                <w:noProof/>
              </w:rPr>
              <w:t>Postal Championship (European Championship Only)</w:t>
            </w:r>
            <w:r>
              <w:rPr>
                <w:noProof/>
                <w:webHidden/>
              </w:rPr>
              <w:tab/>
            </w:r>
            <w:r>
              <w:rPr>
                <w:noProof/>
                <w:webHidden/>
              </w:rPr>
              <w:fldChar w:fldCharType="begin"/>
            </w:r>
            <w:r>
              <w:rPr>
                <w:noProof/>
                <w:webHidden/>
              </w:rPr>
              <w:instrText xml:space="preserve"> PAGEREF _Toc215402086 \h </w:instrText>
            </w:r>
            <w:r>
              <w:rPr>
                <w:noProof/>
                <w:webHidden/>
              </w:rPr>
            </w:r>
            <w:r>
              <w:rPr>
                <w:noProof/>
                <w:webHidden/>
              </w:rPr>
              <w:fldChar w:fldCharType="separate"/>
            </w:r>
            <w:r w:rsidR="006C4E09">
              <w:rPr>
                <w:noProof/>
                <w:webHidden/>
              </w:rPr>
              <w:t>29</w:t>
            </w:r>
            <w:r>
              <w:rPr>
                <w:noProof/>
                <w:webHidden/>
              </w:rPr>
              <w:fldChar w:fldCharType="end"/>
            </w:r>
          </w:hyperlink>
        </w:p>
        <w:p w14:paraId="563B5A29" w14:textId="0E3DC4E0" w:rsidR="003C4B2F" w:rsidRDefault="003C4B2F">
          <w:pPr>
            <w:pStyle w:val="TOC5"/>
            <w:rPr>
              <w:noProof/>
              <w:kern w:val="2"/>
              <w:sz w:val="24"/>
              <w:szCs w:val="24"/>
              <w14:ligatures w14:val="standardContextual"/>
            </w:rPr>
          </w:pPr>
          <w:hyperlink w:anchor="_Toc215402087" w:history="1">
            <w:r w:rsidRPr="006B1F28">
              <w:rPr>
                <w:rStyle w:val="Hyperlink"/>
                <w:noProof/>
              </w:rPr>
              <w:t>Appendix 1: European Member Federations</w:t>
            </w:r>
            <w:r>
              <w:rPr>
                <w:noProof/>
                <w:webHidden/>
              </w:rPr>
              <w:tab/>
            </w:r>
            <w:r>
              <w:rPr>
                <w:noProof/>
                <w:webHidden/>
              </w:rPr>
              <w:fldChar w:fldCharType="begin"/>
            </w:r>
            <w:r>
              <w:rPr>
                <w:noProof/>
                <w:webHidden/>
              </w:rPr>
              <w:instrText xml:space="preserve"> PAGEREF _Toc215402087 \h </w:instrText>
            </w:r>
            <w:r>
              <w:rPr>
                <w:noProof/>
                <w:webHidden/>
              </w:rPr>
            </w:r>
            <w:r>
              <w:rPr>
                <w:noProof/>
                <w:webHidden/>
              </w:rPr>
              <w:fldChar w:fldCharType="separate"/>
            </w:r>
            <w:r w:rsidR="006C4E09">
              <w:rPr>
                <w:noProof/>
                <w:webHidden/>
              </w:rPr>
              <w:t>30</w:t>
            </w:r>
            <w:r>
              <w:rPr>
                <w:noProof/>
                <w:webHidden/>
              </w:rPr>
              <w:fldChar w:fldCharType="end"/>
            </w:r>
          </w:hyperlink>
        </w:p>
        <w:p w14:paraId="3DFECB42" w14:textId="543D6DCB" w:rsidR="003C4B2F" w:rsidRDefault="003C4B2F">
          <w:pPr>
            <w:pStyle w:val="TOC5"/>
            <w:rPr>
              <w:noProof/>
              <w:kern w:val="2"/>
              <w:sz w:val="24"/>
              <w:szCs w:val="24"/>
              <w14:ligatures w14:val="standardContextual"/>
            </w:rPr>
          </w:pPr>
          <w:hyperlink w:anchor="_Toc215402088" w:history="1">
            <w:r w:rsidRPr="006B1F28">
              <w:rPr>
                <w:rStyle w:val="Hyperlink"/>
                <w:noProof/>
              </w:rPr>
              <w:t>Appendix 2: European Countries</w:t>
            </w:r>
            <w:r>
              <w:rPr>
                <w:noProof/>
                <w:webHidden/>
              </w:rPr>
              <w:tab/>
            </w:r>
            <w:r>
              <w:rPr>
                <w:noProof/>
                <w:webHidden/>
              </w:rPr>
              <w:fldChar w:fldCharType="begin"/>
            </w:r>
            <w:r>
              <w:rPr>
                <w:noProof/>
                <w:webHidden/>
              </w:rPr>
              <w:instrText xml:space="preserve"> PAGEREF _Toc215402088 \h </w:instrText>
            </w:r>
            <w:r>
              <w:rPr>
                <w:noProof/>
                <w:webHidden/>
              </w:rPr>
            </w:r>
            <w:r>
              <w:rPr>
                <w:noProof/>
                <w:webHidden/>
              </w:rPr>
              <w:fldChar w:fldCharType="separate"/>
            </w:r>
            <w:r w:rsidR="006C4E09">
              <w:rPr>
                <w:noProof/>
                <w:webHidden/>
              </w:rPr>
              <w:t>31</w:t>
            </w:r>
            <w:r>
              <w:rPr>
                <w:noProof/>
                <w:webHidden/>
              </w:rPr>
              <w:fldChar w:fldCharType="end"/>
            </w:r>
          </w:hyperlink>
        </w:p>
        <w:p w14:paraId="72C8802F" w14:textId="539986F6" w:rsidR="003C4B2F" w:rsidRDefault="003C4B2F">
          <w:pPr>
            <w:pStyle w:val="TOC5"/>
            <w:rPr>
              <w:noProof/>
              <w:kern w:val="2"/>
              <w:sz w:val="24"/>
              <w:szCs w:val="24"/>
              <w14:ligatures w14:val="standardContextual"/>
            </w:rPr>
          </w:pPr>
          <w:hyperlink w:anchor="_Toc215402089" w:history="1">
            <w:r w:rsidRPr="006B1F28">
              <w:rPr>
                <w:rStyle w:val="Hyperlink"/>
                <w:noProof/>
              </w:rPr>
              <w:t>Rules for the Pan American Team Championship</w:t>
            </w:r>
            <w:r>
              <w:rPr>
                <w:noProof/>
                <w:webHidden/>
              </w:rPr>
              <w:tab/>
            </w:r>
            <w:r>
              <w:rPr>
                <w:noProof/>
                <w:webHidden/>
              </w:rPr>
              <w:fldChar w:fldCharType="begin"/>
            </w:r>
            <w:r>
              <w:rPr>
                <w:noProof/>
                <w:webHidden/>
              </w:rPr>
              <w:instrText xml:space="preserve"> PAGEREF _Toc215402089 \h </w:instrText>
            </w:r>
            <w:r>
              <w:rPr>
                <w:noProof/>
                <w:webHidden/>
              </w:rPr>
            </w:r>
            <w:r>
              <w:rPr>
                <w:noProof/>
                <w:webHidden/>
              </w:rPr>
              <w:fldChar w:fldCharType="separate"/>
            </w:r>
            <w:r w:rsidR="006C4E09">
              <w:rPr>
                <w:noProof/>
                <w:webHidden/>
              </w:rPr>
              <w:t>31</w:t>
            </w:r>
            <w:r>
              <w:rPr>
                <w:noProof/>
                <w:webHidden/>
              </w:rPr>
              <w:fldChar w:fldCharType="end"/>
            </w:r>
          </w:hyperlink>
        </w:p>
        <w:p w14:paraId="10EA89C8" w14:textId="784BD4C9" w:rsidR="003C4B2F" w:rsidRDefault="003C4B2F">
          <w:pPr>
            <w:pStyle w:val="TOC5"/>
            <w:rPr>
              <w:noProof/>
              <w:kern w:val="2"/>
              <w:sz w:val="24"/>
              <w:szCs w:val="24"/>
              <w14:ligatures w14:val="standardContextual"/>
            </w:rPr>
          </w:pPr>
          <w:hyperlink w:anchor="_Toc215402090" w:history="1">
            <w:r w:rsidRPr="006B1F28">
              <w:rPr>
                <w:rStyle w:val="Hyperlink"/>
                <w:noProof/>
              </w:rPr>
              <w:t>1.2.6.3. Other events</w:t>
            </w:r>
            <w:r>
              <w:rPr>
                <w:noProof/>
                <w:webHidden/>
              </w:rPr>
              <w:tab/>
            </w:r>
            <w:r>
              <w:rPr>
                <w:noProof/>
                <w:webHidden/>
              </w:rPr>
              <w:fldChar w:fldCharType="begin"/>
            </w:r>
            <w:r>
              <w:rPr>
                <w:noProof/>
                <w:webHidden/>
              </w:rPr>
              <w:instrText xml:space="preserve"> PAGEREF _Toc215402090 \h </w:instrText>
            </w:r>
            <w:r>
              <w:rPr>
                <w:noProof/>
                <w:webHidden/>
              </w:rPr>
            </w:r>
            <w:r>
              <w:rPr>
                <w:noProof/>
                <w:webHidden/>
              </w:rPr>
              <w:fldChar w:fldCharType="separate"/>
            </w:r>
            <w:r w:rsidR="006C4E09">
              <w:rPr>
                <w:noProof/>
                <w:webHidden/>
              </w:rPr>
              <w:t>31</w:t>
            </w:r>
            <w:r>
              <w:rPr>
                <w:noProof/>
                <w:webHidden/>
              </w:rPr>
              <w:fldChar w:fldCharType="end"/>
            </w:r>
          </w:hyperlink>
        </w:p>
        <w:p w14:paraId="10B47721" w14:textId="6598FAE0" w:rsidR="003C4B2F" w:rsidRDefault="003C4B2F">
          <w:pPr>
            <w:pStyle w:val="TOC5"/>
            <w:rPr>
              <w:noProof/>
              <w:kern w:val="2"/>
              <w:sz w:val="24"/>
              <w:szCs w:val="24"/>
              <w14:ligatures w14:val="standardContextual"/>
            </w:rPr>
          </w:pPr>
          <w:hyperlink w:anchor="_Toc215402091" w:history="1">
            <w:r w:rsidRPr="006B1F28">
              <w:rPr>
                <w:rStyle w:val="Hyperlink"/>
                <w:noProof/>
              </w:rPr>
              <w:t>1.2.6.4. WTD approval required for international events</w:t>
            </w:r>
            <w:r>
              <w:rPr>
                <w:noProof/>
                <w:webHidden/>
              </w:rPr>
              <w:tab/>
            </w:r>
            <w:r>
              <w:rPr>
                <w:noProof/>
                <w:webHidden/>
              </w:rPr>
              <w:fldChar w:fldCharType="begin"/>
            </w:r>
            <w:r>
              <w:rPr>
                <w:noProof/>
                <w:webHidden/>
              </w:rPr>
              <w:instrText xml:space="preserve"> PAGEREF _Toc215402091 \h </w:instrText>
            </w:r>
            <w:r>
              <w:rPr>
                <w:noProof/>
                <w:webHidden/>
              </w:rPr>
            </w:r>
            <w:r>
              <w:rPr>
                <w:noProof/>
                <w:webHidden/>
              </w:rPr>
              <w:fldChar w:fldCharType="separate"/>
            </w:r>
            <w:r w:rsidR="006C4E09">
              <w:rPr>
                <w:noProof/>
                <w:webHidden/>
              </w:rPr>
              <w:t>32</w:t>
            </w:r>
            <w:r>
              <w:rPr>
                <w:noProof/>
                <w:webHidden/>
              </w:rPr>
              <w:fldChar w:fldCharType="end"/>
            </w:r>
          </w:hyperlink>
        </w:p>
        <w:p w14:paraId="764AECAD" w14:textId="10FAE834" w:rsidR="003C4B2F" w:rsidRDefault="003C4B2F">
          <w:pPr>
            <w:pStyle w:val="TOC3"/>
            <w:rPr>
              <w:rFonts w:asciiTheme="minorHAnsi" w:eastAsiaTheme="minorEastAsia" w:hAnsiTheme="minorHAnsi" w:cstheme="minorBidi"/>
              <w:noProof/>
              <w:kern w:val="2"/>
              <w14:ligatures w14:val="standardContextual"/>
            </w:rPr>
          </w:pPr>
          <w:hyperlink w:anchor="_Toc215402092" w:history="1">
            <w:r w:rsidRPr="006B1F28">
              <w:rPr>
                <w:rStyle w:val="Hyperlink"/>
                <w:rFonts w:eastAsia="Times New Roman"/>
                <w:noProof/>
              </w:rPr>
              <w:t>1.3. Tournament Organization Rules</w:t>
            </w:r>
            <w:r>
              <w:rPr>
                <w:noProof/>
                <w:webHidden/>
              </w:rPr>
              <w:tab/>
            </w:r>
            <w:r>
              <w:rPr>
                <w:noProof/>
                <w:webHidden/>
              </w:rPr>
              <w:fldChar w:fldCharType="begin"/>
            </w:r>
            <w:r>
              <w:rPr>
                <w:noProof/>
                <w:webHidden/>
              </w:rPr>
              <w:instrText xml:space="preserve"> PAGEREF _Toc215402092 \h </w:instrText>
            </w:r>
            <w:r>
              <w:rPr>
                <w:noProof/>
                <w:webHidden/>
              </w:rPr>
            </w:r>
            <w:r>
              <w:rPr>
                <w:noProof/>
                <w:webHidden/>
              </w:rPr>
              <w:fldChar w:fldCharType="separate"/>
            </w:r>
            <w:r w:rsidR="006C4E09">
              <w:rPr>
                <w:noProof/>
                <w:webHidden/>
              </w:rPr>
              <w:t>32</w:t>
            </w:r>
            <w:r>
              <w:rPr>
                <w:noProof/>
                <w:webHidden/>
              </w:rPr>
              <w:fldChar w:fldCharType="end"/>
            </w:r>
          </w:hyperlink>
        </w:p>
        <w:p w14:paraId="336691D3" w14:textId="0A6617A0" w:rsidR="003C4B2F" w:rsidRDefault="003C4B2F">
          <w:pPr>
            <w:pStyle w:val="TOC4"/>
            <w:tabs>
              <w:tab w:val="right" w:leader="dot" w:pos="9350"/>
            </w:tabs>
            <w:rPr>
              <w:noProof/>
              <w:kern w:val="2"/>
              <w:sz w:val="24"/>
              <w:szCs w:val="24"/>
              <w14:ligatures w14:val="standardContextual"/>
            </w:rPr>
          </w:pPr>
          <w:hyperlink w:anchor="_Toc215402093" w:history="1">
            <w:r w:rsidRPr="006B1F28">
              <w:rPr>
                <w:rStyle w:val="Hyperlink"/>
                <w:rFonts w:eastAsia="Times New Roman"/>
                <w:noProof/>
              </w:rPr>
              <w:t>1.3.1. Organizational rules applicable to all ICCF tournaments</w:t>
            </w:r>
            <w:r>
              <w:rPr>
                <w:noProof/>
                <w:webHidden/>
              </w:rPr>
              <w:tab/>
            </w:r>
            <w:r>
              <w:rPr>
                <w:noProof/>
                <w:webHidden/>
              </w:rPr>
              <w:fldChar w:fldCharType="begin"/>
            </w:r>
            <w:r>
              <w:rPr>
                <w:noProof/>
                <w:webHidden/>
              </w:rPr>
              <w:instrText xml:space="preserve"> PAGEREF _Toc215402093 \h </w:instrText>
            </w:r>
            <w:r>
              <w:rPr>
                <w:noProof/>
                <w:webHidden/>
              </w:rPr>
            </w:r>
            <w:r>
              <w:rPr>
                <w:noProof/>
                <w:webHidden/>
              </w:rPr>
              <w:fldChar w:fldCharType="separate"/>
            </w:r>
            <w:r w:rsidR="006C4E09">
              <w:rPr>
                <w:noProof/>
                <w:webHidden/>
              </w:rPr>
              <w:t>32</w:t>
            </w:r>
            <w:r>
              <w:rPr>
                <w:noProof/>
                <w:webHidden/>
              </w:rPr>
              <w:fldChar w:fldCharType="end"/>
            </w:r>
          </w:hyperlink>
        </w:p>
        <w:p w14:paraId="00F51191" w14:textId="6DAC596D" w:rsidR="003C4B2F" w:rsidRDefault="003C4B2F">
          <w:pPr>
            <w:pStyle w:val="TOC4"/>
            <w:tabs>
              <w:tab w:val="right" w:leader="dot" w:pos="9350"/>
            </w:tabs>
            <w:rPr>
              <w:noProof/>
              <w:kern w:val="2"/>
              <w:sz w:val="24"/>
              <w:szCs w:val="24"/>
              <w14:ligatures w14:val="standardContextual"/>
            </w:rPr>
          </w:pPr>
          <w:hyperlink w:anchor="_Toc215402094" w:history="1">
            <w:r w:rsidRPr="006B1F28">
              <w:rPr>
                <w:rStyle w:val="Hyperlink"/>
                <w:rFonts w:eastAsia="Times New Roman"/>
                <w:noProof/>
              </w:rPr>
              <w:t>1.3.2. Rules specific to international team tournaments &amp; friendly matches</w:t>
            </w:r>
            <w:r>
              <w:rPr>
                <w:noProof/>
                <w:webHidden/>
              </w:rPr>
              <w:tab/>
            </w:r>
            <w:r>
              <w:rPr>
                <w:noProof/>
                <w:webHidden/>
              </w:rPr>
              <w:fldChar w:fldCharType="begin"/>
            </w:r>
            <w:r>
              <w:rPr>
                <w:noProof/>
                <w:webHidden/>
              </w:rPr>
              <w:instrText xml:space="preserve"> PAGEREF _Toc215402094 \h </w:instrText>
            </w:r>
            <w:r>
              <w:rPr>
                <w:noProof/>
                <w:webHidden/>
              </w:rPr>
            </w:r>
            <w:r>
              <w:rPr>
                <w:noProof/>
                <w:webHidden/>
              </w:rPr>
              <w:fldChar w:fldCharType="separate"/>
            </w:r>
            <w:r w:rsidR="006C4E09">
              <w:rPr>
                <w:noProof/>
                <w:webHidden/>
              </w:rPr>
              <w:t>34</w:t>
            </w:r>
            <w:r>
              <w:rPr>
                <w:noProof/>
                <w:webHidden/>
              </w:rPr>
              <w:fldChar w:fldCharType="end"/>
            </w:r>
          </w:hyperlink>
        </w:p>
        <w:p w14:paraId="54AF86D8" w14:textId="56B353D1" w:rsidR="003C4B2F" w:rsidRDefault="003C4B2F">
          <w:pPr>
            <w:pStyle w:val="TOC4"/>
            <w:tabs>
              <w:tab w:val="right" w:leader="dot" w:pos="9350"/>
            </w:tabs>
            <w:rPr>
              <w:noProof/>
              <w:kern w:val="2"/>
              <w:sz w:val="24"/>
              <w:szCs w:val="24"/>
              <w14:ligatures w14:val="standardContextual"/>
            </w:rPr>
          </w:pPr>
          <w:hyperlink w:anchor="_Toc215402095" w:history="1">
            <w:r w:rsidRPr="006B1F28">
              <w:rPr>
                <w:rStyle w:val="Hyperlink"/>
                <w:rFonts w:eastAsia="Times New Roman"/>
                <w:noProof/>
              </w:rPr>
              <w:t>1.3.3. Rules specific to different types of tournaments</w:t>
            </w:r>
            <w:r>
              <w:rPr>
                <w:noProof/>
                <w:webHidden/>
              </w:rPr>
              <w:tab/>
            </w:r>
            <w:r>
              <w:rPr>
                <w:noProof/>
                <w:webHidden/>
              </w:rPr>
              <w:fldChar w:fldCharType="begin"/>
            </w:r>
            <w:r>
              <w:rPr>
                <w:noProof/>
                <w:webHidden/>
              </w:rPr>
              <w:instrText xml:space="preserve"> PAGEREF _Toc215402095 \h </w:instrText>
            </w:r>
            <w:r>
              <w:rPr>
                <w:noProof/>
                <w:webHidden/>
              </w:rPr>
            </w:r>
            <w:r>
              <w:rPr>
                <w:noProof/>
                <w:webHidden/>
              </w:rPr>
              <w:fldChar w:fldCharType="separate"/>
            </w:r>
            <w:r w:rsidR="006C4E09">
              <w:rPr>
                <w:noProof/>
                <w:webHidden/>
              </w:rPr>
              <w:t>35</w:t>
            </w:r>
            <w:r>
              <w:rPr>
                <w:noProof/>
                <w:webHidden/>
              </w:rPr>
              <w:fldChar w:fldCharType="end"/>
            </w:r>
          </w:hyperlink>
        </w:p>
        <w:p w14:paraId="6CD4FBE3" w14:textId="0C6A7A73" w:rsidR="003C4B2F" w:rsidRDefault="003C4B2F">
          <w:pPr>
            <w:pStyle w:val="TOC4"/>
            <w:tabs>
              <w:tab w:val="right" w:leader="dot" w:pos="9350"/>
            </w:tabs>
            <w:rPr>
              <w:noProof/>
              <w:kern w:val="2"/>
              <w:sz w:val="24"/>
              <w:szCs w:val="24"/>
              <w14:ligatures w14:val="standardContextual"/>
            </w:rPr>
          </w:pPr>
          <w:hyperlink w:anchor="_Toc215402096" w:history="1">
            <w:r w:rsidRPr="006B1F28">
              <w:rPr>
                <w:rStyle w:val="Hyperlink"/>
                <w:rFonts w:eastAsia="Times New Roman"/>
                <w:noProof/>
              </w:rPr>
              <w:t>1.3.4. Tie-breaking</w:t>
            </w:r>
            <w:r>
              <w:rPr>
                <w:noProof/>
                <w:webHidden/>
              </w:rPr>
              <w:tab/>
            </w:r>
            <w:r>
              <w:rPr>
                <w:noProof/>
                <w:webHidden/>
              </w:rPr>
              <w:fldChar w:fldCharType="begin"/>
            </w:r>
            <w:r>
              <w:rPr>
                <w:noProof/>
                <w:webHidden/>
              </w:rPr>
              <w:instrText xml:space="preserve"> PAGEREF _Toc215402096 \h </w:instrText>
            </w:r>
            <w:r>
              <w:rPr>
                <w:noProof/>
                <w:webHidden/>
              </w:rPr>
            </w:r>
            <w:r>
              <w:rPr>
                <w:noProof/>
                <w:webHidden/>
              </w:rPr>
              <w:fldChar w:fldCharType="separate"/>
            </w:r>
            <w:r w:rsidR="006C4E09">
              <w:rPr>
                <w:noProof/>
                <w:webHidden/>
              </w:rPr>
              <w:t>39</w:t>
            </w:r>
            <w:r>
              <w:rPr>
                <w:noProof/>
                <w:webHidden/>
              </w:rPr>
              <w:fldChar w:fldCharType="end"/>
            </w:r>
          </w:hyperlink>
        </w:p>
        <w:p w14:paraId="41D01C97" w14:textId="62E6CC8F" w:rsidR="003C4B2F" w:rsidRDefault="003C4B2F">
          <w:pPr>
            <w:pStyle w:val="TOC3"/>
            <w:rPr>
              <w:rFonts w:asciiTheme="minorHAnsi" w:eastAsiaTheme="minorEastAsia" w:hAnsiTheme="minorHAnsi" w:cstheme="minorBidi"/>
              <w:noProof/>
              <w:kern w:val="2"/>
              <w14:ligatures w14:val="standardContextual"/>
            </w:rPr>
          </w:pPr>
          <w:hyperlink w:anchor="_Toc215402097" w:history="1">
            <w:r w:rsidRPr="006B1F28">
              <w:rPr>
                <w:rStyle w:val="Hyperlink"/>
                <w:noProof/>
              </w:rPr>
              <w:t>1.4.  The ICCF rating system (also see Appendix 1)</w:t>
            </w:r>
            <w:r>
              <w:rPr>
                <w:noProof/>
                <w:webHidden/>
              </w:rPr>
              <w:tab/>
            </w:r>
            <w:r>
              <w:rPr>
                <w:noProof/>
                <w:webHidden/>
              </w:rPr>
              <w:fldChar w:fldCharType="begin"/>
            </w:r>
            <w:r>
              <w:rPr>
                <w:noProof/>
                <w:webHidden/>
              </w:rPr>
              <w:instrText xml:space="preserve"> PAGEREF _Toc215402097 \h </w:instrText>
            </w:r>
            <w:r>
              <w:rPr>
                <w:noProof/>
                <w:webHidden/>
              </w:rPr>
            </w:r>
            <w:r>
              <w:rPr>
                <w:noProof/>
                <w:webHidden/>
              </w:rPr>
              <w:fldChar w:fldCharType="separate"/>
            </w:r>
            <w:r w:rsidR="006C4E09">
              <w:rPr>
                <w:noProof/>
                <w:webHidden/>
              </w:rPr>
              <w:t>41</w:t>
            </w:r>
            <w:r>
              <w:rPr>
                <w:noProof/>
                <w:webHidden/>
              </w:rPr>
              <w:fldChar w:fldCharType="end"/>
            </w:r>
          </w:hyperlink>
        </w:p>
        <w:p w14:paraId="67E5A0B3" w14:textId="230BF1A5" w:rsidR="003C4B2F" w:rsidRDefault="003C4B2F">
          <w:pPr>
            <w:pStyle w:val="TOC3"/>
            <w:rPr>
              <w:rFonts w:asciiTheme="minorHAnsi" w:eastAsiaTheme="minorEastAsia" w:hAnsiTheme="minorHAnsi" w:cstheme="minorBidi"/>
              <w:noProof/>
              <w:kern w:val="2"/>
              <w14:ligatures w14:val="standardContextual"/>
            </w:rPr>
          </w:pPr>
          <w:hyperlink w:anchor="_Toc215402098" w:history="1">
            <w:r w:rsidRPr="006B1F28">
              <w:rPr>
                <w:rStyle w:val="Hyperlink"/>
                <w:noProof/>
              </w:rPr>
              <w:t>1.5.  ICCF Titles: What they are and how they are earned (Also see Appendix 2)</w:t>
            </w:r>
            <w:r>
              <w:rPr>
                <w:noProof/>
                <w:webHidden/>
              </w:rPr>
              <w:tab/>
            </w:r>
            <w:r>
              <w:rPr>
                <w:noProof/>
                <w:webHidden/>
              </w:rPr>
              <w:fldChar w:fldCharType="begin"/>
            </w:r>
            <w:r>
              <w:rPr>
                <w:noProof/>
                <w:webHidden/>
              </w:rPr>
              <w:instrText xml:space="preserve"> PAGEREF _Toc215402098 \h </w:instrText>
            </w:r>
            <w:r>
              <w:rPr>
                <w:noProof/>
                <w:webHidden/>
              </w:rPr>
            </w:r>
            <w:r>
              <w:rPr>
                <w:noProof/>
                <w:webHidden/>
              </w:rPr>
              <w:fldChar w:fldCharType="separate"/>
            </w:r>
            <w:r w:rsidR="006C4E09">
              <w:rPr>
                <w:noProof/>
                <w:webHidden/>
              </w:rPr>
              <w:t>42</w:t>
            </w:r>
            <w:r>
              <w:rPr>
                <w:noProof/>
                <w:webHidden/>
              </w:rPr>
              <w:fldChar w:fldCharType="end"/>
            </w:r>
          </w:hyperlink>
        </w:p>
        <w:p w14:paraId="6F52D6AE" w14:textId="259BEB9A" w:rsidR="003C4B2F" w:rsidRDefault="003C4B2F">
          <w:pPr>
            <w:pStyle w:val="TOC4"/>
            <w:tabs>
              <w:tab w:val="right" w:leader="dot" w:pos="9350"/>
            </w:tabs>
            <w:rPr>
              <w:noProof/>
              <w:kern w:val="2"/>
              <w:sz w:val="24"/>
              <w:szCs w:val="24"/>
              <w14:ligatures w14:val="standardContextual"/>
            </w:rPr>
          </w:pPr>
          <w:hyperlink w:anchor="_Toc215402099" w:history="1">
            <w:r w:rsidRPr="006B1F28">
              <w:rPr>
                <w:rStyle w:val="Hyperlink"/>
                <w:noProof/>
              </w:rPr>
              <w:t>1.5.1. Basic elements: title norms and games played</w:t>
            </w:r>
            <w:r>
              <w:rPr>
                <w:noProof/>
                <w:webHidden/>
              </w:rPr>
              <w:tab/>
            </w:r>
            <w:r>
              <w:rPr>
                <w:noProof/>
                <w:webHidden/>
              </w:rPr>
              <w:fldChar w:fldCharType="begin"/>
            </w:r>
            <w:r>
              <w:rPr>
                <w:noProof/>
                <w:webHidden/>
              </w:rPr>
              <w:instrText xml:space="preserve"> PAGEREF _Toc215402099 \h </w:instrText>
            </w:r>
            <w:r>
              <w:rPr>
                <w:noProof/>
                <w:webHidden/>
              </w:rPr>
            </w:r>
            <w:r>
              <w:rPr>
                <w:noProof/>
                <w:webHidden/>
              </w:rPr>
              <w:fldChar w:fldCharType="separate"/>
            </w:r>
            <w:r w:rsidR="006C4E09">
              <w:rPr>
                <w:noProof/>
                <w:webHidden/>
              </w:rPr>
              <w:t>42</w:t>
            </w:r>
            <w:r>
              <w:rPr>
                <w:noProof/>
                <w:webHidden/>
              </w:rPr>
              <w:fldChar w:fldCharType="end"/>
            </w:r>
          </w:hyperlink>
        </w:p>
        <w:p w14:paraId="5802C161" w14:textId="6FCDA97F" w:rsidR="003C4B2F" w:rsidRDefault="003C4B2F">
          <w:pPr>
            <w:pStyle w:val="TOC4"/>
            <w:tabs>
              <w:tab w:val="right" w:leader="dot" w:pos="9350"/>
            </w:tabs>
            <w:rPr>
              <w:noProof/>
              <w:kern w:val="2"/>
              <w:sz w:val="24"/>
              <w:szCs w:val="24"/>
              <w14:ligatures w14:val="standardContextual"/>
            </w:rPr>
          </w:pPr>
          <w:hyperlink w:anchor="_Toc215402100" w:history="1">
            <w:r w:rsidRPr="006B1F28">
              <w:rPr>
                <w:rStyle w:val="Hyperlink"/>
                <w:noProof/>
              </w:rPr>
              <w:t>1.5.2. Titles and their requirements</w:t>
            </w:r>
            <w:r>
              <w:rPr>
                <w:noProof/>
                <w:webHidden/>
              </w:rPr>
              <w:tab/>
            </w:r>
            <w:r>
              <w:rPr>
                <w:noProof/>
                <w:webHidden/>
              </w:rPr>
              <w:fldChar w:fldCharType="begin"/>
            </w:r>
            <w:r>
              <w:rPr>
                <w:noProof/>
                <w:webHidden/>
              </w:rPr>
              <w:instrText xml:space="preserve"> PAGEREF _Toc215402100 \h </w:instrText>
            </w:r>
            <w:r>
              <w:rPr>
                <w:noProof/>
                <w:webHidden/>
              </w:rPr>
            </w:r>
            <w:r>
              <w:rPr>
                <w:noProof/>
                <w:webHidden/>
              </w:rPr>
              <w:fldChar w:fldCharType="separate"/>
            </w:r>
            <w:r w:rsidR="006C4E09">
              <w:rPr>
                <w:noProof/>
                <w:webHidden/>
              </w:rPr>
              <w:t>43</w:t>
            </w:r>
            <w:r>
              <w:rPr>
                <w:noProof/>
                <w:webHidden/>
              </w:rPr>
              <w:fldChar w:fldCharType="end"/>
            </w:r>
          </w:hyperlink>
        </w:p>
        <w:p w14:paraId="7CC17CED" w14:textId="673100ED" w:rsidR="003C4B2F" w:rsidRDefault="003C4B2F">
          <w:pPr>
            <w:pStyle w:val="TOC4"/>
            <w:tabs>
              <w:tab w:val="right" w:leader="dot" w:pos="9350"/>
            </w:tabs>
            <w:rPr>
              <w:noProof/>
              <w:kern w:val="2"/>
              <w:sz w:val="24"/>
              <w:szCs w:val="24"/>
              <w14:ligatures w14:val="standardContextual"/>
            </w:rPr>
          </w:pPr>
          <w:hyperlink w:anchor="_Toc215402101" w:history="1">
            <w:r w:rsidRPr="006B1F28">
              <w:rPr>
                <w:rStyle w:val="Hyperlink"/>
                <w:noProof/>
              </w:rPr>
              <w:t>1.5.3. Application procedures</w:t>
            </w:r>
            <w:r>
              <w:rPr>
                <w:noProof/>
                <w:webHidden/>
              </w:rPr>
              <w:tab/>
            </w:r>
            <w:r>
              <w:rPr>
                <w:noProof/>
                <w:webHidden/>
              </w:rPr>
              <w:fldChar w:fldCharType="begin"/>
            </w:r>
            <w:r>
              <w:rPr>
                <w:noProof/>
                <w:webHidden/>
              </w:rPr>
              <w:instrText xml:space="preserve"> PAGEREF _Toc215402101 \h </w:instrText>
            </w:r>
            <w:r>
              <w:rPr>
                <w:noProof/>
                <w:webHidden/>
              </w:rPr>
            </w:r>
            <w:r>
              <w:rPr>
                <w:noProof/>
                <w:webHidden/>
              </w:rPr>
              <w:fldChar w:fldCharType="separate"/>
            </w:r>
            <w:r w:rsidR="006C4E09">
              <w:rPr>
                <w:noProof/>
                <w:webHidden/>
              </w:rPr>
              <w:t>45</w:t>
            </w:r>
            <w:r>
              <w:rPr>
                <w:noProof/>
                <w:webHidden/>
              </w:rPr>
              <w:fldChar w:fldCharType="end"/>
            </w:r>
          </w:hyperlink>
        </w:p>
        <w:p w14:paraId="25E2965F" w14:textId="2BD94EE5" w:rsidR="003C4B2F" w:rsidRDefault="003C4B2F">
          <w:pPr>
            <w:pStyle w:val="TOC4"/>
            <w:tabs>
              <w:tab w:val="right" w:leader="dot" w:pos="9350"/>
            </w:tabs>
            <w:rPr>
              <w:noProof/>
              <w:kern w:val="2"/>
              <w:sz w:val="24"/>
              <w:szCs w:val="24"/>
              <w14:ligatures w14:val="standardContextual"/>
            </w:rPr>
          </w:pPr>
          <w:hyperlink w:anchor="_Toc215402102" w:history="1">
            <w:r w:rsidRPr="006B1F28">
              <w:rPr>
                <w:rStyle w:val="Hyperlink"/>
                <w:noProof/>
              </w:rPr>
              <w:t>1.5.4. Awarding of titles</w:t>
            </w:r>
            <w:r>
              <w:rPr>
                <w:noProof/>
                <w:webHidden/>
              </w:rPr>
              <w:tab/>
            </w:r>
            <w:r>
              <w:rPr>
                <w:noProof/>
                <w:webHidden/>
              </w:rPr>
              <w:fldChar w:fldCharType="begin"/>
            </w:r>
            <w:r>
              <w:rPr>
                <w:noProof/>
                <w:webHidden/>
              </w:rPr>
              <w:instrText xml:space="preserve"> PAGEREF _Toc215402102 \h </w:instrText>
            </w:r>
            <w:r>
              <w:rPr>
                <w:noProof/>
                <w:webHidden/>
              </w:rPr>
            </w:r>
            <w:r>
              <w:rPr>
                <w:noProof/>
                <w:webHidden/>
              </w:rPr>
              <w:fldChar w:fldCharType="separate"/>
            </w:r>
            <w:r w:rsidR="006C4E09">
              <w:rPr>
                <w:noProof/>
                <w:webHidden/>
              </w:rPr>
              <w:t>45</w:t>
            </w:r>
            <w:r>
              <w:rPr>
                <w:noProof/>
                <w:webHidden/>
              </w:rPr>
              <w:fldChar w:fldCharType="end"/>
            </w:r>
          </w:hyperlink>
        </w:p>
        <w:p w14:paraId="00AF812C" w14:textId="76A690DD" w:rsidR="003C4B2F" w:rsidRDefault="003C4B2F">
          <w:pPr>
            <w:pStyle w:val="TOC4"/>
            <w:tabs>
              <w:tab w:val="right" w:leader="dot" w:pos="9350"/>
            </w:tabs>
            <w:rPr>
              <w:noProof/>
              <w:kern w:val="2"/>
              <w:sz w:val="24"/>
              <w:szCs w:val="24"/>
              <w14:ligatures w14:val="standardContextual"/>
            </w:rPr>
          </w:pPr>
          <w:hyperlink w:anchor="_Toc215402103" w:history="1">
            <w:r w:rsidRPr="006B1F28">
              <w:rPr>
                <w:rStyle w:val="Hyperlink"/>
                <w:noProof/>
              </w:rPr>
              <w:t>1.5.5. Use of titles</w:t>
            </w:r>
            <w:r>
              <w:rPr>
                <w:noProof/>
                <w:webHidden/>
              </w:rPr>
              <w:tab/>
            </w:r>
            <w:r>
              <w:rPr>
                <w:noProof/>
                <w:webHidden/>
              </w:rPr>
              <w:fldChar w:fldCharType="begin"/>
            </w:r>
            <w:r>
              <w:rPr>
                <w:noProof/>
                <w:webHidden/>
              </w:rPr>
              <w:instrText xml:space="preserve"> PAGEREF _Toc215402103 \h </w:instrText>
            </w:r>
            <w:r>
              <w:rPr>
                <w:noProof/>
                <w:webHidden/>
              </w:rPr>
            </w:r>
            <w:r>
              <w:rPr>
                <w:noProof/>
                <w:webHidden/>
              </w:rPr>
              <w:fldChar w:fldCharType="separate"/>
            </w:r>
            <w:r w:rsidR="006C4E09">
              <w:rPr>
                <w:noProof/>
                <w:webHidden/>
              </w:rPr>
              <w:t>46</w:t>
            </w:r>
            <w:r>
              <w:rPr>
                <w:noProof/>
                <w:webHidden/>
              </w:rPr>
              <w:fldChar w:fldCharType="end"/>
            </w:r>
          </w:hyperlink>
        </w:p>
        <w:p w14:paraId="67FB3379" w14:textId="69520186" w:rsidR="003C4B2F" w:rsidRDefault="003C4B2F">
          <w:pPr>
            <w:pStyle w:val="TOC3"/>
            <w:rPr>
              <w:rFonts w:asciiTheme="minorHAnsi" w:eastAsiaTheme="minorEastAsia" w:hAnsiTheme="minorHAnsi" w:cstheme="minorBidi"/>
              <w:noProof/>
              <w:kern w:val="2"/>
              <w14:ligatures w14:val="standardContextual"/>
            </w:rPr>
          </w:pPr>
          <w:hyperlink w:anchor="_Toc215402104" w:history="1">
            <w:r w:rsidRPr="006B1F28">
              <w:rPr>
                <w:rStyle w:val="Hyperlink"/>
                <w:noProof/>
              </w:rPr>
              <w:t>1.6. Player eligibility</w:t>
            </w:r>
            <w:r>
              <w:rPr>
                <w:noProof/>
                <w:webHidden/>
              </w:rPr>
              <w:tab/>
            </w:r>
            <w:r>
              <w:rPr>
                <w:noProof/>
                <w:webHidden/>
              </w:rPr>
              <w:fldChar w:fldCharType="begin"/>
            </w:r>
            <w:r>
              <w:rPr>
                <w:noProof/>
                <w:webHidden/>
              </w:rPr>
              <w:instrText xml:space="preserve"> PAGEREF _Toc215402104 \h </w:instrText>
            </w:r>
            <w:r>
              <w:rPr>
                <w:noProof/>
                <w:webHidden/>
              </w:rPr>
            </w:r>
            <w:r>
              <w:rPr>
                <w:noProof/>
                <w:webHidden/>
              </w:rPr>
              <w:fldChar w:fldCharType="separate"/>
            </w:r>
            <w:r w:rsidR="006C4E09">
              <w:rPr>
                <w:noProof/>
                <w:webHidden/>
              </w:rPr>
              <w:t>46</w:t>
            </w:r>
            <w:r>
              <w:rPr>
                <w:noProof/>
                <w:webHidden/>
              </w:rPr>
              <w:fldChar w:fldCharType="end"/>
            </w:r>
          </w:hyperlink>
        </w:p>
        <w:p w14:paraId="2AF29588" w14:textId="43D5E7D1" w:rsidR="003C4B2F" w:rsidRDefault="003C4B2F">
          <w:pPr>
            <w:pStyle w:val="TOC4"/>
            <w:tabs>
              <w:tab w:val="right" w:leader="dot" w:pos="9350"/>
            </w:tabs>
            <w:rPr>
              <w:noProof/>
              <w:kern w:val="2"/>
              <w:sz w:val="24"/>
              <w:szCs w:val="24"/>
              <w14:ligatures w14:val="standardContextual"/>
            </w:rPr>
          </w:pPr>
          <w:hyperlink w:anchor="_Toc215402105" w:history="1">
            <w:r w:rsidRPr="006B1F28">
              <w:rPr>
                <w:rStyle w:val="Hyperlink"/>
                <w:noProof/>
              </w:rPr>
              <w:t>1.6.1. Rights of isolated players</w:t>
            </w:r>
            <w:r>
              <w:rPr>
                <w:noProof/>
                <w:webHidden/>
              </w:rPr>
              <w:tab/>
            </w:r>
            <w:r>
              <w:rPr>
                <w:noProof/>
                <w:webHidden/>
              </w:rPr>
              <w:fldChar w:fldCharType="begin"/>
            </w:r>
            <w:r>
              <w:rPr>
                <w:noProof/>
                <w:webHidden/>
              </w:rPr>
              <w:instrText xml:space="preserve"> PAGEREF _Toc215402105 \h </w:instrText>
            </w:r>
            <w:r>
              <w:rPr>
                <w:noProof/>
                <w:webHidden/>
              </w:rPr>
            </w:r>
            <w:r>
              <w:rPr>
                <w:noProof/>
                <w:webHidden/>
              </w:rPr>
              <w:fldChar w:fldCharType="separate"/>
            </w:r>
            <w:r w:rsidR="006C4E09">
              <w:rPr>
                <w:noProof/>
                <w:webHidden/>
              </w:rPr>
              <w:t>47</w:t>
            </w:r>
            <w:r>
              <w:rPr>
                <w:noProof/>
                <w:webHidden/>
              </w:rPr>
              <w:fldChar w:fldCharType="end"/>
            </w:r>
          </w:hyperlink>
        </w:p>
        <w:p w14:paraId="375F48EA" w14:textId="79B20C62" w:rsidR="003C4B2F" w:rsidRDefault="003C4B2F">
          <w:pPr>
            <w:pStyle w:val="TOC3"/>
            <w:rPr>
              <w:rFonts w:asciiTheme="minorHAnsi" w:eastAsiaTheme="minorEastAsia" w:hAnsiTheme="minorHAnsi" w:cstheme="minorBidi"/>
              <w:noProof/>
              <w:kern w:val="2"/>
              <w14:ligatures w14:val="standardContextual"/>
            </w:rPr>
          </w:pPr>
          <w:hyperlink w:anchor="_Toc215402106" w:history="1">
            <w:r w:rsidRPr="006B1F28">
              <w:rPr>
                <w:rStyle w:val="Hyperlink"/>
                <w:noProof/>
                <w:shd w:val="clear" w:color="auto" w:fill="FFFFFF"/>
              </w:rPr>
              <w:t>1.7. Code of conduct</w:t>
            </w:r>
            <w:r>
              <w:rPr>
                <w:noProof/>
                <w:webHidden/>
              </w:rPr>
              <w:tab/>
            </w:r>
            <w:r>
              <w:rPr>
                <w:noProof/>
                <w:webHidden/>
              </w:rPr>
              <w:fldChar w:fldCharType="begin"/>
            </w:r>
            <w:r>
              <w:rPr>
                <w:noProof/>
                <w:webHidden/>
              </w:rPr>
              <w:instrText xml:space="preserve"> PAGEREF _Toc215402106 \h </w:instrText>
            </w:r>
            <w:r>
              <w:rPr>
                <w:noProof/>
                <w:webHidden/>
              </w:rPr>
            </w:r>
            <w:r>
              <w:rPr>
                <w:noProof/>
                <w:webHidden/>
              </w:rPr>
              <w:fldChar w:fldCharType="separate"/>
            </w:r>
            <w:r w:rsidR="006C4E09">
              <w:rPr>
                <w:noProof/>
                <w:webHidden/>
              </w:rPr>
              <w:t>48</w:t>
            </w:r>
            <w:r>
              <w:rPr>
                <w:noProof/>
                <w:webHidden/>
              </w:rPr>
              <w:fldChar w:fldCharType="end"/>
            </w:r>
          </w:hyperlink>
        </w:p>
        <w:p w14:paraId="5D7D0FEC" w14:textId="7EA49662" w:rsidR="003C4B2F" w:rsidRDefault="003C4B2F">
          <w:pPr>
            <w:pStyle w:val="TOC4"/>
            <w:tabs>
              <w:tab w:val="right" w:leader="dot" w:pos="9350"/>
            </w:tabs>
            <w:rPr>
              <w:noProof/>
              <w:kern w:val="2"/>
              <w:sz w:val="24"/>
              <w:szCs w:val="24"/>
              <w14:ligatures w14:val="standardContextual"/>
            </w:rPr>
          </w:pPr>
          <w:hyperlink w:anchor="_Toc215402107" w:history="1">
            <w:r w:rsidRPr="006B1F28">
              <w:rPr>
                <w:rStyle w:val="Hyperlink"/>
                <w:noProof/>
                <w:shd w:val="clear" w:color="auto" w:fill="FFFFFF"/>
              </w:rPr>
              <w:t>1.7.1. General principles</w:t>
            </w:r>
            <w:r>
              <w:rPr>
                <w:noProof/>
                <w:webHidden/>
              </w:rPr>
              <w:tab/>
            </w:r>
            <w:r>
              <w:rPr>
                <w:noProof/>
                <w:webHidden/>
              </w:rPr>
              <w:fldChar w:fldCharType="begin"/>
            </w:r>
            <w:r>
              <w:rPr>
                <w:noProof/>
                <w:webHidden/>
              </w:rPr>
              <w:instrText xml:space="preserve"> PAGEREF _Toc215402107 \h </w:instrText>
            </w:r>
            <w:r>
              <w:rPr>
                <w:noProof/>
                <w:webHidden/>
              </w:rPr>
            </w:r>
            <w:r>
              <w:rPr>
                <w:noProof/>
                <w:webHidden/>
              </w:rPr>
              <w:fldChar w:fldCharType="separate"/>
            </w:r>
            <w:r w:rsidR="006C4E09">
              <w:rPr>
                <w:noProof/>
                <w:webHidden/>
              </w:rPr>
              <w:t>48</w:t>
            </w:r>
            <w:r>
              <w:rPr>
                <w:noProof/>
                <w:webHidden/>
              </w:rPr>
              <w:fldChar w:fldCharType="end"/>
            </w:r>
          </w:hyperlink>
        </w:p>
        <w:p w14:paraId="21D8C58D" w14:textId="369DE8D2" w:rsidR="003C4B2F" w:rsidRDefault="003C4B2F">
          <w:pPr>
            <w:pStyle w:val="TOC5"/>
            <w:rPr>
              <w:noProof/>
              <w:kern w:val="2"/>
              <w:sz w:val="24"/>
              <w:szCs w:val="24"/>
              <w14:ligatures w14:val="standardContextual"/>
            </w:rPr>
          </w:pPr>
          <w:hyperlink w:anchor="_Toc215402108" w:history="1">
            <w:r w:rsidRPr="006B1F28">
              <w:rPr>
                <w:rStyle w:val="Hyperlink"/>
                <w:noProof/>
              </w:rPr>
              <w:t>1.7.1.1. Compliance with European Union General Data Protection Regulation (GDPR)</w:t>
            </w:r>
            <w:r>
              <w:rPr>
                <w:noProof/>
                <w:webHidden/>
              </w:rPr>
              <w:tab/>
            </w:r>
            <w:r>
              <w:rPr>
                <w:noProof/>
                <w:webHidden/>
              </w:rPr>
              <w:fldChar w:fldCharType="begin"/>
            </w:r>
            <w:r>
              <w:rPr>
                <w:noProof/>
                <w:webHidden/>
              </w:rPr>
              <w:instrText xml:space="preserve"> PAGEREF _Toc215402108 \h </w:instrText>
            </w:r>
            <w:r>
              <w:rPr>
                <w:noProof/>
                <w:webHidden/>
              </w:rPr>
            </w:r>
            <w:r>
              <w:rPr>
                <w:noProof/>
                <w:webHidden/>
              </w:rPr>
              <w:fldChar w:fldCharType="separate"/>
            </w:r>
            <w:r w:rsidR="006C4E09">
              <w:rPr>
                <w:noProof/>
                <w:webHidden/>
              </w:rPr>
              <w:t>50</w:t>
            </w:r>
            <w:r>
              <w:rPr>
                <w:noProof/>
                <w:webHidden/>
              </w:rPr>
              <w:fldChar w:fldCharType="end"/>
            </w:r>
          </w:hyperlink>
        </w:p>
        <w:p w14:paraId="141F6C85" w14:textId="687B7EF6" w:rsidR="003C4B2F" w:rsidRDefault="003C4B2F">
          <w:pPr>
            <w:pStyle w:val="TOC4"/>
            <w:tabs>
              <w:tab w:val="right" w:leader="dot" w:pos="9350"/>
            </w:tabs>
            <w:rPr>
              <w:noProof/>
              <w:kern w:val="2"/>
              <w:sz w:val="24"/>
              <w:szCs w:val="24"/>
              <w14:ligatures w14:val="standardContextual"/>
            </w:rPr>
          </w:pPr>
          <w:hyperlink w:anchor="_Toc215402109" w:history="1">
            <w:r w:rsidRPr="006B1F28">
              <w:rPr>
                <w:rStyle w:val="Hyperlink"/>
                <w:noProof/>
              </w:rPr>
              <w:t>1.7.2. Disciplinary procedures and penalties</w:t>
            </w:r>
            <w:r>
              <w:rPr>
                <w:noProof/>
                <w:webHidden/>
              </w:rPr>
              <w:tab/>
            </w:r>
            <w:r>
              <w:rPr>
                <w:noProof/>
                <w:webHidden/>
              </w:rPr>
              <w:fldChar w:fldCharType="begin"/>
            </w:r>
            <w:r>
              <w:rPr>
                <w:noProof/>
                <w:webHidden/>
              </w:rPr>
              <w:instrText xml:space="preserve"> PAGEREF _Toc215402109 \h </w:instrText>
            </w:r>
            <w:r>
              <w:rPr>
                <w:noProof/>
                <w:webHidden/>
              </w:rPr>
            </w:r>
            <w:r>
              <w:rPr>
                <w:noProof/>
                <w:webHidden/>
              </w:rPr>
              <w:fldChar w:fldCharType="separate"/>
            </w:r>
            <w:r w:rsidR="006C4E09">
              <w:rPr>
                <w:noProof/>
                <w:webHidden/>
              </w:rPr>
              <w:t>50</w:t>
            </w:r>
            <w:r>
              <w:rPr>
                <w:noProof/>
                <w:webHidden/>
              </w:rPr>
              <w:fldChar w:fldCharType="end"/>
            </w:r>
          </w:hyperlink>
        </w:p>
        <w:p w14:paraId="1492E9EF" w14:textId="77685D02"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110" w:history="1">
            <w:r w:rsidRPr="006B1F28">
              <w:rPr>
                <w:rStyle w:val="Hyperlink"/>
                <w:noProof/>
              </w:rPr>
              <w:t>SECTION 2: For Players</w:t>
            </w:r>
            <w:r>
              <w:rPr>
                <w:noProof/>
                <w:webHidden/>
              </w:rPr>
              <w:tab/>
            </w:r>
            <w:r>
              <w:rPr>
                <w:noProof/>
                <w:webHidden/>
              </w:rPr>
              <w:fldChar w:fldCharType="begin"/>
            </w:r>
            <w:r>
              <w:rPr>
                <w:noProof/>
                <w:webHidden/>
              </w:rPr>
              <w:instrText xml:space="preserve"> PAGEREF _Toc215402110 \h </w:instrText>
            </w:r>
            <w:r>
              <w:rPr>
                <w:noProof/>
                <w:webHidden/>
              </w:rPr>
            </w:r>
            <w:r>
              <w:rPr>
                <w:noProof/>
                <w:webHidden/>
              </w:rPr>
              <w:fldChar w:fldCharType="separate"/>
            </w:r>
            <w:r w:rsidR="006C4E09">
              <w:rPr>
                <w:noProof/>
                <w:webHidden/>
              </w:rPr>
              <w:t>51</w:t>
            </w:r>
            <w:r>
              <w:rPr>
                <w:noProof/>
                <w:webHidden/>
              </w:rPr>
              <w:fldChar w:fldCharType="end"/>
            </w:r>
          </w:hyperlink>
        </w:p>
        <w:p w14:paraId="63253177" w14:textId="5DDEDC72" w:rsidR="003C4B2F" w:rsidRDefault="003C4B2F">
          <w:pPr>
            <w:pStyle w:val="TOC3"/>
            <w:rPr>
              <w:rFonts w:asciiTheme="minorHAnsi" w:eastAsiaTheme="minorEastAsia" w:hAnsiTheme="minorHAnsi" w:cstheme="minorBidi"/>
              <w:noProof/>
              <w:kern w:val="2"/>
              <w14:ligatures w14:val="standardContextual"/>
            </w:rPr>
          </w:pPr>
          <w:hyperlink w:anchor="_Toc215402111" w:history="1">
            <w:r w:rsidRPr="006B1F28">
              <w:rPr>
                <w:rStyle w:val="Hyperlink"/>
                <w:noProof/>
              </w:rPr>
              <w:t>2.1. Player's member federation</w:t>
            </w:r>
            <w:r>
              <w:rPr>
                <w:noProof/>
                <w:webHidden/>
              </w:rPr>
              <w:tab/>
            </w:r>
            <w:r>
              <w:rPr>
                <w:noProof/>
                <w:webHidden/>
              </w:rPr>
              <w:fldChar w:fldCharType="begin"/>
            </w:r>
            <w:r>
              <w:rPr>
                <w:noProof/>
                <w:webHidden/>
              </w:rPr>
              <w:instrText xml:space="preserve"> PAGEREF _Toc215402111 \h </w:instrText>
            </w:r>
            <w:r>
              <w:rPr>
                <w:noProof/>
                <w:webHidden/>
              </w:rPr>
            </w:r>
            <w:r>
              <w:rPr>
                <w:noProof/>
                <w:webHidden/>
              </w:rPr>
              <w:fldChar w:fldCharType="separate"/>
            </w:r>
            <w:r w:rsidR="006C4E09">
              <w:rPr>
                <w:noProof/>
                <w:webHidden/>
              </w:rPr>
              <w:t>51</w:t>
            </w:r>
            <w:r>
              <w:rPr>
                <w:noProof/>
                <w:webHidden/>
              </w:rPr>
              <w:fldChar w:fldCharType="end"/>
            </w:r>
          </w:hyperlink>
        </w:p>
        <w:p w14:paraId="24E7928D" w14:textId="780B5DBF" w:rsidR="003C4B2F" w:rsidRDefault="003C4B2F">
          <w:pPr>
            <w:pStyle w:val="TOC3"/>
            <w:rPr>
              <w:rFonts w:asciiTheme="minorHAnsi" w:eastAsiaTheme="minorEastAsia" w:hAnsiTheme="minorHAnsi" w:cstheme="minorBidi"/>
              <w:noProof/>
              <w:kern w:val="2"/>
              <w14:ligatures w14:val="standardContextual"/>
            </w:rPr>
          </w:pPr>
          <w:hyperlink w:anchor="_Toc215402112" w:history="1">
            <w:r w:rsidRPr="006B1F28">
              <w:rPr>
                <w:rStyle w:val="Hyperlink"/>
                <w:noProof/>
                <w:shd w:val="clear" w:color="auto" w:fill="FFFFFF"/>
              </w:rPr>
              <w:t xml:space="preserve">2.2. </w:t>
            </w:r>
            <w:r w:rsidRPr="006B1F28">
              <w:rPr>
                <w:rStyle w:val="Hyperlink"/>
                <w:rFonts w:eastAsia="Times New Roman"/>
                <w:noProof/>
              </w:rPr>
              <w:t>General rules and procedures</w:t>
            </w:r>
            <w:r>
              <w:rPr>
                <w:noProof/>
                <w:webHidden/>
              </w:rPr>
              <w:tab/>
            </w:r>
            <w:r>
              <w:rPr>
                <w:noProof/>
                <w:webHidden/>
              </w:rPr>
              <w:fldChar w:fldCharType="begin"/>
            </w:r>
            <w:r>
              <w:rPr>
                <w:noProof/>
                <w:webHidden/>
              </w:rPr>
              <w:instrText xml:space="preserve"> PAGEREF _Toc215402112 \h </w:instrText>
            </w:r>
            <w:r>
              <w:rPr>
                <w:noProof/>
                <w:webHidden/>
              </w:rPr>
            </w:r>
            <w:r>
              <w:rPr>
                <w:noProof/>
                <w:webHidden/>
              </w:rPr>
              <w:fldChar w:fldCharType="separate"/>
            </w:r>
            <w:r w:rsidR="006C4E09">
              <w:rPr>
                <w:noProof/>
                <w:webHidden/>
              </w:rPr>
              <w:t>52</w:t>
            </w:r>
            <w:r>
              <w:rPr>
                <w:noProof/>
                <w:webHidden/>
              </w:rPr>
              <w:fldChar w:fldCharType="end"/>
            </w:r>
          </w:hyperlink>
        </w:p>
        <w:p w14:paraId="62EDE969" w14:textId="77D8CDB5" w:rsidR="003C4B2F" w:rsidRDefault="003C4B2F">
          <w:pPr>
            <w:pStyle w:val="TOC3"/>
            <w:rPr>
              <w:rFonts w:asciiTheme="minorHAnsi" w:eastAsiaTheme="minorEastAsia" w:hAnsiTheme="minorHAnsi" w:cstheme="minorBidi"/>
              <w:noProof/>
              <w:kern w:val="2"/>
              <w14:ligatures w14:val="standardContextual"/>
            </w:rPr>
          </w:pPr>
          <w:hyperlink w:anchor="_Toc215402113" w:history="1">
            <w:r w:rsidRPr="006B1F28">
              <w:rPr>
                <w:rStyle w:val="Hyperlink"/>
                <w:noProof/>
              </w:rPr>
              <w:t>2.3. Transmissions</w:t>
            </w:r>
            <w:r>
              <w:rPr>
                <w:noProof/>
                <w:webHidden/>
              </w:rPr>
              <w:tab/>
            </w:r>
            <w:r>
              <w:rPr>
                <w:noProof/>
                <w:webHidden/>
              </w:rPr>
              <w:fldChar w:fldCharType="begin"/>
            </w:r>
            <w:r>
              <w:rPr>
                <w:noProof/>
                <w:webHidden/>
              </w:rPr>
              <w:instrText xml:space="preserve"> PAGEREF _Toc215402113 \h </w:instrText>
            </w:r>
            <w:r>
              <w:rPr>
                <w:noProof/>
                <w:webHidden/>
              </w:rPr>
            </w:r>
            <w:r>
              <w:rPr>
                <w:noProof/>
                <w:webHidden/>
              </w:rPr>
              <w:fldChar w:fldCharType="separate"/>
            </w:r>
            <w:r w:rsidR="006C4E09">
              <w:rPr>
                <w:noProof/>
                <w:webHidden/>
              </w:rPr>
              <w:t>53</w:t>
            </w:r>
            <w:r>
              <w:rPr>
                <w:noProof/>
                <w:webHidden/>
              </w:rPr>
              <w:fldChar w:fldCharType="end"/>
            </w:r>
          </w:hyperlink>
        </w:p>
        <w:p w14:paraId="5C205834" w14:textId="5DF6650A" w:rsidR="003C4B2F" w:rsidRDefault="003C4B2F">
          <w:pPr>
            <w:pStyle w:val="TOC3"/>
            <w:rPr>
              <w:rFonts w:asciiTheme="minorHAnsi" w:eastAsiaTheme="minorEastAsia" w:hAnsiTheme="minorHAnsi" w:cstheme="minorBidi"/>
              <w:noProof/>
              <w:kern w:val="2"/>
              <w14:ligatures w14:val="standardContextual"/>
            </w:rPr>
          </w:pPr>
          <w:hyperlink w:anchor="_Toc215402114" w:history="1">
            <w:r w:rsidRPr="006B1F28">
              <w:rPr>
                <w:rStyle w:val="Hyperlink"/>
                <w:rFonts w:eastAsia="Times New Roman"/>
                <w:noProof/>
              </w:rPr>
              <w:t>2.4. Time Allowed and Penalties</w:t>
            </w:r>
            <w:r>
              <w:rPr>
                <w:noProof/>
                <w:webHidden/>
              </w:rPr>
              <w:tab/>
            </w:r>
            <w:r>
              <w:rPr>
                <w:noProof/>
                <w:webHidden/>
              </w:rPr>
              <w:fldChar w:fldCharType="begin"/>
            </w:r>
            <w:r>
              <w:rPr>
                <w:noProof/>
                <w:webHidden/>
              </w:rPr>
              <w:instrText xml:space="preserve"> PAGEREF _Toc215402114 \h </w:instrText>
            </w:r>
            <w:r>
              <w:rPr>
                <w:noProof/>
                <w:webHidden/>
              </w:rPr>
            </w:r>
            <w:r>
              <w:rPr>
                <w:noProof/>
                <w:webHidden/>
              </w:rPr>
              <w:fldChar w:fldCharType="separate"/>
            </w:r>
            <w:r w:rsidR="006C4E09">
              <w:rPr>
                <w:noProof/>
                <w:webHidden/>
              </w:rPr>
              <w:t>55</w:t>
            </w:r>
            <w:r>
              <w:rPr>
                <w:noProof/>
                <w:webHidden/>
              </w:rPr>
              <w:fldChar w:fldCharType="end"/>
            </w:r>
          </w:hyperlink>
        </w:p>
        <w:p w14:paraId="5FE4B4C8" w14:textId="715E8EB5" w:rsidR="003C4B2F" w:rsidRDefault="003C4B2F">
          <w:pPr>
            <w:pStyle w:val="TOC3"/>
            <w:rPr>
              <w:rFonts w:asciiTheme="minorHAnsi" w:eastAsiaTheme="minorEastAsia" w:hAnsiTheme="minorHAnsi" w:cstheme="minorBidi"/>
              <w:noProof/>
              <w:kern w:val="2"/>
              <w14:ligatures w14:val="standardContextual"/>
            </w:rPr>
          </w:pPr>
          <w:hyperlink w:anchor="_Toc215402115" w:history="1">
            <w:r w:rsidRPr="006B1F28">
              <w:rPr>
                <w:rStyle w:val="Hyperlink"/>
                <w:noProof/>
              </w:rPr>
              <w:t>2.5. Leave</w:t>
            </w:r>
            <w:r>
              <w:rPr>
                <w:noProof/>
                <w:webHidden/>
              </w:rPr>
              <w:tab/>
            </w:r>
            <w:r>
              <w:rPr>
                <w:noProof/>
                <w:webHidden/>
              </w:rPr>
              <w:fldChar w:fldCharType="begin"/>
            </w:r>
            <w:r>
              <w:rPr>
                <w:noProof/>
                <w:webHidden/>
              </w:rPr>
              <w:instrText xml:space="preserve"> PAGEREF _Toc215402115 \h </w:instrText>
            </w:r>
            <w:r>
              <w:rPr>
                <w:noProof/>
                <w:webHidden/>
              </w:rPr>
            </w:r>
            <w:r>
              <w:rPr>
                <w:noProof/>
                <w:webHidden/>
              </w:rPr>
              <w:fldChar w:fldCharType="separate"/>
            </w:r>
            <w:r w:rsidR="006C4E09">
              <w:rPr>
                <w:noProof/>
                <w:webHidden/>
              </w:rPr>
              <w:t>57</w:t>
            </w:r>
            <w:r>
              <w:rPr>
                <w:noProof/>
                <w:webHidden/>
              </w:rPr>
              <w:fldChar w:fldCharType="end"/>
            </w:r>
          </w:hyperlink>
        </w:p>
        <w:p w14:paraId="63F83A17" w14:textId="50362B76" w:rsidR="003C4B2F" w:rsidRDefault="003C4B2F">
          <w:pPr>
            <w:pStyle w:val="TOC3"/>
            <w:rPr>
              <w:rFonts w:asciiTheme="minorHAnsi" w:eastAsiaTheme="minorEastAsia" w:hAnsiTheme="minorHAnsi" w:cstheme="minorBidi"/>
              <w:noProof/>
              <w:kern w:val="2"/>
              <w14:ligatures w14:val="standardContextual"/>
            </w:rPr>
          </w:pPr>
          <w:hyperlink w:anchor="_Toc215402116" w:history="1">
            <w:r w:rsidRPr="006B1F28">
              <w:rPr>
                <w:rStyle w:val="Hyperlink"/>
                <w:noProof/>
              </w:rPr>
              <w:t>2.6. Failure to reply</w:t>
            </w:r>
            <w:r>
              <w:rPr>
                <w:noProof/>
                <w:webHidden/>
              </w:rPr>
              <w:tab/>
            </w:r>
            <w:r>
              <w:rPr>
                <w:noProof/>
                <w:webHidden/>
              </w:rPr>
              <w:fldChar w:fldCharType="begin"/>
            </w:r>
            <w:r>
              <w:rPr>
                <w:noProof/>
                <w:webHidden/>
              </w:rPr>
              <w:instrText xml:space="preserve"> PAGEREF _Toc215402116 \h </w:instrText>
            </w:r>
            <w:r>
              <w:rPr>
                <w:noProof/>
                <w:webHidden/>
              </w:rPr>
            </w:r>
            <w:r>
              <w:rPr>
                <w:noProof/>
                <w:webHidden/>
              </w:rPr>
              <w:fldChar w:fldCharType="separate"/>
            </w:r>
            <w:r w:rsidR="006C4E09">
              <w:rPr>
                <w:noProof/>
                <w:webHidden/>
              </w:rPr>
              <w:t>58</w:t>
            </w:r>
            <w:r>
              <w:rPr>
                <w:noProof/>
                <w:webHidden/>
              </w:rPr>
              <w:fldChar w:fldCharType="end"/>
            </w:r>
          </w:hyperlink>
        </w:p>
        <w:p w14:paraId="44D9719A" w14:textId="3F7915DC" w:rsidR="003C4B2F" w:rsidRDefault="003C4B2F">
          <w:pPr>
            <w:pStyle w:val="TOC3"/>
            <w:rPr>
              <w:rFonts w:asciiTheme="minorHAnsi" w:eastAsiaTheme="minorEastAsia" w:hAnsiTheme="minorHAnsi" w:cstheme="minorBidi"/>
              <w:noProof/>
              <w:kern w:val="2"/>
              <w14:ligatures w14:val="standardContextual"/>
            </w:rPr>
          </w:pPr>
          <w:hyperlink w:anchor="_Toc215402117" w:history="1">
            <w:r w:rsidRPr="006B1F28">
              <w:rPr>
                <w:rStyle w:val="Hyperlink"/>
                <w:rFonts w:eastAsia="Times New Roman"/>
                <w:noProof/>
              </w:rPr>
              <w:t>2.7. Conditional Moves</w:t>
            </w:r>
            <w:r>
              <w:rPr>
                <w:noProof/>
                <w:webHidden/>
              </w:rPr>
              <w:tab/>
            </w:r>
            <w:r>
              <w:rPr>
                <w:noProof/>
                <w:webHidden/>
              </w:rPr>
              <w:fldChar w:fldCharType="begin"/>
            </w:r>
            <w:r>
              <w:rPr>
                <w:noProof/>
                <w:webHidden/>
              </w:rPr>
              <w:instrText xml:space="preserve"> PAGEREF _Toc215402117 \h </w:instrText>
            </w:r>
            <w:r>
              <w:rPr>
                <w:noProof/>
                <w:webHidden/>
              </w:rPr>
            </w:r>
            <w:r>
              <w:rPr>
                <w:noProof/>
                <w:webHidden/>
              </w:rPr>
              <w:fldChar w:fldCharType="separate"/>
            </w:r>
            <w:r w:rsidR="006C4E09">
              <w:rPr>
                <w:noProof/>
                <w:webHidden/>
              </w:rPr>
              <w:t>60</w:t>
            </w:r>
            <w:r>
              <w:rPr>
                <w:noProof/>
                <w:webHidden/>
              </w:rPr>
              <w:fldChar w:fldCharType="end"/>
            </w:r>
          </w:hyperlink>
        </w:p>
        <w:p w14:paraId="64E7F457" w14:textId="1E5ABDF2" w:rsidR="003C4B2F" w:rsidRDefault="003C4B2F">
          <w:pPr>
            <w:pStyle w:val="TOC3"/>
            <w:rPr>
              <w:rFonts w:asciiTheme="minorHAnsi" w:eastAsiaTheme="minorEastAsia" w:hAnsiTheme="minorHAnsi" w:cstheme="minorBidi"/>
              <w:noProof/>
              <w:kern w:val="2"/>
              <w14:ligatures w14:val="standardContextual"/>
            </w:rPr>
          </w:pPr>
          <w:hyperlink w:anchor="_Toc215402118" w:history="1">
            <w:r w:rsidRPr="006B1F28">
              <w:rPr>
                <w:rStyle w:val="Hyperlink"/>
                <w:noProof/>
              </w:rPr>
              <w:t>2.8. Resolving conflicts</w:t>
            </w:r>
            <w:r>
              <w:rPr>
                <w:noProof/>
                <w:webHidden/>
              </w:rPr>
              <w:tab/>
            </w:r>
            <w:r>
              <w:rPr>
                <w:noProof/>
                <w:webHidden/>
              </w:rPr>
              <w:fldChar w:fldCharType="begin"/>
            </w:r>
            <w:r>
              <w:rPr>
                <w:noProof/>
                <w:webHidden/>
              </w:rPr>
              <w:instrText xml:space="preserve"> PAGEREF _Toc215402118 \h </w:instrText>
            </w:r>
            <w:r>
              <w:rPr>
                <w:noProof/>
                <w:webHidden/>
              </w:rPr>
            </w:r>
            <w:r>
              <w:rPr>
                <w:noProof/>
                <w:webHidden/>
              </w:rPr>
              <w:fldChar w:fldCharType="separate"/>
            </w:r>
            <w:r w:rsidR="006C4E09">
              <w:rPr>
                <w:noProof/>
                <w:webHidden/>
              </w:rPr>
              <w:t>60</w:t>
            </w:r>
            <w:r>
              <w:rPr>
                <w:noProof/>
                <w:webHidden/>
              </w:rPr>
              <w:fldChar w:fldCharType="end"/>
            </w:r>
          </w:hyperlink>
        </w:p>
        <w:p w14:paraId="31958DD1" w14:textId="10EAEBCA" w:rsidR="003C4B2F" w:rsidRDefault="003C4B2F">
          <w:pPr>
            <w:pStyle w:val="TOC3"/>
            <w:rPr>
              <w:rFonts w:asciiTheme="minorHAnsi" w:eastAsiaTheme="minorEastAsia" w:hAnsiTheme="minorHAnsi" w:cstheme="minorBidi"/>
              <w:noProof/>
              <w:kern w:val="2"/>
              <w14:ligatures w14:val="standardContextual"/>
            </w:rPr>
          </w:pPr>
          <w:hyperlink w:anchor="_Toc215402119" w:history="1">
            <w:r w:rsidRPr="006B1F28">
              <w:rPr>
                <w:rStyle w:val="Hyperlink"/>
                <w:noProof/>
              </w:rPr>
              <w:t>2.9. Draw Offers</w:t>
            </w:r>
            <w:r>
              <w:rPr>
                <w:noProof/>
                <w:webHidden/>
              </w:rPr>
              <w:tab/>
            </w:r>
            <w:r>
              <w:rPr>
                <w:noProof/>
                <w:webHidden/>
              </w:rPr>
              <w:fldChar w:fldCharType="begin"/>
            </w:r>
            <w:r>
              <w:rPr>
                <w:noProof/>
                <w:webHidden/>
              </w:rPr>
              <w:instrText xml:space="preserve"> PAGEREF _Toc215402119 \h </w:instrText>
            </w:r>
            <w:r>
              <w:rPr>
                <w:noProof/>
                <w:webHidden/>
              </w:rPr>
            </w:r>
            <w:r>
              <w:rPr>
                <w:noProof/>
                <w:webHidden/>
              </w:rPr>
              <w:fldChar w:fldCharType="separate"/>
            </w:r>
            <w:r w:rsidR="006C4E09">
              <w:rPr>
                <w:noProof/>
                <w:webHidden/>
              </w:rPr>
              <w:t>61</w:t>
            </w:r>
            <w:r>
              <w:rPr>
                <w:noProof/>
                <w:webHidden/>
              </w:rPr>
              <w:fldChar w:fldCharType="end"/>
            </w:r>
          </w:hyperlink>
        </w:p>
        <w:p w14:paraId="516E4718" w14:textId="1CCB3414" w:rsidR="003C4B2F" w:rsidRDefault="003C4B2F">
          <w:pPr>
            <w:pStyle w:val="TOC3"/>
            <w:rPr>
              <w:rFonts w:asciiTheme="minorHAnsi" w:eastAsiaTheme="minorEastAsia" w:hAnsiTheme="minorHAnsi" w:cstheme="minorBidi"/>
              <w:noProof/>
              <w:kern w:val="2"/>
              <w14:ligatures w14:val="standardContextual"/>
            </w:rPr>
          </w:pPr>
          <w:hyperlink w:anchor="_Toc215402120" w:history="1">
            <w:r w:rsidRPr="006B1F28">
              <w:rPr>
                <w:rStyle w:val="Hyperlink"/>
                <w:noProof/>
              </w:rPr>
              <w:t>2.10. Making a Claim</w:t>
            </w:r>
            <w:r>
              <w:rPr>
                <w:noProof/>
                <w:webHidden/>
              </w:rPr>
              <w:tab/>
            </w:r>
            <w:r>
              <w:rPr>
                <w:noProof/>
                <w:webHidden/>
              </w:rPr>
              <w:fldChar w:fldCharType="begin"/>
            </w:r>
            <w:r>
              <w:rPr>
                <w:noProof/>
                <w:webHidden/>
              </w:rPr>
              <w:instrText xml:space="preserve"> PAGEREF _Toc215402120 \h </w:instrText>
            </w:r>
            <w:r>
              <w:rPr>
                <w:noProof/>
                <w:webHidden/>
              </w:rPr>
            </w:r>
            <w:r>
              <w:rPr>
                <w:noProof/>
                <w:webHidden/>
              </w:rPr>
              <w:fldChar w:fldCharType="separate"/>
            </w:r>
            <w:r w:rsidR="006C4E09">
              <w:rPr>
                <w:noProof/>
                <w:webHidden/>
              </w:rPr>
              <w:t>61</w:t>
            </w:r>
            <w:r>
              <w:rPr>
                <w:noProof/>
                <w:webHidden/>
              </w:rPr>
              <w:fldChar w:fldCharType="end"/>
            </w:r>
          </w:hyperlink>
        </w:p>
        <w:p w14:paraId="0EAA3817" w14:textId="7CF99A23" w:rsidR="003C4B2F" w:rsidRDefault="003C4B2F">
          <w:pPr>
            <w:pStyle w:val="TOC3"/>
            <w:rPr>
              <w:rFonts w:asciiTheme="minorHAnsi" w:eastAsiaTheme="minorEastAsia" w:hAnsiTheme="minorHAnsi" w:cstheme="minorBidi"/>
              <w:noProof/>
              <w:kern w:val="2"/>
              <w14:ligatures w14:val="standardContextual"/>
            </w:rPr>
          </w:pPr>
          <w:hyperlink w:anchor="_Toc215402121" w:history="1">
            <w:r w:rsidRPr="006B1F28">
              <w:rPr>
                <w:rStyle w:val="Hyperlink"/>
                <w:rFonts w:eastAsia="Times New Roman"/>
                <w:noProof/>
              </w:rPr>
              <w:t>2.11. Records and Reports</w:t>
            </w:r>
            <w:r>
              <w:rPr>
                <w:noProof/>
                <w:webHidden/>
              </w:rPr>
              <w:tab/>
            </w:r>
            <w:r>
              <w:rPr>
                <w:noProof/>
                <w:webHidden/>
              </w:rPr>
              <w:fldChar w:fldCharType="begin"/>
            </w:r>
            <w:r>
              <w:rPr>
                <w:noProof/>
                <w:webHidden/>
              </w:rPr>
              <w:instrText xml:space="preserve"> PAGEREF _Toc215402121 \h </w:instrText>
            </w:r>
            <w:r>
              <w:rPr>
                <w:noProof/>
                <w:webHidden/>
              </w:rPr>
            </w:r>
            <w:r>
              <w:rPr>
                <w:noProof/>
                <w:webHidden/>
              </w:rPr>
              <w:fldChar w:fldCharType="separate"/>
            </w:r>
            <w:r w:rsidR="006C4E09">
              <w:rPr>
                <w:noProof/>
                <w:webHidden/>
              </w:rPr>
              <w:t>63</w:t>
            </w:r>
            <w:r>
              <w:rPr>
                <w:noProof/>
                <w:webHidden/>
              </w:rPr>
              <w:fldChar w:fldCharType="end"/>
            </w:r>
          </w:hyperlink>
        </w:p>
        <w:p w14:paraId="33369210" w14:textId="3FB33BF7" w:rsidR="003C4B2F" w:rsidRDefault="003C4B2F">
          <w:pPr>
            <w:pStyle w:val="TOC3"/>
            <w:rPr>
              <w:rFonts w:asciiTheme="minorHAnsi" w:eastAsiaTheme="minorEastAsia" w:hAnsiTheme="minorHAnsi" w:cstheme="minorBidi"/>
              <w:noProof/>
              <w:kern w:val="2"/>
              <w14:ligatures w14:val="standardContextual"/>
            </w:rPr>
          </w:pPr>
          <w:hyperlink w:anchor="_Toc215402122" w:history="1">
            <w:r w:rsidRPr="006B1F28">
              <w:rPr>
                <w:rStyle w:val="Hyperlink"/>
                <w:noProof/>
              </w:rPr>
              <w:t>2.12. Discontinuing play in an event</w:t>
            </w:r>
            <w:r>
              <w:rPr>
                <w:noProof/>
                <w:webHidden/>
              </w:rPr>
              <w:tab/>
            </w:r>
            <w:r>
              <w:rPr>
                <w:noProof/>
                <w:webHidden/>
              </w:rPr>
              <w:fldChar w:fldCharType="begin"/>
            </w:r>
            <w:r>
              <w:rPr>
                <w:noProof/>
                <w:webHidden/>
              </w:rPr>
              <w:instrText xml:space="preserve"> PAGEREF _Toc215402122 \h </w:instrText>
            </w:r>
            <w:r>
              <w:rPr>
                <w:noProof/>
                <w:webHidden/>
              </w:rPr>
            </w:r>
            <w:r>
              <w:rPr>
                <w:noProof/>
                <w:webHidden/>
              </w:rPr>
              <w:fldChar w:fldCharType="separate"/>
            </w:r>
            <w:r w:rsidR="006C4E09">
              <w:rPr>
                <w:noProof/>
                <w:webHidden/>
              </w:rPr>
              <w:t>64</w:t>
            </w:r>
            <w:r>
              <w:rPr>
                <w:noProof/>
                <w:webHidden/>
              </w:rPr>
              <w:fldChar w:fldCharType="end"/>
            </w:r>
          </w:hyperlink>
        </w:p>
        <w:p w14:paraId="4F8E4322" w14:textId="248A90E3" w:rsidR="003C4B2F" w:rsidRDefault="003C4B2F">
          <w:pPr>
            <w:pStyle w:val="TOC3"/>
            <w:rPr>
              <w:rFonts w:asciiTheme="minorHAnsi" w:eastAsiaTheme="minorEastAsia" w:hAnsiTheme="minorHAnsi" w:cstheme="minorBidi"/>
              <w:noProof/>
              <w:kern w:val="2"/>
              <w14:ligatures w14:val="standardContextual"/>
            </w:rPr>
          </w:pPr>
          <w:hyperlink w:anchor="_Toc215402123" w:history="1">
            <w:r w:rsidRPr="006B1F28">
              <w:rPr>
                <w:rStyle w:val="Hyperlink"/>
                <w:noProof/>
              </w:rPr>
              <w:t>2.13. Adjudications</w:t>
            </w:r>
            <w:r>
              <w:rPr>
                <w:noProof/>
                <w:webHidden/>
              </w:rPr>
              <w:tab/>
            </w:r>
            <w:r>
              <w:rPr>
                <w:noProof/>
                <w:webHidden/>
              </w:rPr>
              <w:fldChar w:fldCharType="begin"/>
            </w:r>
            <w:r>
              <w:rPr>
                <w:noProof/>
                <w:webHidden/>
              </w:rPr>
              <w:instrText xml:space="preserve"> PAGEREF _Toc215402123 \h </w:instrText>
            </w:r>
            <w:r>
              <w:rPr>
                <w:noProof/>
                <w:webHidden/>
              </w:rPr>
            </w:r>
            <w:r>
              <w:rPr>
                <w:noProof/>
                <w:webHidden/>
              </w:rPr>
              <w:fldChar w:fldCharType="separate"/>
            </w:r>
            <w:r w:rsidR="006C4E09">
              <w:rPr>
                <w:noProof/>
                <w:webHidden/>
              </w:rPr>
              <w:t>64</w:t>
            </w:r>
            <w:r>
              <w:rPr>
                <w:noProof/>
                <w:webHidden/>
              </w:rPr>
              <w:fldChar w:fldCharType="end"/>
            </w:r>
          </w:hyperlink>
        </w:p>
        <w:p w14:paraId="1FB24898" w14:textId="545CEA04" w:rsidR="003C4B2F" w:rsidRDefault="003C4B2F">
          <w:pPr>
            <w:pStyle w:val="TOC3"/>
            <w:rPr>
              <w:rFonts w:asciiTheme="minorHAnsi" w:eastAsiaTheme="minorEastAsia" w:hAnsiTheme="minorHAnsi" w:cstheme="minorBidi"/>
              <w:noProof/>
              <w:kern w:val="2"/>
              <w14:ligatures w14:val="standardContextual"/>
            </w:rPr>
          </w:pPr>
          <w:hyperlink w:anchor="_Toc215402124" w:history="1">
            <w:r w:rsidRPr="006B1F28">
              <w:rPr>
                <w:rStyle w:val="Hyperlink"/>
                <w:rFonts w:eastAsia="Times New Roman"/>
                <w:noProof/>
              </w:rPr>
              <w:t>2.14. Live Display of Games</w:t>
            </w:r>
            <w:r>
              <w:rPr>
                <w:noProof/>
                <w:webHidden/>
              </w:rPr>
              <w:tab/>
            </w:r>
            <w:r>
              <w:rPr>
                <w:noProof/>
                <w:webHidden/>
              </w:rPr>
              <w:fldChar w:fldCharType="begin"/>
            </w:r>
            <w:r>
              <w:rPr>
                <w:noProof/>
                <w:webHidden/>
              </w:rPr>
              <w:instrText xml:space="preserve"> PAGEREF _Toc215402124 \h </w:instrText>
            </w:r>
            <w:r>
              <w:rPr>
                <w:noProof/>
                <w:webHidden/>
              </w:rPr>
            </w:r>
            <w:r>
              <w:rPr>
                <w:noProof/>
                <w:webHidden/>
              </w:rPr>
              <w:fldChar w:fldCharType="separate"/>
            </w:r>
            <w:r w:rsidR="006C4E09">
              <w:rPr>
                <w:noProof/>
                <w:webHidden/>
              </w:rPr>
              <w:t>65</w:t>
            </w:r>
            <w:r>
              <w:rPr>
                <w:noProof/>
                <w:webHidden/>
              </w:rPr>
              <w:fldChar w:fldCharType="end"/>
            </w:r>
          </w:hyperlink>
        </w:p>
        <w:p w14:paraId="1597AF83" w14:textId="09387F53" w:rsidR="003C4B2F" w:rsidRDefault="003C4B2F">
          <w:pPr>
            <w:pStyle w:val="TOC3"/>
            <w:rPr>
              <w:rFonts w:asciiTheme="minorHAnsi" w:eastAsiaTheme="minorEastAsia" w:hAnsiTheme="minorHAnsi" w:cstheme="minorBidi"/>
              <w:noProof/>
              <w:kern w:val="2"/>
              <w14:ligatures w14:val="standardContextual"/>
            </w:rPr>
          </w:pPr>
          <w:hyperlink w:anchor="_Toc215402125" w:history="1">
            <w:r w:rsidRPr="006B1F28">
              <w:rPr>
                <w:rStyle w:val="Hyperlink"/>
                <w:noProof/>
              </w:rPr>
              <w:t>2.15. Code of Conduct</w:t>
            </w:r>
            <w:r>
              <w:rPr>
                <w:noProof/>
                <w:webHidden/>
              </w:rPr>
              <w:tab/>
            </w:r>
            <w:r>
              <w:rPr>
                <w:noProof/>
                <w:webHidden/>
              </w:rPr>
              <w:fldChar w:fldCharType="begin"/>
            </w:r>
            <w:r>
              <w:rPr>
                <w:noProof/>
                <w:webHidden/>
              </w:rPr>
              <w:instrText xml:space="preserve"> PAGEREF _Toc215402125 \h </w:instrText>
            </w:r>
            <w:r>
              <w:rPr>
                <w:noProof/>
                <w:webHidden/>
              </w:rPr>
            </w:r>
            <w:r>
              <w:rPr>
                <w:noProof/>
                <w:webHidden/>
              </w:rPr>
              <w:fldChar w:fldCharType="separate"/>
            </w:r>
            <w:r w:rsidR="006C4E09">
              <w:rPr>
                <w:noProof/>
                <w:webHidden/>
              </w:rPr>
              <w:t>66</w:t>
            </w:r>
            <w:r>
              <w:rPr>
                <w:noProof/>
                <w:webHidden/>
              </w:rPr>
              <w:fldChar w:fldCharType="end"/>
            </w:r>
          </w:hyperlink>
        </w:p>
        <w:p w14:paraId="7734E238" w14:textId="4508B8F2" w:rsidR="003C4B2F" w:rsidRDefault="003C4B2F">
          <w:pPr>
            <w:pStyle w:val="TOC3"/>
            <w:rPr>
              <w:rFonts w:asciiTheme="minorHAnsi" w:eastAsiaTheme="minorEastAsia" w:hAnsiTheme="minorHAnsi" w:cstheme="minorBidi"/>
              <w:noProof/>
              <w:kern w:val="2"/>
              <w14:ligatures w14:val="standardContextual"/>
            </w:rPr>
          </w:pPr>
          <w:hyperlink w:anchor="_Toc215402126" w:history="1">
            <w:r w:rsidRPr="006B1F28">
              <w:rPr>
                <w:rStyle w:val="Hyperlink"/>
                <w:noProof/>
              </w:rPr>
              <w:t>2.16.  Appeals</w:t>
            </w:r>
            <w:r>
              <w:rPr>
                <w:noProof/>
                <w:webHidden/>
              </w:rPr>
              <w:tab/>
            </w:r>
            <w:r>
              <w:rPr>
                <w:noProof/>
                <w:webHidden/>
              </w:rPr>
              <w:fldChar w:fldCharType="begin"/>
            </w:r>
            <w:r>
              <w:rPr>
                <w:noProof/>
                <w:webHidden/>
              </w:rPr>
              <w:instrText xml:space="preserve"> PAGEREF _Toc215402126 \h </w:instrText>
            </w:r>
            <w:r>
              <w:rPr>
                <w:noProof/>
                <w:webHidden/>
              </w:rPr>
            </w:r>
            <w:r>
              <w:rPr>
                <w:noProof/>
                <w:webHidden/>
              </w:rPr>
              <w:fldChar w:fldCharType="separate"/>
            </w:r>
            <w:r w:rsidR="006C4E09">
              <w:rPr>
                <w:noProof/>
                <w:webHidden/>
              </w:rPr>
              <w:t>67</w:t>
            </w:r>
            <w:r>
              <w:rPr>
                <w:noProof/>
                <w:webHidden/>
              </w:rPr>
              <w:fldChar w:fldCharType="end"/>
            </w:r>
          </w:hyperlink>
        </w:p>
        <w:p w14:paraId="42D76FEF" w14:textId="37FA7FF7"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127" w:history="1">
            <w:r w:rsidRPr="006B1F28">
              <w:rPr>
                <w:rStyle w:val="Hyperlink"/>
                <w:noProof/>
              </w:rPr>
              <w:t>SECTION 3:  Directing Events:  Instructions for TDs</w:t>
            </w:r>
            <w:r>
              <w:rPr>
                <w:noProof/>
                <w:webHidden/>
              </w:rPr>
              <w:tab/>
            </w:r>
            <w:r>
              <w:rPr>
                <w:noProof/>
                <w:webHidden/>
              </w:rPr>
              <w:fldChar w:fldCharType="begin"/>
            </w:r>
            <w:r>
              <w:rPr>
                <w:noProof/>
                <w:webHidden/>
              </w:rPr>
              <w:instrText xml:space="preserve"> PAGEREF _Toc215402127 \h </w:instrText>
            </w:r>
            <w:r>
              <w:rPr>
                <w:noProof/>
                <w:webHidden/>
              </w:rPr>
            </w:r>
            <w:r>
              <w:rPr>
                <w:noProof/>
                <w:webHidden/>
              </w:rPr>
              <w:fldChar w:fldCharType="separate"/>
            </w:r>
            <w:r w:rsidR="006C4E09">
              <w:rPr>
                <w:noProof/>
                <w:webHidden/>
              </w:rPr>
              <w:t>68</w:t>
            </w:r>
            <w:r>
              <w:rPr>
                <w:noProof/>
                <w:webHidden/>
              </w:rPr>
              <w:fldChar w:fldCharType="end"/>
            </w:r>
          </w:hyperlink>
        </w:p>
        <w:p w14:paraId="5DEE0BC0" w14:textId="07A1D4E8" w:rsidR="003C4B2F" w:rsidRDefault="003C4B2F">
          <w:pPr>
            <w:pStyle w:val="TOC3"/>
            <w:rPr>
              <w:rFonts w:asciiTheme="minorHAnsi" w:eastAsiaTheme="minorEastAsia" w:hAnsiTheme="minorHAnsi" w:cstheme="minorBidi"/>
              <w:noProof/>
              <w:kern w:val="2"/>
              <w14:ligatures w14:val="standardContextual"/>
            </w:rPr>
          </w:pPr>
          <w:hyperlink w:anchor="_Toc215402128" w:history="1">
            <w:r w:rsidRPr="006B1F28">
              <w:rPr>
                <w:rStyle w:val="Hyperlink"/>
                <w:rFonts w:eastAsia="Times New Roman"/>
                <w:noProof/>
              </w:rPr>
              <w:t>3.1. The responsibility of a TD</w:t>
            </w:r>
            <w:r>
              <w:rPr>
                <w:noProof/>
                <w:webHidden/>
              </w:rPr>
              <w:tab/>
            </w:r>
            <w:r>
              <w:rPr>
                <w:noProof/>
                <w:webHidden/>
              </w:rPr>
              <w:fldChar w:fldCharType="begin"/>
            </w:r>
            <w:r>
              <w:rPr>
                <w:noProof/>
                <w:webHidden/>
              </w:rPr>
              <w:instrText xml:space="preserve"> PAGEREF _Toc215402128 \h </w:instrText>
            </w:r>
            <w:r>
              <w:rPr>
                <w:noProof/>
                <w:webHidden/>
              </w:rPr>
            </w:r>
            <w:r>
              <w:rPr>
                <w:noProof/>
                <w:webHidden/>
              </w:rPr>
              <w:fldChar w:fldCharType="separate"/>
            </w:r>
            <w:r w:rsidR="006C4E09">
              <w:rPr>
                <w:noProof/>
                <w:webHidden/>
              </w:rPr>
              <w:t>68</w:t>
            </w:r>
            <w:r>
              <w:rPr>
                <w:noProof/>
                <w:webHidden/>
              </w:rPr>
              <w:fldChar w:fldCharType="end"/>
            </w:r>
          </w:hyperlink>
        </w:p>
        <w:p w14:paraId="10459C1F" w14:textId="68622B12" w:rsidR="003C4B2F" w:rsidRDefault="003C4B2F">
          <w:pPr>
            <w:pStyle w:val="TOC4"/>
            <w:tabs>
              <w:tab w:val="right" w:leader="dot" w:pos="9350"/>
            </w:tabs>
            <w:rPr>
              <w:noProof/>
              <w:kern w:val="2"/>
              <w:sz w:val="24"/>
              <w:szCs w:val="24"/>
              <w14:ligatures w14:val="standardContextual"/>
            </w:rPr>
          </w:pPr>
          <w:hyperlink w:anchor="_Toc215402129" w:history="1">
            <w:r w:rsidRPr="006B1F28">
              <w:rPr>
                <w:rStyle w:val="Hyperlink"/>
                <w:rFonts w:eastAsia="Times New Roman"/>
                <w:noProof/>
              </w:rPr>
              <w:t>3.1.1. The philosophy for the TD role</w:t>
            </w:r>
            <w:r>
              <w:rPr>
                <w:noProof/>
                <w:webHidden/>
              </w:rPr>
              <w:tab/>
            </w:r>
            <w:r>
              <w:rPr>
                <w:noProof/>
                <w:webHidden/>
              </w:rPr>
              <w:fldChar w:fldCharType="begin"/>
            </w:r>
            <w:r>
              <w:rPr>
                <w:noProof/>
                <w:webHidden/>
              </w:rPr>
              <w:instrText xml:space="preserve"> PAGEREF _Toc215402129 \h </w:instrText>
            </w:r>
            <w:r>
              <w:rPr>
                <w:noProof/>
                <w:webHidden/>
              </w:rPr>
            </w:r>
            <w:r>
              <w:rPr>
                <w:noProof/>
                <w:webHidden/>
              </w:rPr>
              <w:fldChar w:fldCharType="separate"/>
            </w:r>
            <w:r w:rsidR="006C4E09">
              <w:rPr>
                <w:noProof/>
                <w:webHidden/>
              </w:rPr>
              <w:t>68</w:t>
            </w:r>
            <w:r>
              <w:rPr>
                <w:noProof/>
                <w:webHidden/>
              </w:rPr>
              <w:fldChar w:fldCharType="end"/>
            </w:r>
          </w:hyperlink>
        </w:p>
        <w:p w14:paraId="5982FCCB" w14:textId="21AF187B" w:rsidR="003C4B2F" w:rsidRDefault="003C4B2F">
          <w:pPr>
            <w:pStyle w:val="TOC4"/>
            <w:tabs>
              <w:tab w:val="right" w:leader="dot" w:pos="9350"/>
            </w:tabs>
            <w:rPr>
              <w:noProof/>
              <w:kern w:val="2"/>
              <w:sz w:val="24"/>
              <w:szCs w:val="24"/>
              <w14:ligatures w14:val="standardContextual"/>
            </w:rPr>
          </w:pPr>
          <w:hyperlink w:anchor="_Toc215402130" w:history="1">
            <w:r w:rsidRPr="006B1F28">
              <w:rPr>
                <w:rStyle w:val="Hyperlink"/>
                <w:noProof/>
              </w:rPr>
              <w:t>3.1.2. Expected behaviours from TDs</w:t>
            </w:r>
            <w:r>
              <w:rPr>
                <w:noProof/>
                <w:webHidden/>
              </w:rPr>
              <w:tab/>
            </w:r>
            <w:r>
              <w:rPr>
                <w:noProof/>
                <w:webHidden/>
              </w:rPr>
              <w:fldChar w:fldCharType="begin"/>
            </w:r>
            <w:r>
              <w:rPr>
                <w:noProof/>
                <w:webHidden/>
              </w:rPr>
              <w:instrText xml:space="preserve"> PAGEREF _Toc215402130 \h </w:instrText>
            </w:r>
            <w:r>
              <w:rPr>
                <w:noProof/>
                <w:webHidden/>
              </w:rPr>
            </w:r>
            <w:r>
              <w:rPr>
                <w:noProof/>
                <w:webHidden/>
              </w:rPr>
              <w:fldChar w:fldCharType="separate"/>
            </w:r>
            <w:r w:rsidR="006C4E09">
              <w:rPr>
                <w:noProof/>
                <w:webHidden/>
              </w:rPr>
              <w:t>69</w:t>
            </w:r>
            <w:r>
              <w:rPr>
                <w:noProof/>
                <w:webHidden/>
              </w:rPr>
              <w:fldChar w:fldCharType="end"/>
            </w:r>
          </w:hyperlink>
        </w:p>
        <w:p w14:paraId="1128E60B" w14:textId="7B80E2BF" w:rsidR="003C4B2F" w:rsidRDefault="003C4B2F">
          <w:pPr>
            <w:pStyle w:val="TOC3"/>
            <w:rPr>
              <w:rFonts w:asciiTheme="minorHAnsi" w:eastAsiaTheme="minorEastAsia" w:hAnsiTheme="minorHAnsi" w:cstheme="minorBidi"/>
              <w:noProof/>
              <w:kern w:val="2"/>
              <w14:ligatures w14:val="standardContextual"/>
            </w:rPr>
          </w:pPr>
          <w:hyperlink w:anchor="_Toc215402131" w:history="1">
            <w:r w:rsidRPr="006B1F28">
              <w:rPr>
                <w:rStyle w:val="Hyperlink"/>
                <w:rFonts w:eastAsia="Times New Roman"/>
                <w:noProof/>
              </w:rPr>
              <w:t>3.2. Levels and specializations of TDs</w:t>
            </w:r>
            <w:r>
              <w:rPr>
                <w:noProof/>
                <w:webHidden/>
              </w:rPr>
              <w:tab/>
            </w:r>
            <w:r>
              <w:rPr>
                <w:noProof/>
                <w:webHidden/>
              </w:rPr>
              <w:fldChar w:fldCharType="begin"/>
            </w:r>
            <w:r>
              <w:rPr>
                <w:noProof/>
                <w:webHidden/>
              </w:rPr>
              <w:instrText xml:space="preserve"> PAGEREF _Toc215402131 \h </w:instrText>
            </w:r>
            <w:r>
              <w:rPr>
                <w:noProof/>
                <w:webHidden/>
              </w:rPr>
            </w:r>
            <w:r>
              <w:rPr>
                <w:noProof/>
                <w:webHidden/>
              </w:rPr>
              <w:fldChar w:fldCharType="separate"/>
            </w:r>
            <w:r w:rsidR="006C4E09">
              <w:rPr>
                <w:noProof/>
                <w:webHidden/>
              </w:rPr>
              <w:t>70</w:t>
            </w:r>
            <w:r>
              <w:rPr>
                <w:noProof/>
                <w:webHidden/>
              </w:rPr>
              <w:fldChar w:fldCharType="end"/>
            </w:r>
          </w:hyperlink>
        </w:p>
        <w:p w14:paraId="690DF5DB" w14:textId="3F12FB0B" w:rsidR="003C4B2F" w:rsidRDefault="003C4B2F">
          <w:pPr>
            <w:pStyle w:val="TOC3"/>
            <w:rPr>
              <w:rFonts w:asciiTheme="minorHAnsi" w:eastAsiaTheme="minorEastAsia" w:hAnsiTheme="minorHAnsi" w:cstheme="minorBidi"/>
              <w:noProof/>
              <w:kern w:val="2"/>
              <w14:ligatures w14:val="standardContextual"/>
            </w:rPr>
          </w:pPr>
          <w:hyperlink w:anchor="_Toc215402132" w:history="1">
            <w:r w:rsidRPr="006B1F28">
              <w:rPr>
                <w:rStyle w:val="Hyperlink"/>
                <w:rFonts w:eastAsia="Times New Roman"/>
                <w:noProof/>
              </w:rPr>
              <w:t>3.3. When a TD is required</w:t>
            </w:r>
            <w:r>
              <w:rPr>
                <w:noProof/>
                <w:webHidden/>
              </w:rPr>
              <w:tab/>
            </w:r>
            <w:r>
              <w:rPr>
                <w:noProof/>
                <w:webHidden/>
              </w:rPr>
              <w:fldChar w:fldCharType="begin"/>
            </w:r>
            <w:r>
              <w:rPr>
                <w:noProof/>
                <w:webHidden/>
              </w:rPr>
              <w:instrText xml:space="preserve"> PAGEREF _Toc215402132 \h </w:instrText>
            </w:r>
            <w:r>
              <w:rPr>
                <w:noProof/>
                <w:webHidden/>
              </w:rPr>
            </w:r>
            <w:r>
              <w:rPr>
                <w:noProof/>
                <w:webHidden/>
              </w:rPr>
              <w:fldChar w:fldCharType="separate"/>
            </w:r>
            <w:r w:rsidR="006C4E09">
              <w:rPr>
                <w:noProof/>
                <w:webHidden/>
              </w:rPr>
              <w:t>70</w:t>
            </w:r>
            <w:r>
              <w:rPr>
                <w:noProof/>
                <w:webHidden/>
              </w:rPr>
              <w:fldChar w:fldCharType="end"/>
            </w:r>
          </w:hyperlink>
        </w:p>
        <w:p w14:paraId="579DC5CC" w14:textId="2DDD5EB9" w:rsidR="003C4B2F" w:rsidRDefault="003C4B2F">
          <w:pPr>
            <w:pStyle w:val="TOC3"/>
            <w:rPr>
              <w:rFonts w:asciiTheme="minorHAnsi" w:eastAsiaTheme="minorEastAsia" w:hAnsiTheme="minorHAnsi" w:cstheme="minorBidi"/>
              <w:noProof/>
              <w:kern w:val="2"/>
              <w14:ligatures w14:val="standardContextual"/>
            </w:rPr>
          </w:pPr>
          <w:hyperlink w:anchor="_Toc215402133" w:history="1">
            <w:r w:rsidRPr="006B1F28">
              <w:rPr>
                <w:rStyle w:val="Hyperlink"/>
                <w:rFonts w:eastAsia="Times New Roman"/>
                <w:noProof/>
              </w:rPr>
              <w:t>3.4. Special considerations</w:t>
            </w:r>
            <w:r>
              <w:rPr>
                <w:noProof/>
                <w:webHidden/>
              </w:rPr>
              <w:tab/>
            </w:r>
            <w:r>
              <w:rPr>
                <w:noProof/>
                <w:webHidden/>
              </w:rPr>
              <w:fldChar w:fldCharType="begin"/>
            </w:r>
            <w:r>
              <w:rPr>
                <w:noProof/>
                <w:webHidden/>
              </w:rPr>
              <w:instrText xml:space="preserve"> PAGEREF _Toc215402133 \h </w:instrText>
            </w:r>
            <w:r>
              <w:rPr>
                <w:noProof/>
                <w:webHidden/>
              </w:rPr>
            </w:r>
            <w:r>
              <w:rPr>
                <w:noProof/>
                <w:webHidden/>
              </w:rPr>
              <w:fldChar w:fldCharType="separate"/>
            </w:r>
            <w:r w:rsidR="006C4E09">
              <w:rPr>
                <w:noProof/>
                <w:webHidden/>
              </w:rPr>
              <w:t>72</w:t>
            </w:r>
            <w:r>
              <w:rPr>
                <w:noProof/>
                <w:webHidden/>
              </w:rPr>
              <w:fldChar w:fldCharType="end"/>
            </w:r>
          </w:hyperlink>
        </w:p>
        <w:p w14:paraId="5ABA0AE2" w14:textId="3ED3A481" w:rsidR="003C4B2F" w:rsidRDefault="003C4B2F">
          <w:pPr>
            <w:pStyle w:val="TOC4"/>
            <w:tabs>
              <w:tab w:val="right" w:leader="dot" w:pos="9350"/>
            </w:tabs>
            <w:rPr>
              <w:noProof/>
              <w:kern w:val="2"/>
              <w:sz w:val="24"/>
              <w:szCs w:val="24"/>
              <w14:ligatures w14:val="standardContextual"/>
            </w:rPr>
          </w:pPr>
          <w:hyperlink w:anchor="_Toc215402134" w:history="1">
            <w:r w:rsidRPr="006B1F28">
              <w:rPr>
                <w:rStyle w:val="Hyperlink"/>
                <w:rFonts w:eastAsia="Times New Roman"/>
                <w:noProof/>
              </w:rPr>
              <w:t>3.4.1. For national tournaments</w:t>
            </w:r>
            <w:r>
              <w:rPr>
                <w:noProof/>
                <w:webHidden/>
              </w:rPr>
              <w:tab/>
            </w:r>
            <w:r>
              <w:rPr>
                <w:noProof/>
                <w:webHidden/>
              </w:rPr>
              <w:fldChar w:fldCharType="begin"/>
            </w:r>
            <w:r>
              <w:rPr>
                <w:noProof/>
                <w:webHidden/>
              </w:rPr>
              <w:instrText xml:space="preserve"> PAGEREF _Toc215402134 \h </w:instrText>
            </w:r>
            <w:r>
              <w:rPr>
                <w:noProof/>
                <w:webHidden/>
              </w:rPr>
            </w:r>
            <w:r>
              <w:rPr>
                <w:noProof/>
                <w:webHidden/>
              </w:rPr>
              <w:fldChar w:fldCharType="separate"/>
            </w:r>
            <w:r w:rsidR="006C4E09">
              <w:rPr>
                <w:noProof/>
                <w:webHidden/>
              </w:rPr>
              <w:t>72</w:t>
            </w:r>
            <w:r>
              <w:rPr>
                <w:noProof/>
                <w:webHidden/>
              </w:rPr>
              <w:fldChar w:fldCharType="end"/>
            </w:r>
          </w:hyperlink>
        </w:p>
        <w:p w14:paraId="2E406FE5" w14:textId="098A6C4F" w:rsidR="003C4B2F" w:rsidRDefault="003C4B2F">
          <w:pPr>
            <w:pStyle w:val="TOC4"/>
            <w:tabs>
              <w:tab w:val="right" w:leader="dot" w:pos="9350"/>
            </w:tabs>
            <w:rPr>
              <w:noProof/>
              <w:kern w:val="2"/>
              <w:sz w:val="24"/>
              <w:szCs w:val="24"/>
              <w14:ligatures w14:val="standardContextual"/>
            </w:rPr>
          </w:pPr>
          <w:hyperlink w:anchor="_Toc215402135" w:history="1">
            <w:r w:rsidRPr="006B1F28">
              <w:rPr>
                <w:rStyle w:val="Hyperlink"/>
                <w:rFonts w:eastAsia="Times New Roman"/>
                <w:noProof/>
              </w:rPr>
              <w:t>3.4.2. Special considerations for international tournaments</w:t>
            </w:r>
            <w:r>
              <w:rPr>
                <w:noProof/>
                <w:webHidden/>
              </w:rPr>
              <w:tab/>
            </w:r>
            <w:r>
              <w:rPr>
                <w:noProof/>
                <w:webHidden/>
              </w:rPr>
              <w:fldChar w:fldCharType="begin"/>
            </w:r>
            <w:r>
              <w:rPr>
                <w:noProof/>
                <w:webHidden/>
              </w:rPr>
              <w:instrText xml:space="preserve"> PAGEREF _Toc215402135 \h </w:instrText>
            </w:r>
            <w:r>
              <w:rPr>
                <w:noProof/>
                <w:webHidden/>
              </w:rPr>
            </w:r>
            <w:r>
              <w:rPr>
                <w:noProof/>
                <w:webHidden/>
              </w:rPr>
              <w:fldChar w:fldCharType="separate"/>
            </w:r>
            <w:r w:rsidR="006C4E09">
              <w:rPr>
                <w:noProof/>
                <w:webHidden/>
              </w:rPr>
              <w:t>73</w:t>
            </w:r>
            <w:r>
              <w:rPr>
                <w:noProof/>
                <w:webHidden/>
              </w:rPr>
              <w:fldChar w:fldCharType="end"/>
            </w:r>
          </w:hyperlink>
        </w:p>
        <w:p w14:paraId="79117E54" w14:textId="7CEF6A2A" w:rsidR="003C4B2F" w:rsidRDefault="003C4B2F">
          <w:pPr>
            <w:pStyle w:val="TOC3"/>
            <w:rPr>
              <w:rFonts w:asciiTheme="minorHAnsi" w:eastAsiaTheme="minorEastAsia" w:hAnsiTheme="minorHAnsi" w:cstheme="minorBidi"/>
              <w:noProof/>
              <w:kern w:val="2"/>
              <w14:ligatures w14:val="standardContextual"/>
            </w:rPr>
          </w:pPr>
          <w:hyperlink w:anchor="_Toc215402136" w:history="1">
            <w:r w:rsidRPr="006B1F28">
              <w:rPr>
                <w:rStyle w:val="Hyperlink"/>
                <w:rFonts w:eastAsia="Times New Roman"/>
                <w:noProof/>
              </w:rPr>
              <w:t>3.5. Becoming an ICCF TD</w:t>
            </w:r>
            <w:r>
              <w:rPr>
                <w:noProof/>
                <w:webHidden/>
              </w:rPr>
              <w:tab/>
            </w:r>
            <w:r>
              <w:rPr>
                <w:noProof/>
                <w:webHidden/>
              </w:rPr>
              <w:fldChar w:fldCharType="begin"/>
            </w:r>
            <w:r>
              <w:rPr>
                <w:noProof/>
                <w:webHidden/>
              </w:rPr>
              <w:instrText xml:space="preserve"> PAGEREF _Toc215402136 \h </w:instrText>
            </w:r>
            <w:r>
              <w:rPr>
                <w:noProof/>
                <w:webHidden/>
              </w:rPr>
            </w:r>
            <w:r>
              <w:rPr>
                <w:noProof/>
                <w:webHidden/>
              </w:rPr>
              <w:fldChar w:fldCharType="separate"/>
            </w:r>
            <w:r w:rsidR="006C4E09">
              <w:rPr>
                <w:noProof/>
                <w:webHidden/>
              </w:rPr>
              <w:t>73</w:t>
            </w:r>
            <w:r>
              <w:rPr>
                <w:noProof/>
                <w:webHidden/>
              </w:rPr>
              <w:fldChar w:fldCharType="end"/>
            </w:r>
          </w:hyperlink>
        </w:p>
        <w:p w14:paraId="2F284A10" w14:textId="1F4F7409" w:rsidR="003C4B2F" w:rsidRDefault="003C4B2F">
          <w:pPr>
            <w:pStyle w:val="TOC4"/>
            <w:tabs>
              <w:tab w:val="right" w:leader="dot" w:pos="9350"/>
            </w:tabs>
            <w:rPr>
              <w:noProof/>
              <w:kern w:val="2"/>
              <w:sz w:val="24"/>
              <w:szCs w:val="24"/>
              <w14:ligatures w14:val="standardContextual"/>
            </w:rPr>
          </w:pPr>
          <w:hyperlink w:anchor="_Toc215402137" w:history="1">
            <w:r w:rsidRPr="006B1F28">
              <w:rPr>
                <w:rStyle w:val="Hyperlink"/>
                <w:rFonts w:eastAsia="Times New Roman"/>
                <w:noProof/>
              </w:rPr>
              <w:t>3.5.1. Requirements to become an ICCF TD</w:t>
            </w:r>
            <w:r>
              <w:rPr>
                <w:noProof/>
                <w:webHidden/>
              </w:rPr>
              <w:tab/>
            </w:r>
            <w:r>
              <w:rPr>
                <w:noProof/>
                <w:webHidden/>
              </w:rPr>
              <w:fldChar w:fldCharType="begin"/>
            </w:r>
            <w:r>
              <w:rPr>
                <w:noProof/>
                <w:webHidden/>
              </w:rPr>
              <w:instrText xml:space="preserve"> PAGEREF _Toc215402137 \h </w:instrText>
            </w:r>
            <w:r>
              <w:rPr>
                <w:noProof/>
                <w:webHidden/>
              </w:rPr>
            </w:r>
            <w:r>
              <w:rPr>
                <w:noProof/>
                <w:webHidden/>
              </w:rPr>
              <w:fldChar w:fldCharType="separate"/>
            </w:r>
            <w:r w:rsidR="006C4E09">
              <w:rPr>
                <w:noProof/>
                <w:webHidden/>
              </w:rPr>
              <w:t>73</w:t>
            </w:r>
            <w:r>
              <w:rPr>
                <w:noProof/>
                <w:webHidden/>
              </w:rPr>
              <w:fldChar w:fldCharType="end"/>
            </w:r>
          </w:hyperlink>
        </w:p>
        <w:p w14:paraId="37AE10DE" w14:textId="720E3927" w:rsidR="003C4B2F" w:rsidRDefault="003C4B2F">
          <w:pPr>
            <w:pStyle w:val="TOC4"/>
            <w:tabs>
              <w:tab w:val="right" w:leader="dot" w:pos="9350"/>
            </w:tabs>
            <w:rPr>
              <w:noProof/>
              <w:kern w:val="2"/>
              <w:sz w:val="24"/>
              <w:szCs w:val="24"/>
              <w14:ligatures w14:val="standardContextual"/>
            </w:rPr>
          </w:pPr>
          <w:hyperlink w:anchor="_Toc215402138" w:history="1">
            <w:r w:rsidRPr="006B1F28">
              <w:rPr>
                <w:rStyle w:val="Hyperlink"/>
                <w:rFonts w:eastAsia="Times New Roman"/>
                <w:noProof/>
              </w:rPr>
              <w:t>3.5.2. Obtaining approval to become an ICCF TD</w:t>
            </w:r>
            <w:r>
              <w:rPr>
                <w:noProof/>
                <w:webHidden/>
              </w:rPr>
              <w:tab/>
            </w:r>
            <w:r>
              <w:rPr>
                <w:noProof/>
                <w:webHidden/>
              </w:rPr>
              <w:fldChar w:fldCharType="begin"/>
            </w:r>
            <w:r>
              <w:rPr>
                <w:noProof/>
                <w:webHidden/>
              </w:rPr>
              <w:instrText xml:space="preserve"> PAGEREF _Toc215402138 \h </w:instrText>
            </w:r>
            <w:r>
              <w:rPr>
                <w:noProof/>
                <w:webHidden/>
              </w:rPr>
            </w:r>
            <w:r>
              <w:rPr>
                <w:noProof/>
                <w:webHidden/>
              </w:rPr>
              <w:fldChar w:fldCharType="separate"/>
            </w:r>
            <w:r w:rsidR="006C4E09">
              <w:rPr>
                <w:noProof/>
                <w:webHidden/>
              </w:rPr>
              <w:t>74</w:t>
            </w:r>
            <w:r>
              <w:rPr>
                <w:noProof/>
                <w:webHidden/>
              </w:rPr>
              <w:fldChar w:fldCharType="end"/>
            </w:r>
          </w:hyperlink>
        </w:p>
        <w:p w14:paraId="2BC9F24F" w14:textId="10EB3263" w:rsidR="003C4B2F" w:rsidRDefault="003C4B2F">
          <w:pPr>
            <w:pStyle w:val="TOC4"/>
            <w:tabs>
              <w:tab w:val="right" w:leader="dot" w:pos="9350"/>
            </w:tabs>
            <w:rPr>
              <w:noProof/>
              <w:kern w:val="2"/>
              <w:sz w:val="24"/>
              <w:szCs w:val="24"/>
              <w14:ligatures w14:val="standardContextual"/>
            </w:rPr>
          </w:pPr>
          <w:hyperlink w:anchor="_Toc215402139" w:history="1">
            <w:r w:rsidRPr="006B1F28">
              <w:rPr>
                <w:rStyle w:val="Hyperlink"/>
                <w:rFonts w:eastAsia="Times New Roman"/>
                <w:noProof/>
              </w:rPr>
              <w:t>3.5.3. The mentor programme</w:t>
            </w:r>
            <w:r>
              <w:rPr>
                <w:noProof/>
                <w:webHidden/>
              </w:rPr>
              <w:tab/>
            </w:r>
            <w:r>
              <w:rPr>
                <w:noProof/>
                <w:webHidden/>
              </w:rPr>
              <w:fldChar w:fldCharType="begin"/>
            </w:r>
            <w:r>
              <w:rPr>
                <w:noProof/>
                <w:webHidden/>
              </w:rPr>
              <w:instrText xml:space="preserve"> PAGEREF _Toc215402139 \h </w:instrText>
            </w:r>
            <w:r>
              <w:rPr>
                <w:noProof/>
                <w:webHidden/>
              </w:rPr>
            </w:r>
            <w:r>
              <w:rPr>
                <w:noProof/>
                <w:webHidden/>
              </w:rPr>
              <w:fldChar w:fldCharType="separate"/>
            </w:r>
            <w:r w:rsidR="006C4E09">
              <w:rPr>
                <w:noProof/>
                <w:webHidden/>
              </w:rPr>
              <w:t>74</w:t>
            </w:r>
            <w:r>
              <w:rPr>
                <w:noProof/>
                <w:webHidden/>
              </w:rPr>
              <w:fldChar w:fldCharType="end"/>
            </w:r>
          </w:hyperlink>
        </w:p>
        <w:p w14:paraId="7D619C7C" w14:textId="52078803" w:rsidR="003C4B2F" w:rsidRDefault="003C4B2F">
          <w:pPr>
            <w:pStyle w:val="TOC4"/>
            <w:tabs>
              <w:tab w:val="right" w:leader="dot" w:pos="9350"/>
            </w:tabs>
            <w:rPr>
              <w:noProof/>
              <w:kern w:val="2"/>
              <w:sz w:val="24"/>
              <w:szCs w:val="24"/>
              <w14:ligatures w14:val="standardContextual"/>
            </w:rPr>
          </w:pPr>
          <w:hyperlink w:anchor="_Toc215402140" w:history="1">
            <w:r w:rsidRPr="006B1F28">
              <w:rPr>
                <w:rStyle w:val="Hyperlink"/>
                <w:rFonts w:eastAsia="Times New Roman"/>
                <w:noProof/>
              </w:rPr>
              <w:t>3.5.4. When is a mentor required?</w:t>
            </w:r>
            <w:r>
              <w:rPr>
                <w:noProof/>
                <w:webHidden/>
              </w:rPr>
              <w:tab/>
            </w:r>
            <w:r>
              <w:rPr>
                <w:noProof/>
                <w:webHidden/>
              </w:rPr>
              <w:fldChar w:fldCharType="begin"/>
            </w:r>
            <w:r>
              <w:rPr>
                <w:noProof/>
                <w:webHidden/>
              </w:rPr>
              <w:instrText xml:space="preserve"> PAGEREF _Toc215402140 \h </w:instrText>
            </w:r>
            <w:r>
              <w:rPr>
                <w:noProof/>
                <w:webHidden/>
              </w:rPr>
            </w:r>
            <w:r>
              <w:rPr>
                <w:noProof/>
                <w:webHidden/>
              </w:rPr>
              <w:fldChar w:fldCharType="separate"/>
            </w:r>
            <w:r w:rsidR="006C4E09">
              <w:rPr>
                <w:noProof/>
                <w:webHidden/>
              </w:rPr>
              <w:t>75</w:t>
            </w:r>
            <w:r>
              <w:rPr>
                <w:noProof/>
                <w:webHidden/>
              </w:rPr>
              <w:fldChar w:fldCharType="end"/>
            </w:r>
          </w:hyperlink>
        </w:p>
        <w:p w14:paraId="24BD2E72" w14:textId="3984D998" w:rsidR="003C4B2F" w:rsidRDefault="003C4B2F">
          <w:pPr>
            <w:pStyle w:val="TOC4"/>
            <w:tabs>
              <w:tab w:val="right" w:leader="dot" w:pos="9350"/>
            </w:tabs>
            <w:rPr>
              <w:noProof/>
              <w:kern w:val="2"/>
              <w:sz w:val="24"/>
              <w:szCs w:val="24"/>
              <w14:ligatures w14:val="standardContextual"/>
            </w:rPr>
          </w:pPr>
          <w:hyperlink w:anchor="_Toc215402141" w:history="1">
            <w:r w:rsidRPr="006B1F28">
              <w:rPr>
                <w:rStyle w:val="Hyperlink"/>
                <w:rFonts w:eastAsia="Times New Roman"/>
                <w:noProof/>
              </w:rPr>
              <w:t>3.5.5. The role of a mentor</w:t>
            </w:r>
            <w:r>
              <w:rPr>
                <w:noProof/>
                <w:webHidden/>
              </w:rPr>
              <w:tab/>
            </w:r>
            <w:r>
              <w:rPr>
                <w:noProof/>
                <w:webHidden/>
              </w:rPr>
              <w:fldChar w:fldCharType="begin"/>
            </w:r>
            <w:r>
              <w:rPr>
                <w:noProof/>
                <w:webHidden/>
              </w:rPr>
              <w:instrText xml:space="preserve"> PAGEREF _Toc215402141 \h </w:instrText>
            </w:r>
            <w:r>
              <w:rPr>
                <w:noProof/>
                <w:webHidden/>
              </w:rPr>
            </w:r>
            <w:r>
              <w:rPr>
                <w:noProof/>
                <w:webHidden/>
              </w:rPr>
              <w:fldChar w:fldCharType="separate"/>
            </w:r>
            <w:r w:rsidR="006C4E09">
              <w:rPr>
                <w:noProof/>
                <w:webHidden/>
              </w:rPr>
              <w:t>75</w:t>
            </w:r>
            <w:r>
              <w:rPr>
                <w:noProof/>
                <w:webHidden/>
              </w:rPr>
              <w:fldChar w:fldCharType="end"/>
            </w:r>
          </w:hyperlink>
        </w:p>
        <w:p w14:paraId="08AB8663" w14:textId="42327AA1" w:rsidR="003C4B2F" w:rsidRDefault="003C4B2F">
          <w:pPr>
            <w:pStyle w:val="TOC4"/>
            <w:tabs>
              <w:tab w:val="right" w:leader="dot" w:pos="9350"/>
            </w:tabs>
            <w:rPr>
              <w:noProof/>
              <w:kern w:val="2"/>
              <w:sz w:val="24"/>
              <w:szCs w:val="24"/>
              <w14:ligatures w14:val="standardContextual"/>
            </w:rPr>
          </w:pPr>
          <w:hyperlink w:anchor="_Toc215402142" w:history="1">
            <w:r w:rsidRPr="006B1F28">
              <w:rPr>
                <w:rStyle w:val="Hyperlink"/>
                <w:rFonts w:eastAsia="Times New Roman"/>
                <w:noProof/>
              </w:rPr>
              <w:t>3.5.6. Who can be a mentor?</w:t>
            </w:r>
            <w:r>
              <w:rPr>
                <w:noProof/>
                <w:webHidden/>
              </w:rPr>
              <w:tab/>
            </w:r>
            <w:r>
              <w:rPr>
                <w:noProof/>
                <w:webHidden/>
              </w:rPr>
              <w:fldChar w:fldCharType="begin"/>
            </w:r>
            <w:r>
              <w:rPr>
                <w:noProof/>
                <w:webHidden/>
              </w:rPr>
              <w:instrText xml:space="preserve"> PAGEREF _Toc215402142 \h </w:instrText>
            </w:r>
            <w:r>
              <w:rPr>
                <w:noProof/>
                <w:webHidden/>
              </w:rPr>
            </w:r>
            <w:r>
              <w:rPr>
                <w:noProof/>
                <w:webHidden/>
              </w:rPr>
              <w:fldChar w:fldCharType="separate"/>
            </w:r>
            <w:r w:rsidR="006C4E09">
              <w:rPr>
                <w:noProof/>
                <w:webHidden/>
              </w:rPr>
              <w:t>75</w:t>
            </w:r>
            <w:r>
              <w:rPr>
                <w:noProof/>
                <w:webHidden/>
              </w:rPr>
              <w:fldChar w:fldCharType="end"/>
            </w:r>
          </w:hyperlink>
        </w:p>
        <w:p w14:paraId="374F3591" w14:textId="7B2CE640" w:rsidR="003C4B2F" w:rsidRDefault="003C4B2F">
          <w:pPr>
            <w:pStyle w:val="TOC4"/>
            <w:tabs>
              <w:tab w:val="right" w:leader="dot" w:pos="9350"/>
            </w:tabs>
            <w:rPr>
              <w:noProof/>
              <w:kern w:val="2"/>
              <w:sz w:val="24"/>
              <w:szCs w:val="24"/>
              <w14:ligatures w14:val="standardContextual"/>
            </w:rPr>
          </w:pPr>
          <w:hyperlink w:anchor="_Toc215402143" w:history="1">
            <w:r w:rsidRPr="006B1F28">
              <w:rPr>
                <w:rStyle w:val="Hyperlink"/>
                <w:rFonts w:eastAsia="Times New Roman"/>
                <w:noProof/>
              </w:rPr>
              <w:t>3.5.7. How to get a mentor</w:t>
            </w:r>
            <w:r>
              <w:rPr>
                <w:noProof/>
                <w:webHidden/>
              </w:rPr>
              <w:tab/>
            </w:r>
            <w:r>
              <w:rPr>
                <w:noProof/>
                <w:webHidden/>
              </w:rPr>
              <w:fldChar w:fldCharType="begin"/>
            </w:r>
            <w:r>
              <w:rPr>
                <w:noProof/>
                <w:webHidden/>
              </w:rPr>
              <w:instrText xml:space="preserve"> PAGEREF _Toc215402143 \h </w:instrText>
            </w:r>
            <w:r>
              <w:rPr>
                <w:noProof/>
                <w:webHidden/>
              </w:rPr>
            </w:r>
            <w:r>
              <w:rPr>
                <w:noProof/>
                <w:webHidden/>
              </w:rPr>
              <w:fldChar w:fldCharType="separate"/>
            </w:r>
            <w:r w:rsidR="006C4E09">
              <w:rPr>
                <w:noProof/>
                <w:webHidden/>
              </w:rPr>
              <w:t>75</w:t>
            </w:r>
            <w:r>
              <w:rPr>
                <w:noProof/>
                <w:webHidden/>
              </w:rPr>
              <w:fldChar w:fldCharType="end"/>
            </w:r>
          </w:hyperlink>
        </w:p>
        <w:p w14:paraId="74C6DEF4" w14:textId="43C5BB1E" w:rsidR="003C4B2F" w:rsidRDefault="003C4B2F">
          <w:pPr>
            <w:pStyle w:val="TOC4"/>
            <w:tabs>
              <w:tab w:val="right" w:leader="dot" w:pos="9350"/>
            </w:tabs>
            <w:rPr>
              <w:noProof/>
              <w:kern w:val="2"/>
              <w:sz w:val="24"/>
              <w:szCs w:val="24"/>
              <w14:ligatures w14:val="standardContextual"/>
            </w:rPr>
          </w:pPr>
          <w:hyperlink w:anchor="_Toc215402144" w:history="1">
            <w:r w:rsidRPr="006B1F28">
              <w:rPr>
                <w:rStyle w:val="Hyperlink"/>
                <w:rFonts w:eastAsia="Times New Roman"/>
                <w:noProof/>
              </w:rPr>
              <w:t>3.5.8. When a TD can stop having a mentor</w:t>
            </w:r>
            <w:r>
              <w:rPr>
                <w:noProof/>
                <w:webHidden/>
              </w:rPr>
              <w:tab/>
            </w:r>
            <w:r>
              <w:rPr>
                <w:noProof/>
                <w:webHidden/>
              </w:rPr>
              <w:fldChar w:fldCharType="begin"/>
            </w:r>
            <w:r>
              <w:rPr>
                <w:noProof/>
                <w:webHidden/>
              </w:rPr>
              <w:instrText xml:space="preserve"> PAGEREF _Toc215402144 \h </w:instrText>
            </w:r>
            <w:r>
              <w:rPr>
                <w:noProof/>
                <w:webHidden/>
              </w:rPr>
            </w:r>
            <w:r>
              <w:rPr>
                <w:noProof/>
                <w:webHidden/>
              </w:rPr>
              <w:fldChar w:fldCharType="separate"/>
            </w:r>
            <w:r w:rsidR="006C4E09">
              <w:rPr>
                <w:noProof/>
                <w:webHidden/>
              </w:rPr>
              <w:t>76</w:t>
            </w:r>
            <w:r>
              <w:rPr>
                <w:noProof/>
                <w:webHidden/>
              </w:rPr>
              <w:fldChar w:fldCharType="end"/>
            </w:r>
          </w:hyperlink>
        </w:p>
        <w:p w14:paraId="0C642A55" w14:textId="41DE9C14" w:rsidR="003C4B2F" w:rsidRDefault="003C4B2F">
          <w:pPr>
            <w:pStyle w:val="TOC4"/>
            <w:tabs>
              <w:tab w:val="right" w:leader="dot" w:pos="9350"/>
            </w:tabs>
            <w:rPr>
              <w:noProof/>
              <w:kern w:val="2"/>
              <w:sz w:val="24"/>
              <w:szCs w:val="24"/>
              <w14:ligatures w14:val="standardContextual"/>
            </w:rPr>
          </w:pPr>
          <w:hyperlink w:anchor="_Toc215402145" w:history="1">
            <w:r w:rsidRPr="006B1F28">
              <w:rPr>
                <w:rStyle w:val="Hyperlink"/>
                <w:rFonts w:eastAsia="Times New Roman"/>
                <w:noProof/>
              </w:rPr>
              <w:t>3.5.9. Requirement for mentor when returning to TD role</w:t>
            </w:r>
            <w:r>
              <w:rPr>
                <w:noProof/>
                <w:webHidden/>
              </w:rPr>
              <w:tab/>
            </w:r>
            <w:r>
              <w:rPr>
                <w:noProof/>
                <w:webHidden/>
              </w:rPr>
              <w:fldChar w:fldCharType="begin"/>
            </w:r>
            <w:r>
              <w:rPr>
                <w:noProof/>
                <w:webHidden/>
              </w:rPr>
              <w:instrText xml:space="preserve"> PAGEREF _Toc215402145 \h </w:instrText>
            </w:r>
            <w:r>
              <w:rPr>
                <w:noProof/>
                <w:webHidden/>
              </w:rPr>
            </w:r>
            <w:r>
              <w:rPr>
                <w:noProof/>
                <w:webHidden/>
              </w:rPr>
              <w:fldChar w:fldCharType="separate"/>
            </w:r>
            <w:r w:rsidR="006C4E09">
              <w:rPr>
                <w:noProof/>
                <w:webHidden/>
              </w:rPr>
              <w:t>76</w:t>
            </w:r>
            <w:r>
              <w:rPr>
                <w:noProof/>
                <w:webHidden/>
              </w:rPr>
              <w:fldChar w:fldCharType="end"/>
            </w:r>
          </w:hyperlink>
        </w:p>
        <w:p w14:paraId="79B8C3BC" w14:textId="5841BD5E" w:rsidR="003C4B2F" w:rsidRDefault="003C4B2F">
          <w:pPr>
            <w:pStyle w:val="TOC3"/>
            <w:rPr>
              <w:rFonts w:asciiTheme="minorHAnsi" w:eastAsiaTheme="minorEastAsia" w:hAnsiTheme="minorHAnsi" w:cstheme="minorBidi"/>
              <w:noProof/>
              <w:kern w:val="2"/>
              <w14:ligatures w14:val="standardContextual"/>
            </w:rPr>
          </w:pPr>
          <w:hyperlink w:anchor="_Toc215402146" w:history="1">
            <w:r w:rsidRPr="006B1F28">
              <w:rPr>
                <w:rStyle w:val="Hyperlink"/>
                <w:rFonts w:eastAsia="Times New Roman"/>
                <w:noProof/>
              </w:rPr>
              <w:t>3.6. Becoming an International Arbiter (IA)</w:t>
            </w:r>
            <w:r>
              <w:rPr>
                <w:noProof/>
                <w:webHidden/>
              </w:rPr>
              <w:tab/>
            </w:r>
            <w:r>
              <w:rPr>
                <w:noProof/>
                <w:webHidden/>
              </w:rPr>
              <w:fldChar w:fldCharType="begin"/>
            </w:r>
            <w:r>
              <w:rPr>
                <w:noProof/>
                <w:webHidden/>
              </w:rPr>
              <w:instrText xml:space="preserve"> PAGEREF _Toc215402146 \h </w:instrText>
            </w:r>
            <w:r>
              <w:rPr>
                <w:noProof/>
                <w:webHidden/>
              </w:rPr>
            </w:r>
            <w:r>
              <w:rPr>
                <w:noProof/>
                <w:webHidden/>
              </w:rPr>
              <w:fldChar w:fldCharType="separate"/>
            </w:r>
            <w:r w:rsidR="006C4E09">
              <w:rPr>
                <w:noProof/>
                <w:webHidden/>
              </w:rPr>
              <w:t>76</w:t>
            </w:r>
            <w:r>
              <w:rPr>
                <w:noProof/>
                <w:webHidden/>
              </w:rPr>
              <w:fldChar w:fldCharType="end"/>
            </w:r>
          </w:hyperlink>
        </w:p>
        <w:p w14:paraId="403A00BA" w14:textId="721BB443" w:rsidR="003C4B2F" w:rsidRDefault="003C4B2F">
          <w:pPr>
            <w:pStyle w:val="TOC4"/>
            <w:tabs>
              <w:tab w:val="right" w:leader="dot" w:pos="9350"/>
            </w:tabs>
            <w:rPr>
              <w:noProof/>
              <w:kern w:val="2"/>
              <w:sz w:val="24"/>
              <w:szCs w:val="24"/>
              <w14:ligatures w14:val="standardContextual"/>
            </w:rPr>
          </w:pPr>
          <w:hyperlink w:anchor="_Toc215402147" w:history="1">
            <w:r w:rsidRPr="006B1F28">
              <w:rPr>
                <w:rStyle w:val="Hyperlink"/>
                <w:noProof/>
              </w:rPr>
              <w:t>3.6.1. Application procedure</w:t>
            </w:r>
            <w:r>
              <w:rPr>
                <w:noProof/>
                <w:webHidden/>
              </w:rPr>
              <w:tab/>
            </w:r>
            <w:r>
              <w:rPr>
                <w:noProof/>
                <w:webHidden/>
              </w:rPr>
              <w:fldChar w:fldCharType="begin"/>
            </w:r>
            <w:r>
              <w:rPr>
                <w:noProof/>
                <w:webHidden/>
              </w:rPr>
              <w:instrText xml:space="preserve"> PAGEREF _Toc215402147 \h </w:instrText>
            </w:r>
            <w:r>
              <w:rPr>
                <w:noProof/>
                <w:webHidden/>
              </w:rPr>
            </w:r>
            <w:r>
              <w:rPr>
                <w:noProof/>
                <w:webHidden/>
              </w:rPr>
              <w:fldChar w:fldCharType="separate"/>
            </w:r>
            <w:r w:rsidR="006C4E09">
              <w:rPr>
                <w:noProof/>
                <w:webHidden/>
              </w:rPr>
              <w:t>77</w:t>
            </w:r>
            <w:r>
              <w:rPr>
                <w:noProof/>
                <w:webHidden/>
              </w:rPr>
              <w:fldChar w:fldCharType="end"/>
            </w:r>
          </w:hyperlink>
        </w:p>
        <w:p w14:paraId="0C3ABC1C" w14:textId="5D5B4F7F" w:rsidR="003C4B2F" w:rsidRDefault="003C4B2F">
          <w:pPr>
            <w:pStyle w:val="TOC4"/>
            <w:tabs>
              <w:tab w:val="right" w:leader="dot" w:pos="9350"/>
            </w:tabs>
            <w:rPr>
              <w:noProof/>
              <w:kern w:val="2"/>
              <w:sz w:val="24"/>
              <w:szCs w:val="24"/>
              <w14:ligatures w14:val="standardContextual"/>
            </w:rPr>
          </w:pPr>
          <w:hyperlink w:anchor="_Toc215402148" w:history="1">
            <w:r w:rsidRPr="006B1F28">
              <w:rPr>
                <w:rStyle w:val="Hyperlink"/>
                <w:rFonts w:eastAsia="Times New Roman"/>
                <w:noProof/>
              </w:rPr>
              <w:t>3.6.2. Documentation details</w:t>
            </w:r>
            <w:r>
              <w:rPr>
                <w:noProof/>
                <w:webHidden/>
              </w:rPr>
              <w:tab/>
            </w:r>
            <w:r>
              <w:rPr>
                <w:noProof/>
                <w:webHidden/>
              </w:rPr>
              <w:fldChar w:fldCharType="begin"/>
            </w:r>
            <w:r>
              <w:rPr>
                <w:noProof/>
                <w:webHidden/>
              </w:rPr>
              <w:instrText xml:space="preserve"> PAGEREF _Toc215402148 \h </w:instrText>
            </w:r>
            <w:r>
              <w:rPr>
                <w:noProof/>
                <w:webHidden/>
              </w:rPr>
            </w:r>
            <w:r>
              <w:rPr>
                <w:noProof/>
                <w:webHidden/>
              </w:rPr>
              <w:fldChar w:fldCharType="separate"/>
            </w:r>
            <w:r w:rsidR="006C4E09">
              <w:rPr>
                <w:noProof/>
                <w:webHidden/>
              </w:rPr>
              <w:t>77</w:t>
            </w:r>
            <w:r>
              <w:rPr>
                <w:noProof/>
                <w:webHidden/>
              </w:rPr>
              <w:fldChar w:fldCharType="end"/>
            </w:r>
          </w:hyperlink>
        </w:p>
        <w:p w14:paraId="444F3E29" w14:textId="131A3C94" w:rsidR="003C4B2F" w:rsidRDefault="003C4B2F">
          <w:pPr>
            <w:pStyle w:val="TOC4"/>
            <w:tabs>
              <w:tab w:val="right" w:leader="dot" w:pos="9350"/>
            </w:tabs>
            <w:rPr>
              <w:noProof/>
              <w:kern w:val="2"/>
              <w:sz w:val="24"/>
              <w:szCs w:val="24"/>
              <w14:ligatures w14:val="standardContextual"/>
            </w:rPr>
          </w:pPr>
          <w:hyperlink w:anchor="_Toc215402149" w:history="1">
            <w:r w:rsidRPr="006B1F28">
              <w:rPr>
                <w:rStyle w:val="Hyperlink"/>
                <w:rFonts w:eastAsia="Times New Roman"/>
                <w:noProof/>
              </w:rPr>
              <w:t>3.6.3. Quantitative requirements</w:t>
            </w:r>
            <w:r>
              <w:rPr>
                <w:noProof/>
                <w:webHidden/>
              </w:rPr>
              <w:tab/>
            </w:r>
            <w:r>
              <w:rPr>
                <w:noProof/>
                <w:webHidden/>
              </w:rPr>
              <w:fldChar w:fldCharType="begin"/>
            </w:r>
            <w:r>
              <w:rPr>
                <w:noProof/>
                <w:webHidden/>
              </w:rPr>
              <w:instrText xml:space="preserve"> PAGEREF _Toc215402149 \h </w:instrText>
            </w:r>
            <w:r>
              <w:rPr>
                <w:noProof/>
                <w:webHidden/>
              </w:rPr>
            </w:r>
            <w:r>
              <w:rPr>
                <w:noProof/>
                <w:webHidden/>
              </w:rPr>
              <w:fldChar w:fldCharType="separate"/>
            </w:r>
            <w:r w:rsidR="006C4E09">
              <w:rPr>
                <w:noProof/>
                <w:webHidden/>
              </w:rPr>
              <w:t>78</w:t>
            </w:r>
            <w:r>
              <w:rPr>
                <w:noProof/>
                <w:webHidden/>
              </w:rPr>
              <w:fldChar w:fldCharType="end"/>
            </w:r>
          </w:hyperlink>
        </w:p>
        <w:p w14:paraId="2F108961" w14:textId="39FE13C9" w:rsidR="003C4B2F" w:rsidRDefault="003C4B2F">
          <w:pPr>
            <w:pStyle w:val="TOC4"/>
            <w:tabs>
              <w:tab w:val="right" w:leader="dot" w:pos="9350"/>
            </w:tabs>
            <w:rPr>
              <w:noProof/>
              <w:kern w:val="2"/>
              <w:sz w:val="24"/>
              <w:szCs w:val="24"/>
              <w14:ligatures w14:val="standardContextual"/>
            </w:rPr>
          </w:pPr>
          <w:hyperlink w:anchor="_Toc215402150" w:history="1">
            <w:r w:rsidRPr="006B1F28">
              <w:rPr>
                <w:rStyle w:val="Hyperlink"/>
                <w:rFonts w:eastAsia="Times New Roman"/>
                <w:noProof/>
              </w:rPr>
              <w:t>3.6.4. Qualitative requirements</w:t>
            </w:r>
            <w:r>
              <w:rPr>
                <w:noProof/>
                <w:webHidden/>
              </w:rPr>
              <w:tab/>
            </w:r>
            <w:r>
              <w:rPr>
                <w:noProof/>
                <w:webHidden/>
              </w:rPr>
              <w:fldChar w:fldCharType="begin"/>
            </w:r>
            <w:r>
              <w:rPr>
                <w:noProof/>
                <w:webHidden/>
              </w:rPr>
              <w:instrText xml:space="preserve"> PAGEREF _Toc215402150 \h </w:instrText>
            </w:r>
            <w:r>
              <w:rPr>
                <w:noProof/>
                <w:webHidden/>
              </w:rPr>
            </w:r>
            <w:r>
              <w:rPr>
                <w:noProof/>
                <w:webHidden/>
              </w:rPr>
              <w:fldChar w:fldCharType="separate"/>
            </w:r>
            <w:r w:rsidR="006C4E09">
              <w:rPr>
                <w:noProof/>
                <w:webHidden/>
              </w:rPr>
              <w:t>78</w:t>
            </w:r>
            <w:r>
              <w:rPr>
                <w:noProof/>
                <w:webHidden/>
              </w:rPr>
              <w:fldChar w:fldCharType="end"/>
            </w:r>
          </w:hyperlink>
        </w:p>
        <w:p w14:paraId="287329F4" w14:textId="2B1A096C" w:rsidR="003C4B2F" w:rsidRDefault="003C4B2F">
          <w:pPr>
            <w:pStyle w:val="TOC4"/>
            <w:tabs>
              <w:tab w:val="right" w:leader="dot" w:pos="9350"/>
            </w:tabs>
            <w:rPr>
              <w:noProof/>
              <w:kern w:val="2"/>
              <w:sz w:val="24"/>
              <w:szCs w:val="24"/>
              <w14:ligatures w14:val="standardContextual"/>
            </w:rPr>
          </w:pPr>
          <w:hyperlink w:anchor="_Toc215402151" w:history="1">
            <w:r w:rsidRPr="006B1F28">
              <w:rPr>
                <w:rStyle w:val="Hyperlink"/>
                <w:rFonts w:eastAsia="Times New Roman"/>
                <w:noProof/>
              </w:rPr>
              <w:t>3.6.5. TD Committee decision</w:t>
            </w:r>
            <w:r>
              <w:rPr>
                <w:noProof/>
                <w:webHidden/>
              </w:rPr>
              <w:tab/>
            </w:r>
            <w:r>
              <w:rPr>
                <w:noProof/>
                <w:webHidden/>
              </w:rPr>
              <w:fldChar w:fldCharType="begin"/>
            </w:r>
            <w:r>
              <w:rPr>
                <w:noProof/>
                <w:webHidden/>
              </w:rPr>
              <w:instrText xml:space="preserve"> PAGEREF _Toc215402151 \h </w:instrText>
            </w:r>
            <w:r>
              <w:rPr>
                <w:noProof/>
                <w:webHidden/>
              </w:rPr>
            </w:r>
            <w:r>
              <w:rPr>
                <w:noProof/>
                <w:webHidden/>
              </w:rPr>
              <w:fldChar w:fldCharType="separate"/>
            </w:r>
            <w:r w:rsidR="006C4E09">
              <w:rPr>
                <w:noProof/>
                <w:webHidden/>
              </w:rPr>
              <w:t>79</w:t>
            </w:r>
            <w:r>
              <w:rPr>
                <w:noProof/>
                <w:webHidden/>
              </w:rPr>
              <w:fldChar w:fldCharType="end"/>
            </w:r>
          </w:hyperlink>
        </w:p>
        <w:p w14:paraId="651D35B4" w14:textId="6A239D37" w:rsidR="003C4B2F" w:rsidRDefault="003C4B2F">
          <w:pPr>
            <w:pStyle w:val="TOC3"/>
            <w:rPr>
              <w:rFonts w:asciiTheme="minorHAnsi" w:eastAsiaTheme="minorEastAsia" w:hAnsiTheme="minorHAnsi" w:cstheme="minorBidi"/>
              <w:noProof/>
              <w:kern w:val="2"/>
              <w14:ligatures w14:val="standardContextual"/>
            </w:rPr>
          </w:pPr>
          <w:hyperlink w:anchor="_Toc215402152" w:history="1">
            <w:r w:rsidRPr="006B1F28">
              <w:rPr>
                <w:rStyle w:val="Hyperlink"/>
                <w:rFonts w:eastAsia="Times New Roman"/>
                <w:noProof/>
              </w:rPr>
              <w:t>3.7. The backup TD</w:t>
            </w:r>
            <w:r>
              <w:rPr>
                <w:noProof/>
                <w:webHidden/>
              </w:rPr>
              <w:tab/>
            </w:r>
            <w:r>
              <w:rPr>
                <w:noProof/>
                <w:webHidden/>
              </w:rPr>
              <w:fldChar w:fldCharType="begin"/>
            </w:r>
            <w:r>
              <w:rPr>
                <w:noProof/>
                <w:webHidden/>
              </w:rPr>
              <w:instrText xml:space="preserve"> PAGEREF _Toc215402152 \h </w:instrText>
            </w:r>
            <w:r>
              <w:rPr>
                <w:noProof/>
                <w:webHidden/>
              </w:rPr>
            </w:r>
            <w:r>
              <w:rPr>
                <w:noProof/>
                <w:webHidden/>
              </w:rPr>
              <w:fldChar w:fldCharType="separate"/>
            </w:r>
            <w:r w:rsidR="006C4E09">
              <w:rPr>
                <w:noProof/>
                <w:webHidden/>
              </w:rPr>
              <w:t>79</w:t>
            </w:r>
            <w:r>
              <w:rPr>
                <w:noProof/>
                <w:webHidden/>
              </w:rPr>
              <w:fldChar w:fldCharType="end"/>
            </w:r>
          </w:hyperlink>
        </w:p>
        <w:p w14:paraId="2CA21FD8" w14:textId="0297007B" w:rsidR="003C4B2F" w:rsidRDefault="003C4B2F">
          <w:pPr>
            <w:pStyle w:val="TOC3"/>
            <w:rPr>
              <w:rFonts w:asciiTheme="minorHAnsi" w:eastAsiaTheme="minorEastAsia" w:hAnsiTheme="minorHAnsi" w:cstheme="minorBidi"/>
              <w:noProof/>
              <w:kern w:val="2"/>
              <w14:ligatures w14:val="standardContextual"/>
            </w:rPr>
          </w:pPr>
          <w:hyperlink w:anchor="_Toc215402153" w:history="1">
            <w:r w:rsidRPr="006B1F28">
              <w:rPr>
                <w:rStyle w:val="Hyperlink"/>
                <w:rFonts w:eastAsia="Times New Roman"/>
                <w:noProof/>
              </w:rPr>
              <w:t>3.8. Disciplinary procedures: Suspending the role of TD and IA Title</w:t>
            </w:r>
            <w:r>
              <w:rPr>
                <w:noProof/>
                <w:webHidden/>
              </w:rPr>
              <w:tab/>
            </w:r>
            <w:r>
              <w:rPr>
                <w:noProof/>
                <w:webHidden/>
              </w:rPr>
              <w:fldChar w:fldCharType="begin"/>
            </w:r>
            <w:r>
              <w:rPr>
                <w:noProof/>
                <w:webHidden/>
              </w:rPr>
              <w:instrText xml:space="preserve"> PAGEREF _Toc215402153 \h </w:instrText>
            </w:r>
            <w:r>
              <w:rPr>
                <w:noProof/>
                <w:webHidden/>
              </w:rPr>
            </w:r>
            <w:r>
              <w:rPr>
                <w:noProof/>
                <w:webHidden/>
              </w:rPr>
              <w:fldChar w:fldCharType="separate"/>
            </w:r>
            <w:r w:rsidR="006C4E09">
              <w:rPr>
                <w:noProof/>
                <w:webHidden/>
              </w:rPr>
              <w:t>79</w:t>
            </w:r>
            <w:r>
              <w:rPr>
                <w:noProof/>
                <w:webHidden/>
              </w:rPr>
              <w:fldChar w:fldCharType="end"/>
            </w:r>
          </w:hyperlink>
        </w:p>
        <w:p w14:paraId="62AC790F" w14:textId="37494828" w:rsidR="003C4B2F" w:rsidRDefault="003C4B2F">
          <w:pPr>
            <w:pStyle w:val="TOC4"/>
            <w:tabs>
              <w:tab w:val="right" w:leader="dot" w:pos="9350"/>
            </w:tabs>
            <w:rPr>
              <w:noProof/>
              <w:kern w:val="2"/>
              <w:sz w:val="24"/>
              <w:szCs w:val="24"/>
              <w14:ligatures w14:val="standardContextual"/>
            </w:rPr>
          </w:pPr>
          <w:hyperlink w:anchor="_Toc215402154" w:history="1">
            <w:r w:rsidRPr="006B1F28">
              <w:rPr>
                <w:rStyle w:val="Hyperlink"/>
                <w:rFonts w:eastAsia="Times New Roman"/>
                <w:noProof/>
              </w:rPr>
              <w:t>3.8.1. Suspending the role of TD</w:t>
            </w:r>
            <w:r>
              <w:rPr>
                <w:noProof/>
                <w:webHidden/>
              </w:rPr>
              <w:tab/>
            </w:r>
            <w:r>
              <w:rPr>
                <w:noProof/>
                <w:webHidden/>
              </w:rPr>
              <w:fldChar w:fldCharType="begin"/>
            </w:r>
            <w:r>
              <w:rPr>
                <w:noProof/>
                <w:webHidden/>
              </w:rPr>
              <w:instrText xml:space="preserve"> PAGEREF _Toc215402154 \h </w:instrText>
            </w:r>
            <w:r>
              <w:rPr>
                <w:noProof/>
                <w:webHidden/>
              </w:rPr>
            </w:r>
            <w:r>
              <w:rPr>
                <w:noProof/>
                <w:webHidden/>
              </w:rPr>
              <w:fldChar w:fldCharType="separate"/>
            </w:r>
            <w:r w:rsidR="006C4E09">
              <w:rPr>
                <w:noProof/>
                <w:webHidden/>
              </w:rPr>
              <w:t>79</w:t>
            </w:r>
            <w:r>
              <w:rPr>
                <w:noProof/>
                <w:webHidden/>
              </w:rPr>
              <w:fldChar w:fldCharType="end"/>
            </w:r>
          </w:hyperlink>
        </w:p>
        <w:p w14:paraId="0DAD1B41" w14:textId="7D58CE8F" w:rsidR="003C4B2F" w:rsidRDefault="003C4B2F">
          <w:pPr>
            <w:pStyle w:val="TOC4"/>
            <w:tabs>
              <w:tab w:val="right" w:leader="dot" w:pos="9350"/>
            </w:tabs>
            <w:rPr>
              <w:noProof/>
              <w:kern w:val="2"/>
              <w:sz w:val="24"/>
              <w:szCs w:val="24"/>
              <w14:ligatures w14:val="standardContextual"/>
            </w:rPr>
          </w:pPr>
          <w:hyperlink w:anchor="_Toc215402155" w:history="1">
            <w:r w:rsidRPr="006B1F28">
              <w:rPr>
                <w:rStyle w:val="Hyperlink"/>
                <w:rFonts w:eastAsia="Times New Roman"/>
                <w:noProof/>
              </w:rPr>
              <w:t>3.8.2. Suspending the International Arbiter (IA) Title</w:t>
            </w:r>
            <w:r>
              <w:rPr>
                <w:noProof/>
                <w:webHidden/>
              </w:rPr>
              <w:tab/>
            </w:r>
            <w:r>
              <w:rPr>
                <w:noProof/>
                <w:webHidden/>
              </w:rPr>
              <w:fldChar w:fldCharType="begin"/>
            </w:r>
            <w:r>
              <w:rPr>
                <w:noProof/>
                <w:webHidden/>
              </w:rPr>
              <w:instrText xml:space="preserve"> PAGEREF _Toc215402155 \h </w:instrText>
            </w:r>
            <w:r>
              <w:rPr>
                <w:noProof/>
                <w:webHidden/>
              </w:rPr>
            </w:r>
            <w:r>
              <w:rPr>
                <w:noProof/>
                <w:webHidden/>
              </w:rPr>
              <w:fldChar w:fldCharType="separate"/>
            </w:r>
            <w:r w:rsidR="006C4E09">
              <w:rPr>
                <w:noProof/>
                <w:webHidden/>
              </w:rPr>
              <w:t>80</w:t>
            </w:r>
            <w:r>
              <w:rPr>
                <w:noProof/>
                <w:webHidden/>
              </w:rPr>
              <w:fldChar w:fldCharType="end"/>
            </w:r>
          </w:hyperlink>
        </w:p>
        <w:p w14:paraId="44FB482E" w14:textId="2F56C644" w:rsidR="003C4B2F" w:rsidRDefault="003C4B2F">
          <w:pPr>
            <w:pStyle w:val="TOC3"/>
            <w:rPr>
              <w:rFonts w:asciiTheme="minorHAnsi" w:eastAsiaTheme="minorEastAsia" w:hAnsiTheme="minorHAnsi" w:cstheme="minorBidi"/>
              <w:noProof/>
              <w:kern w:val="2"/>
              <w14:ligatures w14:val="standardContextual"/>
            </w:rPr>
          </w:pPr>
          <w:hyperlink w:anchor="_Toc215402156" w:history="1">
            <w:r w:rsidRPr="006B1F28">
              <w:rPr>
                <w:rStyle w:val="Hyperlink"/>
                <w:rFonts w:eastAsia="Times New Roman"/>
                <w:noProof/>
              </w:rPr>
              <w:t>3.9. TD appointment and assignments</w:t>
            </w:r>
            <w:r>
              <w:rPr>
                <w:noProof/>
                <w:webHidden/>
              </w:rPr>
              <w:tab/>
            </w:r>
            <w:r>
              <w:rPr>
                <w:noProof/>
                <w:webHidden/>
              </w:rPr>
              <w:fldChar w:fldCharType="begin"/>
            </w:r>
            <w:r>
              <w:rPr>
                <w:noProof/>
                <w:webHidden/>
              </w:rPr>
              <w:instrText xml:space="preserve"> PAGEREF _Toc215402156 \h </w:instrText>
            </w:r>
            <w:r>
              <w:rPr>
                <w:noProof/>
                <w:webHidden/>
              </w:rPr>
            </w:r>
            <w:r>
              <w:rPr>
                <w:noProof/>
                <w:webHidden/>
              </w:rPr>
              <w:fldChar w:fldCharType="separate"/>
            </w:r>
            <w:r w:rsidR="006C4E09">
              <w:rPr>
                <w:noProof/>
                <w:webHidden/>
              </w:rPr>
              <w:t>80</w:t>
            </w:r>
            <w:r>
              <w:rPr>
                <w:noProof/>
                <w:webHidden/>
              </w:rPr>
              <w:fldChar w:fldCharType="end"/>
            </w:r>
          </w:hyperlink>
        </w:p>
        <w:p w14:paraId="770CF60F" w14:textId="5C4DB724" w:rsidR="003C4B2F" w:rsidRDefault="003C4B2F">
          <w:pPr>
            <w:pStyle w:val="TOC3"/>
            <w:rPr>
              <w:rFonts w:asciiTheme="minorHAnsi" w:eastAsiaTheme="minorEastAsia" w:hAnsiTheme="minorHAnsi" w:cstheme="minorBidi"/>
              <w:noProof/>
              <w:kern w:val="2"/>
              <w14:ligatures w14:val="standardContextual"/>
            </w:rPr>
          </w:pPr>
          <w:hyperlink w:anchor="_Toc215402157" w:history="1">
            <w:r w:rsidRPr="006B1F28">
              <w:rPr>
                <w:rStyle w:val="Hyperlink"/>
                <w:noProof/>
              </w:rPr>
              <w:t>3.10. Actions needed before the start of a tournament</w:t>
            </w:r>
            <w:r>
              <w:rPr>
                <w:noProof/>
                <w:webHidden/>
              </w:rPr>
              <w:tab/>
            </w:r>
            <w:r>
              <w:rPr>
                <w:noProof/>
                <w:webHidden/>
              </w:rPr>
              <w:fldChar w:fldCharType="begin"/>
            </w:r>
            <w:r>
              <w:rPr>
                <w:noProof/>
                <w:webHidden/>
              </w:rPr>
              <w:instrText xml:space="preserve"> PAGEREF _Toc215402157 \h </w:instrText>
            </w:r>
            <w:r>
              <w:rPr>
                <w:noProof/>
                <w:webHidden/>
              </w:rPr>
            </w:r>
            <w:r>
              <w:rPr>
                <w:noProof/>
                <w:webHidden/>
              </w:rPr>
              <w:fldChar w:fldCharType="separate"/>
            </w:r>
            <w:r w:rsidR="006C4E09">
              <w:rPr>
                <w:noProof/>
                <w:webHidden/>
              </w:rPr>
              <w:t>81</w:t>
            </w:r>
            <w:r>
              <w:rPr>
                <w:noProof/>
                <w:webHidden/>
              </w:rPr>
              <w:fldChar w:fldCharType="end"/>
            </w:r>
          </w:hyperlink>
        </w:p>
        <w:p w14:paraId="47488620" w14:textId="1FB95DCD" w:rsidR="003C4B2F" w:rsidRDefault="003C4B2F">
          <w:pPr>
            <w:pStyle w:val="TOC3"/>
            <w:rPr>
              <w:rFonts w:asciiTheme="minorHAnsi" w:eastAsiaTheme="minorEastAsia" w:hAnsiTheme="minorHAnsi" w:cstheme="minorBidi"/>
              <w:noProof/>
              <w:kern w:val="2"/>
              <w14:ligatures w14:val="standardContextual"/>
            </w:rPr>
          </w:pPr>
          <w:hyperlink w:anchor="_Toc215402158" w:history="1">
            <w:r w:rsidRPr="006B1F28">
              <w:rPr>
                <w:rStyle w:val="Hyperlink"/>
                <w:noProof/>
              </w:rPr>
              <w:t>3.11. Actions needed after the start of a tournament</w:t>
            </w:r>
            <w:r>
              <w:rPr>
                <w:noProof/>
                <w:webHidden/>
              </w:rPr>
              <w:tab/>
            </w:r>
            <w:r>
              <w:rPr>
                <w:noProof/>
                <w:webHidden/>
              </w:rPr>
              <w:fldChar w:fldCharType="begin"/>
            </w:r>
            <w:r>
              <w:rPr>
                <w:noProof/>
                <w:webHidden/>
              </w:rPr>
              <w:instrText xml:space="preserve"> PAGEREF _Toc215402158 \h </w:instrText>
            </w:r>
            <w:r>
              <w:rPr>
                <w:noProof/>
                <w:webHidden/>
              </w:rPr>
            </w:r>
            <w:r>
              <w:rPr>
                <w:noProof/>
                <w:webHidden/>
              </w:rPr>
              <w:fldChar w:fldCharType="separate"/>
            </w:r>
            <w:r w:rsidR="006C4E09">
              <w:rPr>
                <w:noProof/>
                <w:webHidden/>
              </w:rPr>
              <w:t>81</w:t>
            </w:r>
            <w:r>
              <w:rPr>
                <w:noProof/>
                <w:webHidden/>
              </w:rPr>
              <w:fldChar w:fldCharType="end"/>
            </w:r>
          </w:hyperlink>
        </w:p>
        <w:p w14:paraId="444E4A06" w14:textId="2C642215" w:rsidR="003C4B2F" w:rsidRDefault="003C4B2F">
          <w:pPr>
            <w:pStyle w:val="TOC4"/>
            <w:tabs>
              <w:tab w:val="right" w:leader="dot" w:pos="9350"/>
            </w:tabs>
            <w:rPr>
              <w:noProof/>
              <w:kern w:val="2"/>
              <w:sz w:val="24"/>
              <w:szCs w:val="24"/>
              <w14:ligatures w14:val="standardContextual"/>
            </w:rPr>
          </w:pPr>
          <w:hyperlink w:anchor="_Toc215402159" w:history="1">
            <w:r w:rsidRPr="006B1F28">
              <w:rPr>
                <w:rStyle w:val="Hyperlink"/>
                <w:noProof/>
              </w:rPr>
              <w:t>3.11.1. Actions needed specific to postal events</w:t>
            </w:r>
            <w:r>
              <w:rPr>
                <w:noProof/>
                <w:webHidden/>
              </w:rPr>
              <w:tab/>
            </w:r>
            <w:r>
              <w:rPr>
                <w:noProof/>
                <w:webHidden/>
              </w:rPr>
              <w:fldChar w:fldCharType="begin"/>
            </w:r>
            <w:r>
              <w:rPr>
                <w:noProof/>
                <w:webHidden/>
              </w:rPr>
              <w:instrText xml:space="preserve"> PAGEREF _Toc215402159 \h </w:instrText>
            </w:r>
            <w:r>
              <w:rPr>
                <w:noProof/>
                <w:webHidden/>
              </w:rPr>
            </w:r>
            <w:r>
              <w:rPr>
                <w:noProof/>
                <w:webHidden/>
              </w:rPr>
              <w:fldChar w:fldCharType="separate"/>
            </w:r>
            <w:r w:rsidR="006C4E09">
              <w:rPr>
                <w:noProof/>
                <w:webHidden/>
              </w:rPr>
              <w:t>81</w:t>
            </w:r>
            <w:r>
              <w:rPr>
                <w:noProof/>
                <w:webHidden/>
              </w:rPr>
              <w:fldChar w:fldCharType="end"/>
            </w:r>
          </w:hyperlink>
        </w:p>
        <w:p w14:paraId="0A7A9E33" w14:textId="4195831D" w:rsidR="003C4B2F" w:rsidRDefault="003C4B2F">
          <w:pPr>
            <w:pStyle w:val="TOC5"/>
            <w:rPr>
              <w:noProof/>
              <w:kern w:val="2"/>
              <w:sz w:val="24"/>
              <w:szCs w:val="24"/>
              <w14:ligatures w14:val="standardContextual"/>
            </w:rPr>
          </w:pPr>
          <w:hyperlink w:anchor="_Toc215402160" w:history="1">
            <w:r w:rsidRPr="006B1F28">
              <w:rPr>
                <w:rStyle w:val="Hyperlink"/>
                <w:rFonts w:eastAsia="Times New Roman"/>
                <w:noProof/>
              </w:rPr>
              <w:t>3.11.1.1. General duties and problem solving</w:t>
            </w:r>
            <w:r>
              <w:rPr>
                <w:noProof/>
                <w:webHidden/>
              </w:rPr>
              <w:tab/>
            </w:r>
            <w:r>
              <w:rPr>
                <w:noProof/>
                <w:webHidden/>
              </w:rPr>
              <w:fldChar w:fldCharType="begin"/>
            </w:r>
            <w:r>
              <w:rPr>
                <w:noProof/>
                <w:webHidden/>
              </w:rPr>
              <w:instrText xml:space="preserve"> PAGEREF _Toc215402160 \h </w:instrText>
            </w:r>
            <w:r>
              <w:rPr>
                <w:noProof/>
                <w:webHidden/>
              </w:rPr>
            </w:r>
            <w:r>
              <w:rPr>
                <w:noProof/>
                <w:webHidden/>
              </w:rPr>
              <w:fldChar w:fldCharType="separate"/>
            </w:r>
            <w:r w:rsidR="006C4E09">
              <w:rPr>
                <w:noProof/>
                <w:webHidden/>
              </w:rPr>
              <w:t>81</w:t>
            </w:r>
            <w:r>
              <w:rPr>
                <w:noProof/>
                <w:webHidden/>
              </w:rPr>
              <w:fldChar w:fldCharType="end"/>
            </w:r>
          </w:hyperlink>
        </w:p>
        <w:p w14:paraId="1D13D216" w14:textId="26446F4A" w:rsidR="003C4B2F" w:rsidRDefault="003C4B2F">
          <w:pPr>
            <w:pStyle w:val="TOC5"/>
            <w:rPr>
              <w:noProof/>
              <w:kern w:val="2"/>
              <w:sz w:val="24"/>
              <w:szCs w:val="24"/>
              <w14:ligatures w14:val="standardContextual"/>
            </w:rPr>
          </w:pPr>
          <w:hyperlink w:anchor="_Toc215402161" w:history="1">
            <w:r w:rsidRPr="006B1F28">
              <w:rPr>
                <w:rStyle w:val="Hyperlink"/>
                <w:rFonts w:eastAsia="Times New Roman"/>
                <w:noProof/>
              </w:rPr>
              <w:t>3.11.1.2. Organization of the tournament group</w:t>
            </w:r>
            <w:r>
              <w:rPr>
                <w:noProof/>
                <w:webHidden/>
              </w:rPr>
              <w:tab/>
            </w:r>
            <w:r>
              <w:rPr>
                <w:noProof/>
                <w:webHidden/>
              </w:rPr>
              <w:fldChar w:fldCharType="begin"/>
            </w:r>
            <w:r>
              <w:rPr>
                <w:noProof/>
                <w:webHidden/>
              </w:rPr>
              <w:instrText xml:space="preserve"> PAGEREF _Toc215402161 \h </w:instrText>
            </w:r>
            <w:r>
              <w:rPr>
                <w:noProof/>
                <w:webHidden/>
              </w:rPr>
            </w:r>
            <w:r>
              <w:rPr>
                <w:noProof/>
                <w:webHidden/>
              </w:rPr>
              <w:fldChar w:fldCharType="separate"/>
            </w:r>
            <w:r w:rsidR="006C4E09">
              <w:rPr>
                <w:noProof/>
                <w:webHidden/>
              </w:rPr>
              <w:t>82</w:t>
            </w:r>
            <w:r>
              <w:rPr>
                <w:noProof/>
                <w:webHidden/>
              </w:rPr>
              <w:fldChar w:fldCharType="end"/>
            </w:r>
          </w:hyperlink>
        </w:p>
        <w:p w14:paraId="1C6F5B61" w14:textId="6D6971A8" w:rsidR="003C4B2F" w:rsidRDefault="003C4B2F">
          <w:pPr>
            <w:pStyle w:val="TOC5"/>
            <w:rPr>
              <w:noProof/>
              <w:kern w:val="2"/>
              <w:sz w:val="24"/>
              <w:szCs w:val="24"/>
              <w14:ligatures w14:val="standardContextual"/>
            </w:rPr>
          </w:pPr>
          <w:hyperlink w:anchor="_Toc215402162" w:history="1">
            <w:r w:rsidRPr="006B1F28">
              <w:rPr>
                <w:rStyle w:val="Hyperlink"/>
                <w:rFonts w:eastAsia="Times New Roman"/>
                <w:noProof/>
              </w:rPr>
              <w:t>3.11.1.3. Contact with the tournament organizer</w:t>
            </w:r>
            <w:r>
              <w:rPr>
                <w:noProof/>
                <w:webHidden/>
              </w:rPr>
              <w:tab/>
            </w:r>
            <w:r>
              <w:rPr>
                <w:noProof/>
                <w:webHidden/>
              </w:rPr>
              <w:fldChar w:fldCharType="begin"/>
            </w:r>
            <w:r>
              <w:rPr>
                <w:noProof/>
                <w:webHidden/>
              </w:rPr>
              <w:instrText xml:space="preserve"> PAGEREF _Toc215402162 \h </w:instrText>
            </w:r>
            <w:r>
              <w:rPr>
                <w:noProof/>
                <w:webHidden/>
              </w:rPr>
            </w:r>
            <w:r>
              <w:rPr>
                <w:noProof/>
                <w:webHidden/>
              </w:rPr>
              <w:fldChar w:fldCharType="separate"/>
            </w:r>
            <w:r w:rsidR="006C4E09">
              <w:rPr>
                <w:noProof/>
                <w:webHidden/>
              </w:rPr>
              <w:t>82</w:t>
            </w:r>
            <w:r>
              <w:rPr>
                <w:noProof/>
                <w:webHidden/>
              </w:rPr>
              <w:fldChar w:fldCharType="end"/>
            </w:r>
          </w:hyperlink>
        </w:p>
        <w:p w14:paraId="7711535B" w14:textId="716604ED" w:rsidR="003C4B2F" w:rsidRDefault="003C4B2F">
          <w:pPr>
            <w:pStyle w:val="TOC5"/>
            <w:rPr>
              <w:noProof/>
              <w:kern w:val="2"/>
              <w:sz w:val="24"/>
              <w:szCs w:val="24"/>
              <w14:ligatures w14:val="standardContextual"/>
            </w:rPr>
          </w:pPr>
          <w:hyperlink w:anchor="_Toc215402163" w:history="1">
            <w:r w:rsidRPr="006B1F28">
              <w:rPr>
                <w:rStyle w:val="Hyperlink"/>
                <w:rFonts w:eastAsia="Times New Roman"/>
                <w:noProof/>
              </w:rPr>
              <w:t>3.11.1.4. Reporting game results and game scores</w:t>
            </w:r>
            <w:r>
              <w:rPr>
                <w:noProof/>
                <w:webHidden/>
              </w:rPr>
              <w:tab/>
            </w:r>
            <w:r>
              <w:rPr>
                <w:noProof/>
                <w:webHidden/>
              </w:rPr>
              <w:fldChar w:fldCharType="begin"/>
            </w:r>
            <w:r>
              <w:rPr>
                <w:noProof/>
                <w:webHidden/>
              </w:rPr>
              <w:instrText xml:space="preserve"> PAGEREF _Toc215402163 \h </w:instrText>
            </w:r>
            <w:r>
              <w:rPr>
                <w:noProof/>
                <w:webHidden/>
              </w:rPr>
            </w:r>
            <w:r>
              <w:rPr>
                <w:noProof/>
                <w:webHidden/>
              </w:rPr>
              <w:fldChar w:fldCharType="separate"/>
            </w:r>
            <w:r w:rsidR="006C4E09">
              <w:rPr>
                <w:noProof/>
                <w:webHidden/>
              </w:rPr>
              <w:t>82</w:t>
            </w:r>
            <w:r>
              <w:rPr>
                <w:noProof/>
                <w:webHidden/>
              </w:rPr>
              <w:fldChar w:fldCharType="end"/>
            </w:r>
          </w:hyperlink>
        </w:p>
        <w:p w14:paraId="6EB7AFF5" w14:textId="1AAECB0E" w:rsidR="003C4B2F" w:rsidRDefault="003C4B2F">
          <w:pPr>
            <w:pStyle w:val="TOC5"/>
            <w:rPr>
              <w:noProof/>
              <w:kern w:val="2"/>
              <w:sz w:val="24"/>
              <w:szCs w:val="24"/>
              <w14:ligatures w14:val="standardContextual"/>
            </w:rPr>
          </w:pPr>
          <w:hyperlink w:anchor="_Toc215402164" w:history="1">
            <w:r w:rsidRPr="006B1F28">
              <w:rPr>
                <w:rStyle w:val="Hyperlink"/>
                <w:rFonts w:eastAsia="Times New Roman"/>
                <w:noProof/>
              </w:rPr>
              <w:t>3.11.1.5. Ongoing reports to the ICCF</w:t>
            </w:r>
            <w:r>
              <w:rPr>
                <w:noProof/>
                <w:webHidden/>
              </w:rPr>
              <w:tab/>
            </w:r>
            <w:r>
              <w:rPr>
                <w:noProof/>
                <w:webHidden/>
              </w:rPr>
              <w:fldChar w:fldCharType="begin"/>
            </w:r>
            <w:r>
              <w:rPr>
                <w:noProof/>
                <w:webHidden/>
              </w:rPr>
              <w:instrText xml:space="preserve"> PAGEREF _Toc215402164 \h </w:instrText>
            </w:r>
            <w:r>
              <w:rPr>
                <w:noProof/>
                <w:webHidden/>
              </w:rPr>
            </w:r>
            <w:r>
              <w:rPr>
                <w:noProof/>
                <w:webHidden/>
              </w:rPr>
              <w:fldChar w:fldCharType="separate"/>
            </w:r>
            <w:r w:rsidR="006C4E09">
              <w:rPr>
                <w:noProof/>
                <w:webHidden/>
              </w:rPr>
              <w:t>83</w:t>
            </w:r>
            <w:r>
              <w:rPr>
                <w:noProof/>
                <w:webHidden/>
              </w:rPr>
              <w:fldChar w:fldCharType="end"/>
            </w:r>
          </w:hyperlink>
        </w:p>
        <w:p w14:paraId="17E64B68" w14:textId="5E6485B5" w:rsidR="003C4B2F" w:rsidRDefault="003C4B2F">
          <w:pPr>
            <w:pStyle w:val="TOC3"/>
            <w:rPr>
              <w:rFonts w:asciiTheme="minorHAnsi" w:eastAsiaTheme="minorEastAsia" w:hAnsiTheme="minorHAnsi" w:cstheme="minorBidi"/>
              <w:noProof/>
              <w:kern w:val="2"/>
              <w14:ligatures w14:val="standardContextual"/>
            </w:rPr>
          </w:pPr>
          <w:hyperlink w:anchor="_Toc215402165" w:history="1">
            <w:r w:rsidRPr="006B1F28">
              <w:rPr>
                <w:rStyle w:val="Hyperlink"/>
                <w:rFonts w:eastAsia="Times New Roman"/>
                <w:noProof/>
              </w:rPr>
              <w:t>3.12. Rules specific to running a team tournament</w:t>
            </w:r>
            <w:r>
              <w:rPr>
                <w:noProof/>
                <w:webHidden/>
              </w:rPr>
              <w:tab/>
            </w:r>
            <w:r>
              <w:rPr>
                <w:noProof/>
                <w:webHidden/>
              </w:rPr>
              <w:fldChar w:fldCharType="begin"/>
            </w:r>
            <w:r>
              <w:rPr>
                <w:noProof/>
                <w:webHidden/>
              </w:rPr>
              <w:instrText xml:space="preserve"> PAGEREF _Toc215402165 \h </w:instrText>
            </w:r>
            <w:r>
              <w:rPr>
                <w:noProof/>
                <w:webHidden/>
              </w:rPr>
            </w:r>
            <w:r>
              <w:rPr>
                <w:noProof/>
                <w:webHidden/>
              </w:rPr>
              <w:fldChar w:fldCharType="separate"/>
            </w:r>
            <w:r w:rsidR="006C4E09">
              <w:rPr>
                <w:noProof/>
                <w:webHidden/>
              </w:rPr>
              <w:t>84</w:t>
            </w:r>
            <w:r>
              <w:rPr>
                <w:noProof/>
                <w:webHidden/>
              </w:rPr>
              <w:fldChar w:fldCharType="end"/>
            </w:r>
          </w:hyperlink>
        </w:p>
        <w:p w14:paraId="78E7A2EE" w14:textId="6DBC8DD7" w:rsidR="003C4B2F" w:rsidRDefault="003C4B2F">
          <w:pPr>
            <w:pStyle w:val="TOC3"/>
            <w:rPr>
              <w:rFonts w:asciiTheme="minorHAnsi" w:eastAsiaTheme="minorEastAsia" w:hAnsiTheme="minorHAnsi" w:cstheme="minorBidi"/>
              <w:noProof/>
              <w:kern w:val="2"/>
              <w14:ligatures w14:val="standardContextual"/>
            </w:rPr>
          </w:pPr>
          <w:hyperlink w:anchor="_Toc215402166" w:history="1">
            <w:r w:rsidRPr="006B1F28">
              <w:rPr>
                <w:rStyle w:val="Hyperlink"/>
                <w:noProof/>
              </w:rPr>
              <w:t>3.13. When to communicate with individual players directly versus with team captains</w:t>
            </w:r>
            <w:r>
              <w:rPr>
                <w:noProof/>
                <w:webHidden/>
              </w:rPr>
              <w:tab/>
            </w:r>
            <w:r>
              <w:rPr>
                <w:noProof/>
                <w:webHidden/>
              </w:rPr>
              <w:fldChar w:fldCharType="begin"/>
            </w:r>
            <w:r>
              <w:rPr>
                <w:noProof/>
                <w:webHidden/>
              </w:rPr>
              <w:instrText xml:space="preserve"> PAGEREF _Toc215402166 \h </w:instrText>
            </w:r>
            <w:r>
              <w:rPr>
                <w:noProof/>
                <w:webHidden/>
              </w:rPr>
            </w:r>
            <w:r>
              <w:rPr>
                <w:noProof/>
                <w:webHidden/>
              </w:rPr>
              <w:fldChar w:fldCharType="separate"/>
            </w:r>
            <w:r w:rsidR="006C4E09">
              <w:rPr>
                <w:noProof/>
                <w:webHidden/>
              </w:rPr>
              <w:t>84</w:t>
            </w:r>
            <w:r>
              <w:rPr>
                <w:noProof/>
                <w:webHidden/>
              </w:rPr>
              <w:fldChar w:fldCharType="end"/>
            </w:r>
          </w:hyperlink>
        </w:p>
        <w:p w14:paraId="69626F9B" w14:textId="3822300B" w:rsidR="003C4B2F" w:rsidRDefault="003C4B2F">
          <w:pPr>
            <w:pStyle w:val="TOC3"/>
            <w:rPr>
              <w:rFonts w:asciiTheme="minorHAnsi" w:eastAsiaTheme="minorEastAsia" w:hAnsiTheme="minorHAnsi" w:cstheme="minorBidi"/>
              <w:noProof/>
              <w:kern w:val="2"/>
              <w14:ligatures w14:val="standardContextual"/>
            </w:rPr>
          </w:pPr>
          <w:hyperlink w:anchor="_Toc215402167" w:history="1">
            <w:r w:rsidRPr="006B1F28">
              <w:rPr>
                <w:rStyle w:val="Hyperlink"/>
                <w:rFonts w:eastAsia="Times New Roman"/>
                <w:noProof/>
              </w:rPr>
              <w:t>3.14. Handling players’ claims</w:t>
            </w:r>
            <w:r>
              <w:rPr>
                <w:noProof/>
                <w:webHidden/>
              </w:rPr>
              <w:tab/>
            </w:r>
            <w:r>
              <w:rPr>
                <w:noProof/>
                <w:webHidden/>
              </w:rPr>
              <w:fldChar w:fldCharType="begin"/>
            </w:r>
            <w:r>
              <w:rPr>
                <w:noProof/>
                <w:webHidden/>
              </w:rPr>
              <w:instrText xml:space="preserve"> PAGEREF _Toc215402167 \h </w:instrText>
            </w:r>
            <w:r>
              <w:rPr>
                <w:noProof/>
                <w:webHidden/>
              </w:rPr>
            </w:r>
            <w:r>
              <w:rPr>
                <w:noProof/>
                <w:webHidden/>
              </w:rPr>
              <w:fldChar w:fldCharType="separate"/>
            </w:r>
            <w:r w:rsidR="006C4E09">
              <w:rPr>
                <w:noProof/>
                <w:webHidden/>
              </w:rPr>
              <w:t>85</w:t>
            </w:r>
            <w:r>
              <w:rPr>
                <w:noProof/>
                <w:webHidden/>
              </w:rPr>
              <w:fldChar w:fldCharType="end"/>
            </w:r>
          </w:hyperlink>
        </w:p>
        <w:p w14:paraId="006083ED" w14:textId="0DCC49B7" w:rsidR="003C4B2F" w:rsidRDefault="003C4B2F">
          <w:pPr>
            <w:pStyle w:val="TOC4"/>
            <w:tabs>
              <w:tab w:val="right" w:leader="dot" w:pos="9350"/>
            </w:tabs>
            <w:rPr>
              <w:noProof/>
              <w:kern w:val="2"/>
              <w:sz w:val="24"/>
              <w:szCs w:val="24"/>
              <w14:ligatures w14:val="standardContextual"/>
            </w:rPr>
          </w:pPr>
          <w:hyperlink w:anchor="_Toc215402168" w:history="1">
            <w:r w:rsidRPr="006B1F28">
              <w:rPr>
                <w:rStyle w:val="Hyperlink"/>
                <w:rFonts w:eastAsia="Times New Roman"/>
                <w:noProof/>
              </w:rPr>
              <w:t>3.14.1. Responding to claims</w:t>
            </w:r>
            <w:r>
              <w:rPr>
                <w:noProof/>
                <w:webHidden/>
              </w:rPr>
              <w:tab/>
            </w:r>
            <w:r>
              <w:rPr>
                <w:noProof/>
                <w:webHidden/>
              </w:rPr>
              <w:fldChar w:fldCharType="begin"/>
            </w:r>
            <w:r>
              <w:rPr>
                <w:noProof/>
                <w:webHidden/>
              </w:rPr>
              <w:instrText xml:space="preserve"> PAGEREF _Toc215402168 \h </w:instrText>
            </w:r>
            <w:r>
              <w:rPr>
                <w:noProof/>
                <w:webHidden/>
              </w:rPr>
            </w:r>
            <w:r>
              <w:rPr>
                <w:noProof/>
                <w:webHidden/>
              </w:rPr>
              <w:fldChar w:fldCharType="separate"/>
            </w:r>
            <w:r w:rsidR="006C4E09">
              <w:rPr>
                <w:noProof/>
                <w:webHidden/>
              </w:rPr>
              <w:t>86</w:t>
            </w:r>
            <w:r>
              <w:rPr>
                <w:noProof/>
                <w:webHidden/>
              </w:rPr>
              <w:fldChar w:fldCharType="end"/>
            </w:r>
          </w:hyperlink>
        </w:p>
        <w:p w14:paraId="11B1BCD2" w14:textId="2460CCB8" w:rsidR="003C4B2F" w:rsidRDefault="003C4B2F">
          <w:pPr>
            <w:pStyle w:val="TOC4"/>
            <w:tabs>
              <w:tab w:val="right" w:leader="dot" w:pos="9350"/>
            </w:tabs>
            <w:rPr>
              <w:noProof/>
              <w:kern w:val="2"/>
              <w:sz w:val="24"/>
              <w:szCs w:val="24"/>
              <w14:ligatures w14:val="standardContextual"/>
            </w:rPr>
          </w:pPr>
          <w:hyperlink w:anchor="_Toc215402169" w:history="1">
            <w:r w:rsidRPr="006B1F28">
              <w:rPr>
                <w:rStyle w:val="Hyperlink"/>
                <w:noProof/>
              </w:rPr>
              <w:t>3.14.2. Claims involving flag falls (exceeding time control limits)</w:t>
            </w:r>
            <w:r>
              <w:rPr>
                <w:noProof/>
                <w:webHidden/>
              </w:rPr>
              <w:tab/>
            </w:r>
            <w:r>
              <w:rPr>
                <w:noProof/>
                <w:webHidden/>
              </w:rPr>
              <w:fldChar w:fldCharType="begin"/>
            </w:r>
            <w:r>
              <w:rPr>
                <w:noProof/>
                <w:webHidden/>
              </w:rPr>
              <w:instrText xml:space="preserve"> PAGEREF _Toc215402169 \h </w:instrText>
            </w:r>
            <w:r>
              <w:rPr>
                <w:noProof/>
                <w:webHidden/>
              </w:rPr>
            </w:r>
            <w:r>
              <w:rPr>
                <w:noProof/>
                <w:webHidden/>
              </w:rPr>
              <w:fldChar w:fldCharType="separate"/>
            </w:r>
            <w:r w:rsidR="006C4E09">
              <w:rPr>
                <w:noProof/>
                <w:webHidden/>
              </w:rPr>
              <w:t>86</w:t>
            </w:r>
            <w:r>
              <w:rPr>
                <w:noProof/>
                <w:webHidden/>
              </w:rPr>
              <w:fldChar w:fldCharType="end"/>
            </w:r>
          </w:hyperlink>
        </w:p>
        <w:p w14:paraId="6AA56DB9" w14:textId="61CE8029" w:rsidR="003C4B2F" w:rsidRDefault="003C4B2F">
          <w:pPr>
            <w:pStyle w:val="TOC4"/>
            <w:tabs>
              <w:tab w:val="right" w:leader="dot" w:pos="9350"/>
            </w:tabs>
            <w:rPr>
              <w:noProof/>
              <w:kern w:val="2"/>
              <w:sz w:val="24"/>
              <w:szCs w:val="24"/>
              <w14:ligatures w14:val="standardContextual"/>
            </w:rPr>
          </w:pPr>
          <w:hyperlink w:anchor="_Toc215402170" w:history="1">
            <w:r w:rsidRPr="006B1F28">
              <w:rPr>
                <w:rStyle w:val="Hyperlink"/>
                <w:rFonts w:eastAsia="Times New Roman"/>
                <w:noProof/>
              </w:rPr>
              <w:t>3.14.3. Claims involving 7-piece tablebase outcomes</w:t>
            </w:r>
            <w:r>
              <w:rPr>
                <w:noProof/>
                <w:webHidden/>
              </w:rPr>
              <w:tab/>
            </w:r>
            <w:r>
              <w:rPr>
                <w:noProof/>
                <w:webHidden/>
              </w:rPr>
              <w:fldChar w:fldCharType="begin"/>
            </w:r>
            <w:r>
              <w:rPr>
                <w:noProof/>
                <w:webHidden/>
              </w:rPr>
              <w:instrText xml:space="preserve"> PAGEREF _Toc215402170 \h </w:instrText>
            </w:r>
            <w:r>
              <w:rPr>
                <w:noProof/>
                <w:webHidden/>
              </w:rPr>
            </w:r>
            <w:r>
              <w:rPr>
                <w:noProof/>
                <w:webHidden/>
              </w:rPr>
              <w:fldChar w:fldCharType="separate"/>
            </w:r>
            <w:r w:rsidR="006C4E09">
              <w:rPr>
                <w:noProof/>
                <w:webHidden/>
              </w:rPr>
              <w:t>87</w:t>
            </w:r>
            <w:r>
              <w:rPr>
                <w:noProof/>
                <w:webHidden/>
              </w:rPr>
              <w:fldChar w:fldCharType="end"/>
            </w:r>
          </w:hyperlink>
        </w:p>
        <w:p w14:paraId="676F4B92" w14:textId="06E89F03" w:rsidR="003C4B2F" w:rsidRDefault="003C4B2F">
          <w:pPr>
            <w:pStyle w:val="TOC4"/>
            <w:tabs>
              <w:tab w:val="right" w:leader="dot" w:pos="9350"/>
            </w:tabs>
            <w:rPr>
              <w:noProof/>
              <w:kern w:val="2"/>
              <w:sz w:val="24"/>
              <w:szCs w:val="24"/>
              <w14:ligatures w14:val="standardContextual"/>
            </w:rPr>
          </w:pPr>
          <w:hyperlink w:anchor="_Toc215402171" w:history="1">
            <w:r w:rsidRPr="006B1F28">
              <w:rPr>
                <w:rStyle w:val="Hyperlink"/>
                <w:rFonts w:eastAsia="Times New Roman"/>
                <w:noProof/>
              </w:rPr>
              <w:t>3.14.4. Claims involving 3-position repetition</w:t>
            </w:r>
            <w:r>
              <w:rPr>
                <w:noProof/>
                <w:webHidden/>
              </w:rPr>
              <w:tab/>
            </w:r>
            <w:r>
              <w:rPr>
                <w:noProof/>
                <w:webHidden/>
              </w:rPr>
              <w:fldChar w:fldCharType="begin"/>
            </w:r>
            <w:r>
              <w:rPr>
                <w:noProof/>
                <w:webHidden/>
              </w:rPr>
              <w:instrText xml:space="preserve"> PAGEREF _Toc215402171 \h </w:instrText>
            </w:r>
            <w:r>
              <w:rPr>
                <w:noProof/>
                <w:webHidden/>
              </w:rPr>
            </w:r>
            <w:r>
              <w:rPr>
                <w:noProof/>
                <w:webHidden/>
              </w:rPr>
              <w:fldChar w:fldCharType="separate"/>
            </w:r>
            <w:r w:rsidR="006C4E09">
              <w:rPr>
                <w:noProof/>
                <w:webHidden/>
              </w:rPr>
              <w:t>87</w:t>
            </w:r>
            <w:r>
              <w:rPr>
                <w:noProof/>
                <w:webHidden/>
              </w:rPr>
              <w:fldChar w:fldCharType="end"/>
            </w:r>
          </w:hyperlink>
        </w:p>
        <w:p w14:paraId="33B30BA3" w14:textId="2F6E3163" w:rsidR="003C4B2F" w:rsidRDefault="003C4B2F">
          <w:pPr>
            <w:pStyle w:val="TOC4"/>
            <w:tabs>
              <w:tab w:val="right" w:leader="dot" w:pos="9350"/>
            </w:tabs>
            <w:rPr>
              <w:noProof/>
              <w:kern w:val="2"/>
              <w:sz w:val="24"/>
              <w:szCs w:val="24"/>
              <w14:ligatures w14:val="standardContextual"/>
            </w:rPr>
          </w:pPr>
          <w:hyperlink w:anchor="_Toc215402172" w:history="1">
            <w:r w:rsidRPr="006B1F28">
              <w:rPr>
                <w:rStyle w:val="Hyperlink"/>
                <w:noProof/>
              </w:rPr>
              <w:t>3.14.5. Claims involving 40 consecutive days without a move</w:t>
            </w:r>
            <w:r>
              <w:rPr>
                <w:noProof/>
                <w:webHidden/>
              </w:rPr>
              <w:tab/>
            </w:r>
            <w:r>
              <w:rPr>
                <w:noProof/>
                <w:webHidden/>
              </w:rPr>
              <w:fldChar w:fldCharType="begin"/>
            </w:r>
            <w:r>
              <w:rPr>
                <w:noProof/>
                <w:webHidden/>
              </w:rPr>
              <w:instrText xml:space="preserve"> PAGEREF _Toc215402172 \h </w:instrText>
            </w:r>
            <w:r>
              <w:rPr>
                <w:noProof/>
                <w:webHidden/>
              </w:rPr>
            </w:r>
            <w:r>
              <w:rPr>
                <w:noProof/>
                <w:webHidden/>
              </w:rPr>
              <w:fldChar w:fldCharType="separate"/>
            </w:r>
            <w:r w:rsidR="006C4E09">
              <w:rPr>
                <w:noProof/>
                <w:webHidden/>
              </w:rPr>
              <w:t>88</w:t>
            </w:r>
            <w:r>
              <w:rPr>
                <w:noProof/>
                <w:webHidden/>
              </w:rPr>
              <w:fldChar w:fldCharType="end"/>
            </w:r>
          </w:hyperlink>
        </w:p>
        <w:p w14:paraId="76D23FC2" w14:textId="72B84758" w:rsidR="003C4B2F" w:rsidRDefault="003C4B2F">
          <w:pPr>
            <w:pStyle w:val="TOC4"/>
            <w:tabs>
              <w:tab w:val="right" w:leader="dot" w:pos="9350"/>
            </w:tabs>
            <w:rPr>
              <w:noProof/>
              <w:kern w:val="2"/>
              <w:sz w:val="24"/>
              <w:szCs w:val="24"/>
              <w14:ligatures w14:val="standardContextual"/>
            </w:rPr>
          </w:pPr>
          <w:hyperlink w:anchor="_Toc215402173" w:history="1">
            <w:r w:rsidRPr="006B1F28">
              <w:rPr>
                <w:rStyle w:val="Hyperlink"/>
                <w:rFonts w:eastAsia="Times New Roman"/>
                <w:noProof/>
              </w:rPr>
              <w:t>3.14.6. Claims involving 4 consecutive months without a move</w:t>
            </w:r>
            <w:r>
              <w:rPr>
                <w:noProof/>
                <w:webHidden/>
              </w:rPr>
              <w:tab/>
            </w:r>
            <w:r>
              <w:rPr>
                <w:noProof/>
                <w:webHidden/>
              </w:rPr>
              <w:fldChar w:fldCharType="begin"/>
            </w:r>
            <w:r>
              <w:rPr>
                <w:noProof/>
                <w:webHidden/>
              </w:rPr>
              <w:instrText xml:space="preserve"> PAGEREF _Toc215402173 \h </w:instrText>
            </w:r>
            <w:r>
              <w:rPr>
                <w:noProof/>
                <w:webHidden/>
              </w:rPr>
            </w:r>
            <w:r>
              <w:rPr>
                <w:noProof/>
                <w:webHidden/>
              </w:rPr>
              <w:fldChar w:fldCharType="separate"/>
            </w:r>
            <w:r w:rsidR="006C4E09">
              <w:rPr>
                <w:noProof/>
                <w:webHidden/>
              </w:rPr>
              <w:t>88</w:t>
            </w:r>
            <w:r>
              <w:rPr>
                <w:noProof/>
                <w:webHidden/>
              </w:rPr>
              <w:fldChar w:fldCharType="end"/>
            </w:r>
          </w:hyperlink>
        </w:p>
        <w:p w14:paraId="7AE4E39E" w14:textId="7641DA08" w:rsidR="003C4B2F" w:rsidRDefault="003C4B2F">
          <w:pPr>
            <w:pStyle w:val="TOC4"/>
            <w:tabs>
              <w:tab w:val="right" w:leader="dot" w:pos="9350"/>
            </w:tabs>
            <w:rPr>
              <w:noProof/>
              <w:kern w:val="2"/>
              <w:sz w:val="24"/>
              <w:szCs w:val="24"/>
              <w14:ligatures w14:val="standardContextual"/>
            </w:rPr>
          </w:pPr>
          <w:hyperlink w:anchor="_Toc215402174" w:history="1">
            <w:r w:rsidRPr="006B1F28">
              <w:rPr>
                <w:rStyle w:val="Hyperlink"/>
                <w:rFonts w:eastAsia="Times New Roman"/>
                <w:noProof/>
              </w:rPr>
              <w:t>3.14.7. Claims involving the 50-move rule</w:t>
            </w:r>
            <w:r>
              <w:rPr>
                <w:noProof/>
                <w:webHidden/>
              </w:rPr>
              <w:tab/>
            </w:r>
            <w:r>
              <w:rPr>
                <w:noProof/>
                <w:webHidden/>
              </w:rPr>
              <w:fldChar w:fldCharType="begin"/>
            </w:r>
            <w:r>
              <w:rPr>
                <w:noProof/>
                <w:webHidden/>
              </w:rPr>
              <w:instrText xml:space="preserve"> PAGEREF _Toc215402174 \h </w:instrText>
            </w:r>
            <w:r>
              <w:rPr>
                <w:noProof/>
                <w:webHidden/>
              </w:rPr>
            </w:r>
            <w:r>
              <w:rPr>
                <w:noProof/>
                <w:webHidden/>
              </w:rPr>
              <w:fldChar w:fldCharType="separate"/>
            </w:r>
            <w:r w:rsidR="006C4E09">
              <w:rPr>
                <w:noProof/>
                <w:webHidden/>
              </w:rPr>
              <w:t>89</w:t>
            </w:r>
            <w:r>
              <w:rPr>
                <w:noProof/>
                <w:webHidden/>
              </w:rPr>
              <w:fldChar w:fldCharType="end"/>
            </w:r>
          </w:hyperlink>
        </w:p>
        <w:p w14:paraId="39FD2533" w14:textId="59C2C612" w:rsidR="003C4B2F" w:rsidRDefault="003C4B2F">
          <w:pPr>
            <w:pStyle w:val="TOC4"/>
            <w:tabs>
              <w:tab w:val="right" w:leader="dot" w:pos="9350"/>
            </w:tabs>
            <w:rPr>
              <w:noProof/>
              <w:kern w:val="2"/>
              <w:sz w:val="24"/>
              <w:szCs w:val="24"/>
              <w14:ligatures w14:val="standardContextual"/>
            </w:rPr>
          </w:pPr>
          <w:hyperlink w:anchor="_Toc215402175" w:history="1">
            <w:r w:rsidRPr="006B1F28">
              <w:rPr>
                <w:rStyle w:val="Hyperlink"/>
                <w:rFonts w:eastAsia="Times New Roman"/>
                <w:noProof/>
              </w:rPr>
              <w:t>3.14.8. What to do if a time default is never claimed</w:t>
            </w:r>
            <w:r>
              <w:rPr>
                <w:noProof/>
                <w:webHidden/>
              </w:rPr>
              <w:tab/>
            </w:r>
            <w:r>
              <w:rPr>
                <w:noProof/>
                <w:webHidden/>
              </w:rPr>
              <w:fldChar w:fldCharType="begin"/>
            </w:r>
            <w:r>
              <w:rPr>
                <w:noProof/>
                <w:webHidden/>
              </w:rPr>
              <w:instrText xml:space="preserve"> PAGEREF _Toc215402175 \h </w:instrText>
            </w:r>
            <w:r>
              <w:rPr>
                <w:noProof/>
                <w:webHidden/>
              </w:rPr>
            </w:r>
            <w:r>
              <w:rPr>
                <w:noProof/>
                <w:webHidden/>
              </w:rPr>
              <w:fldChar w:fldCharType="separate"/>
            </w:r>
            <w:r w:rsidR="006C4E09">
              <w:rPr>
                <w:noProof/>
                <w:webHidden/>
              </w:rPr>
              <w:t>89</w:t>
            </w:r>
            <w:r>
              <w:rPr>
                <w:noProof/>
                <w:webHidden/>
              </w:rPr>
              <w:fldChar w:fldCharType="end"/>
            </w:r>
          </w:hyperlink>
        </w:p>
        <w:p w14:paraId="3F88F8A8" w14:textId="68B1CB29" w:rsidR="003C4B2F" w:rsidRDefault="003C4B2F">
          <w:pPr>
            <w:pStyle w:val="TOC3"/>
            <w:rPr>
              <w:rFonts w:asciiTheme="minorHAnsi" w:eastAsiaTheme="minorEastAsia" w:hAnsiTheme="minorHAnsi" w:cstheme="minorBidi"/>
              <w:noProof/>
              <w:kern w:val="2"/>
              <w14:ligatures w14:val="standardContextual"/>
            </w:rPr>
          </w:pPr>
          <w:hyperlink w:anchor="_Toc215402176" w:history="1">
            <w:r w:rsidRPr="006B1F28">
              <w:rPr>
                <w:rStyle w:val="Hyperlink"/>
                <w:rFonts w:eastAsia="Times New Roman"/>
                <w:noProof/>
              </w:rPr>
              <w:t>3.15. Handling code of conduct violations</w:t>
            </w:r>
            <w:r>
              <w:rPr>
                <w:noProof/>
                <w:webHidden/>
              </w:rPr>
              <w:tab/>
            </w:r>
            <w:r>
              <w:rPr>
                <w:noProof/>
                <w:webHidden/>
              </w:rPr>
              <w:fldChar w:fldCharType="begin"/>
            </w:r>
            <w:r>
              <w:rPr>
                <w:noProof/>
                <w:webHidden/>
              </w:rPr>
              <w:instrText xml:space="preserve"> PAGEREF _Toc215402176 \h </w:instrText>
            </w:r>
            <w:r>
              <w:rPr>
                <w:noProof/>
                <w:webHidden/>
              </w:rPr>
            </w:r>
            <w:r>
              <w:rPr>
                <w:noProof/>
                <w:webHidden/>
              </w:rPr>
              <w:fldChar w:fldCharType="separate"/>
            </w:r>
            <w:r w:rsidR="006C4E09">
              <w:rPr>
                <w:noProof/>
                <w:webHidden/>
              </w:rPr>
              <w:t>90</w:t>
            </w:r>
            <w:r>
              <w:rPr>
                <w:noProof/>
                <w:webHidden/>
              </w:rPr>
              <w:fldChar w:fldCharType="end"/>
            </w:r>
          </w:hyperlink>
        </w:p>
        <w:p w14:paraId="04B82ACA" w14:textId="2987ABE8" w:rsidR="003C4B2F" w:rsidRDefault="003C4B2F">
          <w:pPr>
            <w:pStyle w:val="TOC4"/>
            <w:tabs>
              <w:tab w:val="right" w:leader="dot" w:pos="9350"/>
            </w:tabs>
            <w:rPr>
              <w:noProof/>
              <w:kern w:val="2"/>
              <w:sz w:val="24"/>
              <w:szCs w:val="24"/>
              <w14:ligatures w14:val="standardContextual"/>
            </w:rPr>
          </w:pPr>
          <w:hyperlink w:anchor="_Toc215402177" w:history="1">
            <w:r w:rsidRPr="006B1F28">
              <w:rPr>
                <w:rStyle w:val="Hyperlink"/>
                <w:noProof/>
              </w:rPr>
              <w:t>3.15.1. Team captain behaviours</w:t>
            </w:r>
            <w:r>
              <w:rPr>
                <w:noProof/>
                <w:webHidden/>
              </w:rPr>
              <w:tab/>
            </w:r>
            <w:r>
              <w:rPr>
                <w:noProof/>
                <w:webHidden/>
              </w:rPr>
              <w:fldChar w:fldCharType="begin"/>
            </w:r>
            <w:r>
              <w:rPr>
                <w:noProof/>
                <w:webHidden/>
              </w:rPr>
              <w:instrText xml:space="preserve"> PAGEREF _Toc215402177 \h </w:instrText>
            </w:r>
            <w:r>
              <w:rPr>
                <w:noProof/>
                <w:webHidden/>
              </w:rPr>
            </w:r>
            <w:r>
              <w:rPr>
                <w:noProof/>
                <w:webHidden/>
              </w:rPr>
              <w:fldChar w:fldCharType="separate"/>
            </w:r>
            <w:r w:rsidR="006C4E09">
              <w:rPr>
                <w:noProof/>
                <w:webHidden/>
              </w:rPr>
              <w:t>90</w:t>
            </w:r>
            <w:r>
              <w:rPr>
                <w:noProof/>
                <w:webHidden/>
              </w:rPr>
              <w:fldChar w:fldCharType="end"/>
            </w:r>
          </w:hyperlink>
        </w:p>
        <w:p w14:paraId="284E2E1F" w14:textId="350AB625" w:rsidR="003C4B2F" w:rsidRDefault="003C4B2F">
          <w:pPr>
            <w:pStyle w:val="TOC4"/>
            <w:tabs>
              <w:tab w:val="right" w:leader="dot" w:pos="9350"/>
            </w:tabs>
            <w:rPr>
              <w:noProof/>
              <w:kern w:val="2"/>
              <w:sz w:val="24"/>
              <w:szCs w:val="24"/>
              <w14:ligatures w14:val="standardContextual"/>
            </w:rPr>
          </w:pPr>
          <w:hyperlink w:anchor="_Toc215402178" w:history="1">
            <w:r w:rsidRPr="006B1F28">
              <w:rPr>
                <w:rStyle w:val="Hyperlink"/>
                <w:rFonts w:eastAsia="Times New Roman"/>
                <w:noProof/>
              </w:rPr>
              <w:t>3.15.2. Player behaviours</w:t>
            </w:r>
            <w:r>
              <w:rPr>
                <w:noProof/>
                <w:webHidden/>
              </w:rPr>
              <w:tab/>
            </w:r>
            <w:r>
              <w:rPr>
                <w:noProof/>
                <w:webHidden/>
              </w:rPr>
              <w:fldChar w:fldCharType="begin"/>
            </w:r>
            <w:r>
              <w:rPr>
                <w:noProof/>
                <w:webHidden/>
              </w:rPr>
              <w:instrText xml:space="preserve"> PAGEREF _Toc215402178 \h </w:instrText>
            </w:r>
            <w:r>
              <w:rPr>
                <w:noProof/>
                <w:webHidden/>
              </w:rPr>
            </w:r>
            <w:r>
              <w:rPr>
                <w:noProof/>
                <w:webHidden/>
              </w:rPr>
              <w:fldChar w:fldCharType="separate"/>
            </w:r>
            <w:r w:rsidR="006C4E09">
              <w:rPr>
                <w:noProof/>
                <w:webHidden/>
              </w:rPr>
              <w:t>90</w:t>
            </w:r>
            <w:r>
              <w:rPr>
                <w:noProof/>
                <w:webHidden/>
              </w:rPr>
              <w:fldChar w:fldCharType="end"/>
            </w:r>
          </w:hyperlink>
        </w:p>
        <w:p w14:paraId="5A4C3194" w14:textId="26B60EBC" w:rsidR="003C4B2F" w:rsidRDefault="003C4B2F">
          <w:pPr>
            <w:pStyle w:val="TOC5"/>
            <w:rPr>
              <w:noProof/>
              <w:kern w:val="2"/>
              <w:sz w:val="24"/>
              <w:szCs w:val="24"/>
              <w14:ligatures w14:val="standardContextual"/>
            </w:rPr>
          </w:pPr>
          <w:hyperlink w:anchor="_Toc215402179" w:history="1">
            <w:r w:rsidRPr="006B1F28">
              <w:rPr>
                <w:rStyle w:val="Hyperlink"/>
                <w:noProof/>
              </w:rPr>
              <w:t>3.15.2.1. Improper communication</w:t>
            </w:r>
            <w:r>
              <w:rPr>
                <w:noProof/>
                <w:webHidden/>
              </w:rPr>
              <w:tab/>
            </w:r>
            <w:r>
              <w:rPr>
                <w:noProof/>
                <w:webHidden/>
              </w:rPr>
              <w:fldChar w:fldCharType="begin"/>
            </w:r>
            <w:r>
              <w:rPr>
                <w:noProof/>
                <w:webHidden/>
              </w:rPr>
              <w:instrText xml:space="preserve"> PAGEREF _Toc215402179 \h </w:instrText>
            </w:r>
            <w:r>
              <w:rPr>
                <w:noProof/>
                <w:webHidden/>
              </w:rPr>
            </w:r>
            <w:r>
              <w:rPr>
                <w:noProof/>
                <w:webHidden/>
              </w:rPr>
              <w:fldChar w:fldCharType="separate"/>
            </w:r>
            <w:r w:rsidR="006C4E09">
              <w:rPr>
                <w:noProof/>
                <w:webHidden/>
              </w:rPr>
              <w:t>91</w:t>
            </w:r>
            <w:r>
              <w:rPr>
                <w:noProof/>
                <w:webHidden/>
              </w:rPr>
              <w:fldChar w:fldCharType="end"/>
            </w:r>
          </w:hyperlink>
        </w:p>
        <w:p w14:paraId="3816DE32" w14:textId="24183F12" w:rsidR="003C4B2F" w:rsidRDefault="003C4B2F">
          <w:pPr>
            <w:pStyle w:val="TOC5"/>
            <w:rPr>
              <w:noProof/>
              <w:kern w:val="2"/>
              <w:sz w:val="24"/>
              <w:szCs w:val="24"/>
              <w14:ligatures w14:val="standardContextual"/>
            </w:rPr>
          </w:pPr>
          <w:hyperlink w:anchor="_Toc215402180" w:history="1">
            <w:r w:rsidRPr="006B1F28">
              <w:rPr>
                <w:rStyle w:val="Hyperlink"/>
                <w:rFonts w:eastAsia="Times New Roman"/>
                <w:noProof/>
              </w:rPr>
              <w:t>3.15.2.2. Extremely slow play in a clearly lost position (the “Dead Man’s Defense”)</w:t>
            </w:r>
            <w:r>
              <w:rPr>
                <w:noProof/>
                <w:webHidden/>
              </w:rPr>
              <w:tab/>
            </w:r>
            <w:r>
              <w:rPr>
                <w:noProof/>
                <w:webHidden/>
              </w:rPr>
              <w:fldChar w:fldCharType="begin"/>
            </w:r>
            <w:r>
              <w:rPr>
                <w:noProof/>
                <w:webHidden/>
              </w:rPr>
              <w:instrText xml:space="preserve"> PAGEREF _Toc215402180 \h </w:instrText>
            </w:r>
            <w:r>
              <w:rPr>
                <w:noProof/>
                <w:webHidden/>
              </w:rPr>
            </w:r>
            <w:r>
              <w:rPr>
                <w:noProof/>
                <w:webHidden/>
              </w:rPr>
              <w:fldChar w:fldCharType="separate"/>
            </w:r>
            <w:r w:rsidR="006C4E09">
              <w:rPr>
                <w:noProof/>
                <w:webHidden/>
              </w:rPr>
              <w:t>91</w:t>
            </w:r>
            <w:r>
              <w:rPr>
                <w:noProof/>
                <w:webHidden/>
              </w:rPr>
              <w:fldChar w:fldCharType="end"/>
            </w:r>
          </w:hyperlink>
        </w:p>
        <w:p w14:paraId="6056FF6D" w14:textId="79A33BCF" w:rsidR="003C4B2F" w:rsidRDefault="003C4B2F">
          <w:pPr>
            <w:pStyle w:val="TOC5"/>
            <w:rPr>
              <w:noProof/>
              <w:kern w:val="2"/>
              <w:sz w:val="24"/>
              <w:szCs w:val="24"/>
              <w14:ligatures w14:val="standardContextual"/>
            </w:rPr>
          </w:pPr>
          <w:hyperlink w:anchor="_Toc215402181" w:history="1">
            <w:r w:rsidRPr="006B1F28">
              <w:rPr>
                <w:rStyle w:val="Hyperlink"/>
                <w:rFonts w:eastAsia="Times New Roman"/>
                <w:noProof/>
              </w:rPr>
              <w:t>3.15.2.3. Repetitive draw offers to the point of harassment</w:t>
            </w:r>
            <w:r>
              <w:rPr>
                <w:noProof/>
                <w:webHidden/>
              </w:rPr>
              <w:tab/>
            </w:r>
            <w:r>
              <w:rPr>
                <w:noProof/>
                <w:webHidden/>
              </w:rPr>
              <w:fldChar w:fldCharType="begin"/>
            </w:r>
            <w:r>
              <w:rPr>
                <w:noProof/>
                <w:webHidden/>
              </w:rPr>
              <w:instrText xml:space="preserve"> PAGEREF _Toc215402181 \h </w:instrText>
            </w:r>
            <w:r>
              <w:rPr>
                <w:noProof/>
                <w:webHidden/>
              </w:rPr>
            </w:r>
            <w:r>
              <w:rPr>
                <w:noProof/>
                <w:webHidden/>
              </w:rPr>
              <w:fldChar w:fldCharType="separate"/>
            </w:r>
            <w:r w:rsidR="006C4E09">
              <w:rPr>
                <w:noProof/>
                <w:webHidden/>
              </w:rPr>
              <w:t>94</w:t>
            </w:r>
            <w:r>
              <w:rPr>
                <w:noProof/>
                <w:webHidden/>
              </w:rPr>
              <w:fldChar w:fldCharType="end"/>
            </w:r>
          </w:hyperlink>
        </w:p>
        <w:p w14:paraId="0491DB95" w14:textId="7B0590A7" w:rsidR="003C4B2F" w:rsidRDefault="003C4B2F">
          <w:pPr>
            <w:pStyle w:val="TOC5"/>
            <w:rPr>
              <w:noProof/>
              <w:kern w:val="2"/>
              <w:sz w:val="24"/>
              <w:szCs w:val="24"/>
              <w14:ligatures w14:val="standardContextual"/>
            </w:rPr>
          </w:pPr>
          <w:hyperlink w:anchor="_Toc215402182" w:history="1">
            <w:r w:rsidRPr="006B1F28">
              <w:rPr>
                <w:rStyle w:val="Hyperlink"/>
                <w:noProof/>
              </w:rPr>
              <w:t>3.15.2.4. Suspected collusion between players</w:t>
            </w:r>
            <w:r>
              <w:rPr>
                <w:noProof/>
                <w:webHidden/>
              </w:rPr>
              <w:tab/>
            </w:r>
            <w:r>
              <w:rPr>
                <w:noProof/>
                <w:webHidden/>
              </w:rPr>
              <w:fldChar w:fldCharType="begin"/>
            </w:r>
            <w:r>
              <w:rPr>
                <w:noProof/>
                <w:webHidden/>
              </w:rPr>
              <w:instrText xml:space="preserve"> PAGEREF _Toc215402182 \h </w:instrText>
            </w:r>
            <w:r>
              <w:rPr>
                <w:noProof/>
                <w:webHidden/>
              </w:rPr>
            </w:r>
            <w:r>
              <w:rPr>
                <w:noProof/>
                <w:webHidden/>
              </w:rPr>
              <w:fldChar w:fldCharType="separate"/>
            </w:r>
            <w:r w:rsidR="006C4E09">
              <w:rPr>
                <w:noProof/>
                <w:webHidden/>
              </w:rPr>
              <w:t>95</w:t>
            </w:r>
            <w:r>
              <w:rPr>
                <w:noProof/>
                <w:webHidden/>
              </w:rPr>
              <w:fldChar w:fldCharType="end"/>
            </w:r>
          </w:hyperlink>
        </w:p>
        <w:p w14:paraId="6AA19494" w14:textId="6A222EDB" w:rsidR="003C4B2F" w:rsidRDefault="003C4B2F">
          <w:pPr>
            <w:pStyle w:val="TOC3"/>
            <w:rPr>
              <w:rFonts w:asciiTheme="minorHAnsi" w:eastAsiaTheme="minorEastAsia" w:hAnsiTheme="minorHAnsi" w:cstheme="minorBidi"/>
              <w:noProof/>
              <w:kern w:val="2"/>
              <w14:ligatures w14:val="standardContextual"/>
            </w:rPr>
          </w:pPr>
          <w:hyperlink w:anchor="_Toc215402183" w:history="1">
            <w:r w:rsidRPr="006B1F28">
              <w:rPr>
                <w:rStyle w:val="Hyperlink"/>
                <w:rFonts w:eastAsia="Times New Roman"/>
                <w:noProof/>
              </w:rPr>
              <w:t>3.16. Adjusting players’ clocks</w:t>
            </w:r>
            <w:r>
              <w:rPr>
                <w:noProof/>
                <w:webHidden/>
              </w:rPr>
              <w:tab/>
            </w:r>
            <w:r>
              <w:rPr>
                <w:noProof/>
                <w:webHidden/>
              </w:rPr>
              <w:fldChar w:fldCharType="begin"/>
            </w:r>
            <w:r>
              <w:rPr>
                <w:noProof/>
                <w:webHidden/>
              </w:rPr>
              <w:instrText xml:space="preserve"> PAGEREF _Toc215402183 \h </w:instrText>
            </w:r>
            <w:r>
              <w:rPr>
                <w:noProof/>
                <w:webHidden/>
              </w:rPr>
            </w:r>
            <w:r>
              <w:rPr>
                <w:noProof/>
                <w:webHidden/>
              </w:rPr>
              <w:fldChar w:fldCharType="separate"/>
            </w:r>
            <w:r w:rsidR="006C4E09">
              <w:rPr>
                <w:noProof/>
                <w:webHidden/>
              </w:rPr>
              <w:t>95</w:t>
            </w:r>
            <w:r>
              <w:rPr>
                <w:noProof/>
                <w:webHidden/>
              </w:rPr>
              <w:fldChar w:fldCharType="end"/>
            </w:r>
          </w:hyperlink>
        </w:p>
        <w:p w14:paraId="53CDED79" w14:textId="53887A64" w:rsidR="003C4B2F" w:rsidRDefault="003C4B2F">
          <w:pPr>
            <w:pStyle w:val="TOC4"/>
            <w:tabs>
              <w:tab w:val="right" w:leader="dot" w:pos="9350"/>
            </w:tabs>
            <w:rPr>
              <w:noProof/>
              <w:kern w:val="2"/>
              <w:sz w:val="24"/>
              <w:szCs w:val="24"/>
              <w14:ligatures w14:val="standardContextual"/>
            </w:rPr>
          </w:pPr>
          <w:hyperlink w:anchor="_Toc215402184" w:history="1">
            <w:r w:rsidRPr="006B1F28">
              <w:rPr>
                <w:rStyle w:val="Hyperlink"/>
                <w:rFonts w:eastAsia="Times New Roman"/>
                <w:noProof/>
              </w:rPr>
              <w:t>3.16.1. When to reset players’ clocks</w:t>
            </w:r>
            <w:r>
              <w:rPr>
                <w:noProof/>
                <w:webHidden/>
              </w:rPr>
              <w:tab/>
            </w:r>
            <w:r>
              <w:rPr>
                <w:noProof/>
                <w:webHidden/>
              </w:rPr>
              <w:fldChar w:fldCharType="begin"/>
            </w:r>
            <w:r>
              <w:rPr>
                <w:noProof/>
                <w:webHidden/>
              </w:rPr>
              <w:instrText xml:space="preserve"> PAGEREF _Toc215402184 \h </w:instrText>
            </w:r>
            <w:r>
              <w:rPr>
                <w:noProof/>
                <w:webHidden/>
              </w:rPr>
            </w:r>
            <w:r>
              <w:rPr>
                <w:noProof/>
                <w:webHidden/>
              </w:rPr>
              <w:fldChar w:fldCharType="separate"/>
            </w:r>
            <w:r w:rsidR="006C4E09">
              <w:rPr>
                <w:noProof/>
                <w:webHidden/>
              </w:rPr>
              <w:t>95</w:t>
            </w:r>
            <w:r>
              <w:rPr>
                <w:noProof/>
                <w:webHidden/>
              </w:rPr>
              <w:fldChar w:fldCharType="end"/>
            </w:r>
          </w:hyperlink>
        </w:p>
        <w:p w14:paraId="1E1C1087" w14:textId="42B270C1" w:rsidR="003C4B2F" w:rsidRDefault="003C4B2F">
          <w:pPr>
            <w:pStyle w:val="TOC4"/>
            <w:tabs>
              <w:tab w:val="right" w:leader="dot" w:pos="9350"/>
            </w:tabs>
            <w:rPr>
              <w:noProof/>
              <w:kern w:val="2"/>
              <w:sz w:val="24"/>
              <w:szCs w:val="24"/>
              <w14:ligatures w14:val="standardContextual"/>
            </w:rPr>
          </w:pPr>
          <w:hyperlink w:anchor="_Toc215402185" w:history="1">
            <w:r w:rsidRPr="006B1F28">
              <w:rPr>
                <w:rStyle w:val="Hyperlink"/>
                <w:rFonts w:eastAsia="Times New Roman"/>
                <w:noProof/>
              </w:rPr>
              <w:t>3.16.2. How much time is to be added when resetting clocks?</w:t>
            </w:r>
            <w:r>
              <w:rPr>
                <w:noProof/>
                <w:webHidden/>
              </w:rPr>
              <w:tab/>
            </w:r>
            <w:r>
              <w:rPr>
                <w:noProof/>
                <w:webHidden/>
              </w:rPr>
              <w:fldChar w:fldCharType="begin"/>
            </w:r>
            <w:r>
              <w:rPr>
                <w:noProof/>
                <w:webHidden/>
              </w:rPr>
              <w:instrText xml:space="preserve"> PAGEREF _Toc215402185 \h </w:instrText>
            </w:r>
            <w:r>
              <w:rPr>
                <w:noProof/>
                <w:webHidden/>
              </w:rPr>
            </w:r>
            <w:r>
              <w:rPr>
                <w:noProof/>
                <w:webHidden/>
              </w:rPr>
              <w:fldChar w:fldCharType="separate"/>
            </w:r>
            <w:r w:rsidR="006C4E09">
              <w:rPr>
                <w:noProof/>
                <w:webHidden/>
              </w:rPr>
              <w:t>96</w:t>
            </w:r>
            <w:r>
              <w:rPr>
                <w:noProof/>
                <w:webHidden/>
              </w:rPr>
              <w:fldChar w:fldCharType="end"/>
            </w:r>
          </w:hyperlink>
        </w:p>
        <w:p w14:paraId="35B2CF27" w14:textId="41A867C3" w:rsidR="003C4B2F" w:rsidRDefault="003C4B2F">
          <w:pPr>
            <w:pStyle w:val="TOC4"/>
            <w:tabs>
              <w:tab w:val="right" w:leader="dot" w:pos="9350"/>
            </w:tabs>
            <w:rPr>
              <w:noProof/>
              <w:kern w:val="2"/>
              <w:sz w:val="24"/>
              <w:szCs w:val="24"/>
              <w14:ligatures w14:val="standardContextual"/>
            </w:rPr>
          </w:pPr>
          <w:hyperlink w:anchor="_Toc215402186" w:history="1">
            <w:r w:rsidRPr="006B1F28">
              <w:rPr>
                <w:rStyle w:val="Hyperlink"/>
                <w:rFonts w:eastAsia="Times New Roman"/>
                <w:noProof/>
              </w:rPr>
              <w:t>3.16.3. When to stop players’ clocks</w:t>
            </w:r>
            <w:r>
              <w:rPr>
                <w:noProof/>
                <w:webHidden/>
              </w:rPr>
              <w:tab/>
            </w:r>
            <w:r>
              <w:rPr>
                <w:noProof/>
                <w:webHidden/>
              </w:rPr>
              <w:fldChar w:fldCharType="begin"/>
            </w:r>
            <w:r>
              <w:rPr>
                <w:noProof/>
                <w:webHidden/>
              </w:rPr>
              <w:instrText xml:space="preserve"> PAGEREF _Toc215402186 \h </w:instrText>
            </w:r>
            <w:r>
              <w:rPr>
                <w:noProof/>
                <w:webHidden/>
              </w:rPr>
            </w:r>
            <w:r>
              <w:rPr>
                <w:noProof/>
                <w:webHidden/>
              </w:rPr>
              <w:fldChar w:fldCharType="separate"/>
            </w:r>
            <w:r w:rsidR="006C4E09">
              <w:rPr>
                <w:noProof/>
                <w:webHidden/>
              </w:rPr>
              <w:t>97</w:t>
            </w:r>
            <w:r>
              <w:rPr>
                <w:noProof/>
                <w:webHidden/>
              </w:rPr>
              <w:fldChar w:fldCharType="end"/>
            </w:r>
          </w:hyperlink>
        </w:p>
        <w:p w14:paraId="27C1E948" w14:textId="4887FBE8" w:rsidR="003C4B2F" w:rsidRDefault="003C4B2F">
          <w:pPr>
            <w:pStyle w:val="TOC4"/>
            <w:tabs>
              <w:tab w:val="right" w:leader="dot" w:pos="9350"/>
            </w:tabs>
            <w:rPr>
              <w:noProof/>
              <w:kern w:val="2"/>
              <w:sz w:val="24"/>
              <w:szCs w:val="24"/>
              <w14:ligatures w14:val="standardContextual"/>
            </w:rPr>
          </w:pPr>
          <w:hyperlink w:anchor="_Toc215402187" w:history="1">
            <w:r w:rsidRPr="006B1F28">
              <w:rPr>
                <w:rStyle w:val="Hyperlink"/>
                <w:rFonts w:eastAsia="Times New Roman"/>
                <w:noProof/>
              </w:rPr>
              <w:t>3.16.4. Retroactive leave</w:t>
            </w:r>
            <w:r>
              <w:rPr>
                <w:noProof/>
                <w:webHidden/>
              </w:rPr>
              <w:tab/>
            </w:r>
            <w:r>
              <w:rPr>
                <w:noProof/>
                <w:webHidden/>
              </w:rPr>
              <w:fldChar w:fldCharType="begin"/>
            </w:r>
            <w:r>
              <w:rPr>
                <w:noProof/>
                <w:webHidden/>
              </w:rPr>
              <w:instrText xml:space="preserve"> PAGEREF _Toc215402187 \h </w:instrText>
            </w:r>
            <w:r>
              <w:rPr>
                <w:noProof/>
                <w:webHidden/>
              </w:rPr>
            </w:r>
            <w:r>
              <w:rPr>
                <w:noProof/>
                <w:webHidden/>
              </w:rPr>
              <w:fldChar w:fldCharType="separate"/>
            </w:r>
            <w:r w:rsidR="006C4E09">
              <w:rPr>
                <w:noProof/>
                <w:webHidden/>
              </w:rPr>
              <w:t>97</w:t>
            </w:r>
            <w:r>
              <w:rPr>
                <w:noProof/>
                <w:webHidden/>
              </w:rPr>
              <w:fldChar w:fldCharType="end"/>
            </w:r>
          </w:hyperlink>
        </w:p>
        <w:p w14:paraId="551F2807" w14:textId="119C236C" w:rsidR="003C4B2F" w:rsidRDefault="003C4B2F">
          <w:pPr>
            <w:pStyle w:val="TOC3"/>
            <w:rPr>
              <w:rFonts w:asciiTheme="minorHAnsi" w:eastAsiaTheme="minorEastAsia" w:hAnsiTheme="minorHAnsi" w:cstheme="minorBidi"/>
              <w:noProof/>
              <w:kern w:val="2"/>
              <w14:ligatures w14:val="standardContextual"/>
            </w:rPr>
          </w:pPr>
          <w:hyperlink w:anchor="_Toc215402188" w:history="1">
            <w:r w:rsidRPr="006B1F28">
              <w:rPr>
                <w:rStyle w:val="Hyperlink"/>
                <w:rFonts w:eastAsia="Times New Roman"/>
                <w:noProof/>
              </w:rPr>
              <w:t>3.17. Substituting/replacing players</w:t>
            </w:r>
            <w:r>
              <w:rPr>
                <w:noProof/>
                <w:webHidden/>
              </w:rPr>
              <w:tab/>
            </w:r>
            <w:r>
              <w:rPr>
                <w:noProof/>
                <w:webHidden/>
              </w:rPr>
              <w:fldChar w:fldCharType="begin"/>
            </w:r>
            <w:r>
              <w:rPr>
                <w:noProof/>
                <w:webHidden/>
              </w:rPr>
              <w:instrText xml:space="preserve"> PAGEREF _Toc215402188 \h </w:instrText>
            </w:r>
            <w:r>
              <w:rPr>
                <w:noProof/>
                <w:webHidden/>
              </w:rPr>
            </w:r>
            <w:r>
              <w:rPr>
                <w:noProof/>
                <w:webHidden/>
              </w:rPr>
              <w:fldChar w:fldCharType="separate"/>
            </w:r>
            <w:r w:rsidR="006C4E09">
              <w:rPr>
                <w:noProof/>
                <w:webHidden/>
              </w:rPr>
              <w:t>98</w:t>
            </w:r>
            <w:r>
              <w:rPr>
                <w:noProof/>
                <w:webHidden/>
              </w:rPr>
              <w:fldChar w:fldCharType="end"/>
            </w:r>
          </w:hyperlink>
        </w:p>
        <w:p w14:paraId="274F6937" w14:textId="199037A5" w:rsidR="003C4B2F" w:rsidRDefault="003C4B2F">
          <w:pPr>
            <w:pStyle w:val="TOC4"/>
            <w:tabs>
              <w:tab w:val="right" w:leader="dot" w:pos="9350"/>
            </w:tabs>
            <w:rPr>
              <w:noProof/>
              <w:kern w:val="2"/>
              <w:sz w:val="24"/>
              <w:szCs w:val="24"/>
              <w14:ligatures w14:val="standardContextual"/>
            </w:rPr>
          </w:pPr>
          <w:hyperlink w:anchor="_Toc215402189" w:history="1">
            <w:r w:rsidRPr="006B1F28">
              <w:rPr>
                <w:rStyle w:val="Hyperlink"/>
                <w:noProof/>
              </w:rPr>
              <w:t>3.17.1. [Deleted]</w:t>
            </w:r>
            <w:r>
              <w:rPr>
                <w:noProof/>
                <w:webHidden/>
              </w:rPr>
              <w:tab/>
            </w:r>
            <w:r>
              <w:rPr>
                <w:noProof/>
                <w:webHidden/>
              </w:rPr>
              <w:fldChar w:fldCharType="begin"/>
            </w:r>
            <w:r>
              <w:rPr>
                <w:noProof/>
                <w:webHidden/>
              </w:rPr>
              <w:instrText xml:space="preserve"> PAGEREF _Toc215402189 \h </w:instrText>
            </w:r>
            <w:r>
              <w:rPr>
                <w:noProof/>
                <w:webHidden/>
              </w:rPr>
            </w:r>
            <w:r>
              <w:rPr>
                <w:noProof/>
                <w:webHidden/>
              </w:rPr>
              <w:fldChar w:fldCharType="separate"/>
            </w:r>
            <w:r w:rsidR="006C4E09">
              <w:rPr>
                <w:noProof/>
                <w:webHidden/>
              </w:rPr>
              <w:t>98</w:t>
            </w:r>
            <w:r>
              <w:rPr>
                <w:noProof/>
                <w:webHidden/>
              </w:rPr>
              <w:fldChar w:fldCharType="end"/>
            </w:r>
          </w:hyperlink>
        </w:p>
        <w:p w14:paraId="2C842033" w14:textId="48D818D8" w:rsidR="003C4B2F" w:rsidRDefault="003C4B2F">
          <w:pPr>
            <w:pStyle w:val="TOC4"/>
            <w:tabs>
              <w:tab w:val="right" w:leader="dot" w:pos="9350"/>
            </w:tabs>
            <w:rPr>
              <w:noProof/>
              <w:kern w:val="2"/>
              <w:sz w:val="24"/>
              <w:szCs w:val="24"/>
              <w14:ligatures w14:val="standardContextual"/>
            </w:rPr>
          </w:pPr>
          <w:hyperlink w:anchor="_Toc215402190" w:history="1">
            <w:r w:rsidRPr="006B1F28">
              <w:rPr>
                <w:rStyle w:val="Hyperlink"/>
                <w:noProof/>
              </w:rPr>
              <w:t>3.17.2. [Deleted]</w:t>
            </w:r>
            <w:r>
              <w:rPr>
                <w:noProof/>
                <w:webHidden/>
              </w:rPr>
              <w:tab/>
            </w:r>
            <w:r>
              <w:rPr>
                <w:noProof/>
                <w:webHidden/>
              </w:rPr>
              <w:fldChar w:fldCharType="begin"/>
            </w:r>
            <w:r>
              <w:rPr>
                <w:noProof/>
                <w:webHidden/>
              </w:rPr>
              <w:instrText xml:space="preserve"> PAGEREF _Toc215402190 \h </w:instrText>
            </w:r>
            <w:r>
              <w:rPr>
                <w:noProof/>
                <w:webHidden/>
              </w:rPr>
            </w:r>
            <w:r>
              <w:rPr>
                <w:noProof/>
                <w:webHidden/>
              </w:rPr>
              <w:fldChar w:fldCharType="separate"/>
            </w:r>
            <w:r w:rsidR="006C4E09">
              <w:rPr>
                <w:noProof/>
                <w:webHidden/>
              </w:rPr>
              <w:t>98</w:t>
            </w:r>
            <w:r>
              <w:rPr>
                <w:noProof/>
                <w:webHidden/>
              </w:rPr>
              <w:fldChar w:fldCharType="end"/>
            </w:r>
          </w:hyperlink>
        </w:p>
        <w:p w14:paraId="63D4075D" w14:textId="7ABEE9F3" w:rsidR="003C4B2F" w:rsidRDefault="003C4B2F">
          <w:pPr>
            <w:pStyle w:val="TOC4"/>
            <w:tabs>
              <w:tab w:val="right" w:leader="dot" w:pos="9350"/>
            </w:tabs>
            <w:rPr>
              <w:noProof/>
              <w:kern w:val="2"/>
              <w:sz w:val="24"/>
              <w:szCs w:val="24"/>
              <w14:ligatures w14:val="standardContextual"/>
            </w:rPr>
          </w:pPr>
          <w:hyperlink w:anchor="_Toc215402191" w:history="1">
            <w:r w:rsidRPr="006B1F28">
              <w:rPr>
                <w:rStyle w:val="Hyperlink"/>
                <w:noProof/>
              </w:rPr>
              <w:t>3.17.3. [Deleted]</w:t>
            </w:r>
            <w:r>
              <w:rPr>
                <w:noProof/>
                <w:webHidden/>
              </w:rPr>
              <w:tab/>
            </w:r>
            <w:r>
              <w:rPr>
                <w:noProof/>
                <w:webHidden/>
              </w:rPr>
              <w:fldChar w:fldCharType="begin"/>
            </w:r>
            <w:r>
              <w:rPr>
                <w:noProof/>
                <w:webHidden/>
              </w:rPr>
              <w:instrText xml:space="preserve"> PAGEREF _Toc215402191 \h </w:instrText>
            </w:r>
            <w:r>
              <w:rPr>
                <w:noProof/>
                <w:webHidden/>
              </w:rPr>
            </w:r>
            <w:r>
              <w:rPr>
                <w:noProof/>
                <w:webHidden/>
              </w:rPr>
              <w:fldChar w:fldCharType="separate"/>
            </w:r>
            <w:r w:rsidR="006C4E09">
              <w:rPr>
                <w:noProof/>
                <w:webHidden/>
              </w:rPr>
              <w:t>99</w:t>
            </w:r>
            <w:r>
              <w:rPr>
                <w:noProof/>
                <w:webHidden/>
              </w:rPr>
              <w:fldChar w:fldCharType="end"/>
            </w:r>
          </w:hyperlink>
        </w:p>
        <w:p w14:paraId="582B5586" w14:textId="3C2F3832" w:rsidR="003C4B2F" w:rsidRDefault="003C4B2F">
          <w:pPr>
            <w:pStyle w:val="TOC4"/>
            <w:tabs>
              <w:tab w:val="right" w:leader="dot" w:pos="9350"/>
            </w:tabs>
            <w:rPr>
              <w:noProof/>
              <w:kern w:val="2"/>
              <w:sz w:val="24"/>
              <w:szCs w:val="24"/>
              <w14:ligatures w14:val="standardContextual"/>
            </w:rPr>
          </w:pPr>
          <w:hyperlink w:anchor="_Toc215402192" w:history="1">
            <w:r w:rsidRPr="006B1F28">
              <w:rPr>
                <w:rStyle w:val="Hyperlink"/>
                <w:rFonts w:eastAsia="Times New Roman"/>
                <w:noProof/>
              </w:rPr>
              <w:t>3.17.4. Substituting players</w:t>
            </w:r>
            <w:r>
              <w:rPr>
                <w:noProof/>
                <w:webHidden/>
              </w:rPr>
              <w:tab/>
            </w:r>
            <w:r>
              <w:rPr>
                <w:noProof/>
                <w:webHidden/>
              </w:rPr>
              <w:fldChar w:fldCharType="begin"/>
            </w:r>
            <w:r>
              <w:rPr>
                <w:noProof/>
                <w:webHidden/>
              </w:rPr>
              <w:instrText xml:space="preserve"> PAGEREF _Toc215402192 \h </w:instrText>
            </w:r>
            <w:r>
              <w:rPr>
                <w:noProof/>
                <w:webHidden/>
              </w:rPr>
            </w:r>
            <w:r>
              <w:rPr>
                <w:noProof/>
                <w:webHidden/>
              </w:rPr>
              <w:fldChar w:fldCharType="separate"/>
            </w:r>
            <w:r w:rsidR="006C4E09">
              <w:rPr>
                <w:noProof/>
                <w:webHidden/>
              </w:rPr>
              <w:t>99</w:t>
            </w:r>
            <w:r>
              <w:rPr>
                <w:noProof/>
                <w:webHidden/>
              </w:rPr>
              <w:fldChar w:fldCharType="end"/>
            </w:r>
          </w:hyperlink>
        </w:p>
        <w:p w14:paraId="117CCE40" w14:textId="6B41A21B" w:rsidR="003C4B2F" w:rsidRDefault="003C4B2F">
          <w:pPr>
            <w:pStyle w:val="TOC5"/>
            <w:rPr>
              <w:noProof/>
              <w:kern w:val="2"/>
              <w:sz w:val="24"/>
              <w:szCs w:val="24"/>
              <w14:ligatures w14:val="standardContextual"/>
            </w:rPr>
          </w:pPr>
          <w:hyperlink w:anchor="_Toc215402193" w:history="1">
            <w:r w:rsidRPr="006B1F28">
              <w:rPr>
                <w:rStyle w:val="Hyperlink"/>
                <w:rFonts w:eastAsia="Times New Roman"/>
                <w:noProof/>
              </w:rPr>
              <w:t>3.17.4.1. Procedure for postal substitutions on the server</w:t>
            </w:r>
            <w:r>
              <w:rPr>
                <w:noProof/>
                <w:webHidden/>
              </w:rPr>
              <w:tab/>
            </w:r>
            <w:r>
              <w:rPr>
                <w:noProof/>
                <w:webHidden/>
              </w:rPr>
              <w:fldChar w:fldCharType="begin"/>
            </w:r>
            <w:r>
              <w:rPr>
                <w:noProof/>
                <w:webHidden/>
              </w:rPr>
              <w:instrText xml:space="preserve"> PAGEREF _Toc215402193 \h </w:instrText>
            </w:r>
            <w:r>
              <w:rPr>
                <w:noProof/>
                <w:webHidden/>
              </w:rPr>
            </w:r>
            <w:r>
              <w:rPr>
                <w:noProof/>
                <w:webHidden/>
              </w:rPr>
              <w:fldChar w:fldCharType="separate"/>
            </w:r>
            <w:r w:rsidR="006C4E09">
              <w:rPr>
                <w:noProof/>
                <w:webHidden/>
              </w:rPr>
              <w:t>100</w:t>
            </w:r>
            <w:r>
              <w:rPr>
                <w:noProof/>
                <w:webHidden/>
              </w:rPr>
              <w:fldChar w:fldCharType="end"/>
            </w:r>
          </w:hyperlink>
        </w:p>
        <w:p w14:paraId="7C01152F" w14:textId="292198D3" w:rsidR="003C4B2F" w:rsidRDefault="003C4B2F">
          <w:pPr>
            <w:pStyle w:val="TOC4"/>
            <w:tabs>
              <w:tab w:val="right" w:leader="dot" w:pos="9350"/>
            </w:tabs>
            <w:rPr>
              <w:noProof/>
              <w:kern w:val="2"/>
              <w:sz w:val="24"/>
              <w:szCs w:val="24"/>
              <w14:ligatures w14:val="standardContextual"/>
            </w:rPr>
          </w:pPr>
          <w:hyperlink w:anchor="_Toc215402194" w:history="1">
            <w:r w:rsidRPr="006B1F28">
              <w:rPr>
                <w:rStyle w:val="Hyperlink"/>
                <w:rFonts w:eastAsia="Times New Roman"/>
                <w:noProof/>
              </w:rPr>
              <w:t>3.17.5. Replacement players</w:t>
            </w:r>
            <w:r>
              <w:rPr>
                <w:noProof/>
                <w:webHidden/>
              </w:rPr>
              <w:tab/>
            </w:r>
            <w:r>
              <w:rPr>
                <w:noProof/>
                <w:webHidden/>
              </w:rPr>
              <w:fldChar w:fldCharType="begin"/>
            </w:r>
            <w:r>
              <w:rPr>
                <w:noProof/>
                <w:webHidden/>
              </w:rPr>
              <w:instrText xml:space="preserve"> PAGEREF _Toc215402194 \h </w:instrText>
            </w:r>
            <w:r>
              <w:rPr>
                <w:noProof/>
                <w:webHidden/>
              </w:rPr>
            </w:r>
            <w:r>
              <w:rPr>
                <w:noProof/>
                <w:webHidden/>
              </w:rPr>
              <w:fldChar w:fldCharType="separate"/>
            </w:r>
            <w:r w:rsidR="006C4E09">
              <w:rPr>
                <w:noProof/>
                <w:webHidden/>
              </w:rPr>
              <w:t>102</w:t>
            </w:r>
            <w:r>
              <w:rPr>
                <w:noProof/>
                <w:webHidden/>
              </w:rPr>
              <w:fldChar w:fldCharType="end"/>
            </w:r>
          </w:hyperlink>
        </w:p>
        <w:p w14:paraId="5096A528" w14:textId="159C88FA" w:rsidR="003C4B2F" w:rsidRDefault="003C4B2F">
          <w:pPr>
            <w:pStyle w:val="TOC3"/>
            <w:rPr>
              <w:rFonts w:asciiTheme="minorHAnsi" w:eastAsiaTheme="minorEastAsia" w:hAnsiTheme="minorHAnsi" w:cstheme="minorBidi"/>
              <w:noProof/>
              <w:kern w:val="2"/>
              <w14:ligatures w14:val="standardContextual"/>
            </w:rPr>
          </w:pPr>
          <w:hyperlink w:anchor="_Toc215402195" w:history="1">
            <w:r w:rsidRPr="006B1F28">
              <w:rPr>
                <w:rStyle w:val="Hyperlink"/>
                <w:noProof/>
              </w:rPr>
              <w:t>3.18. Addressing a player's exceeding time limit (ETL)/stopping play</w:t>
            </w:r>
            <w:r>
              <w:rPr>
                <w:noProof/>
                <w:webHidden/>
              </w:rPr>
              <w:tab/>
            </w:r>
            <w:r>
              <w:rPr>
                <w:noProof/>
                <w:webHidden/>
              </w:rPr>
              <w:fldChar w:fldCharType="begin"/>
            </w:r>
            <w:r>
              <w:rPr>
                <w:noProof/>
                <w:webHidden/>
              </w:rPr>
              <w:instrText xml:space="preserve"> PAGEREF _Toc215402195 \h </w:instrText>
            </w:r>
            <w:r>
              <w:rPr>
                <w:noProof/>
                <w:webHidden/>
              </w:rPr>
            </w:r>
            <w:r>
              <w:rPr>
                <w:noProof/>
                <w:webHidden/>
              </w:rPr>
              <w:fldChar w:fldCharType="separate"/>
            </w:r>
            <w:r w:rsidR="006C4E09">
              <w:rPr>
                <w:noProof/>
                <w:webHidden/>
              </w:rPr>
              <w:t>104</w:t>
            </w:r>
            <w:r>
              <w:rPr>
                <w:noProof/>
                <w:webHidden/>
              </w:rPr>
              <w:fldChar w:fldCharType="end"/>
            </w:r>
          </w:hyperlink>
        </w:p>
        <w:p w14:paraId="3E4ADDC0" w14:textId="4AC749D0" w:rsidR="003C4B2F" w:rsidRDefault="003C4B2F">
          <w:pPr>
            <w:pStyle w:val="TOC4"/>
            <w:tabs>
              <w:tab w:val="right" w:leader="dot" w:pos="9350"/>
            </w:tabs>
            <w:rPr>
              <w:noProof/>
              <w:kern w:val="2"/>
              <w:sz w:val="24"/>
              <w:szCs w:val="24"/>
              <w14:ligatures w14:val="standardContextual"/>
            </w:rPr>
          </w:pPr>
          <w:hyperlink w:anchor="_Toc215402196" w:history="1">
            <w:r w:rsidRPr="006B1F28">
              <w:rPr>
                <w:rStyle w:val="Hyperlink"/>
                <w:noProof/>
              </w:rPr>
              <w:t>3.18.1. [Deleted]</w:t>
            </w:r>
            <w:r>
              <w:rPr>
                <w:noProof/>
                <w:webHidden/>
              </w:rPr>
              <w:tab/>
            </w:r>
            <w:r>
              <w:rPr>
                <w:noProof/>
                <w:webHidden/>
              </w:rPr>
              <w:fldChar w:fldCharType="begin"/>
            </w:r>
            <w:r>
              <w:rPr>
                <w:noProof/>
                <w:webHidden/>
              </w:rPr>
              <w:instrText xml:space="preserve"> PAGEREF _Toc215402196 \h </w:instrText>
            </w:r>
            <w:r>
              <w:rPr>
                <w:noProof/>
                <w:webHidden/>
              </w:rPr>
            </w:r>
            <w:r>
              <w:rPr>
                <w:noProof/>
                <w:webHidden/>
              </w:rPr>
              <w:fldChar w:fldCharType="separate"/>
            </w:r>
            <w:r w:rsidR="006C4E09">
              <w:rPr>
                <w:noProof/>
                <w:webHidden/>
              </w:rPr>
              <w:t>105</w:t>
            </w:r>
            <w:r>
              <w:rPr>
                <w:noProof/>
                <w:webHidden/>
              </w:rPr>
              <w:fldChar w:fldCharType="end"/>
            </w:r>
          </w:hyperlink>
        </w:p>
        <w:p w14:paraId="5929F001" w14:textId="548F9DEF" w:rsidR="003C4B2F" w:rsidRDefault="003C4B2F">
          <w:pPr>
            <w:pStyle w:val="TOC3"/>
            <w:rPr>
              <w:rFonts w:asciiTheme="minorHAnsi" w:eastAsiaTheme="minorEastAsia" w:hAnsiTheme="minorHAnsi" w:cstheme="minorBidi"/>
              <w:noProof/>
              <w:kern w:val="2"/>
              <w14:ligatures w14:val="standardContextual"/>
            </w:rPr>
          </w:pPr>
          <w:hyperlink w:anchor="_Toc215402197" w:history="1">
            <w:r w:rsidRPr="006B1F28">
              <w:rPr>
                <w:rStyle w:val="Hyperlink"/>
                <w:rFonts w:eastAsia="Times New Roman"/>
                <w:noProof/>
              </w:rPr>
              <w:t>3.19. When to cancel games</w:t>
            </w:r>
            <w:r>
              <w:rPr>
                <w:noProof/>
                <w:webHidden/>
              </w:rPr>
              <w:tab/>
            </w:r>
            <w:r>
              <w:rPr>
                <w:noProof/>
                <w:webHidden/>
              </w:rPr>
              <w:fldChar w:fldCharType="begin"/>
            </w:r>
            <w:r>
              <w:rPr>
                <w:noProof/>
                <w:webHidden/>
              </w:rPr>
              <w:instrText xml:space="preserve"> PAGEREF _Toc215402197 \h </w:instrText>
            </w:r>
            <w:r>
              <w:rPr>
                <w:noProof/>
                <w:webHidden/>
              </w:rPr>
            </w:r>
            <w:r>
              <w:rPr>
                <w:noProof/>
                <w:webHidden/>
              </w:rPr>
              <w:fldChar w:fldCharType="separate"/>
            </w:r>
            <w:r w:rsidR="006C4E09">
              <w:rPr>
                <w:noProof/>
                <w:webHidden/>
              </w:rPr>
              <w:t>105</w:t>
            </w:r>
            <w:r>
              <w:rPr>
                <w:noProof/>
                <w:webHidden/>
              </w:rPr>
              <w:fldChar w:fldCharType="end"/>
            </w:r>
          </w:hyperlink>
        </w:p>
        <w:p w14:paraId="38E94DBA" w14:textId="58834B86" w:rsidR="003C4B2F" w:rsidRDefault="003C4B2F">
          <w:pPr>
            <w:pStyle w:val="TOC3"/>
            <w:rPr>
              <w:rFonts w:asciiTheme="minorHAnsi" w:eastAsiaTheme="minorEastAsia" w:hAnsiTheme="minorHAnsi" w:cstheme="minorBidi"/>
              <w:noProof/>
              <w:kern w:val="2"/>
              <w14:ligatures w14:val="standardContextual"/>
            </w:rPr>
          </w:pPr>
          <w:hyperlink w:anchor="_Toc215402198" w:history="1">
            <w:r w:rsidRPr="006B1F28">
              <w:rPr>
                <w:rStyle w:val="Hyperlink"/>
                <w:noProof/>
              </w:rPr>
              <w:t>3.20. When and how to organize adjudications</w:t>
            </w:r>
            <w:r>
              <w:rPr>
                <w:noProof/>
                <w:webHidden/>
              </w:rPr>
              <w:tab/>
            </w:r>
            <w:r>
              <w:rPr>
                <w:noProof/>
                <w:webHidden/>
              </w:rPr>
              <w:fldChar w:fldCharType="begin"/>
            </w:r>
            <w:r>
              <w:rPr>
                <w:noProof/>
                <w:webHidden/>
              </w:rPr>
              <w:instrText xml:space="preserve"> PAGEREF _Toc215402198 \h </w:instrText>
            </w:r>
            <w:r>
              <w:rPr>
                <w:noProof/>
                <w:webHidden/>
              </w:rPr>
            </w:r>
            <w:r>
              <w:rPr>
                <w:noProof/>
                <w:webHidden/>
              </w:rPr>
              <w:fldChar w:fldCharType="separate"/>
            </w:r>
            <w:r w:rsidR="006C4E09">
              <w:rPr>
                <w:noProof/>
                <w:webHidden/>
              </w:rPr>
              <w:t>106</w:t>
            </w:r>
            <w:r>
              <w:rPr>
                <w:noProof/>
                <w:webHidden/>
              </w:rPr>
              <w:fldChar w:fldCharType="end"/>
            </w:r>
          </w:hyperlink>
        </w:p>
        <w:p w14:paraId="6957999B" w14:textId="6752FF1F" w:rsidR="003C4B2F" w:rsidRDefault="003C4B2F">
          <w:pPr>
            <w:pStyle w:val="TOC4"/>
            <w:tabs>
              <w:tab w:val="right" w:leader="dot" w:pos="9350"/>
            </w:tabs>
            <w:rPr>
              <w:noProof/>
              <w:kern w:val="2"/>
              <w:sz w:val="24"/>
              <w:szCs w:val="24"/>
              <w14:ligatures w14:val="standardContextual"/>
            </w:rPr>
          </w:pPr>
          <w:hyperlink w:anchor="_Toc215402199" w:history="1">
            <w:r w:rsidRPr="006B1F28">
              <w:rPr>
                <w:rStyle w:val="Hyperlink"/>
                <w:noProof/>
              </w:rPr>
              <w:t>3.20.1. When to call for adjudication</w:t>
            </w:r>
            <w:r>
              <w:rPr>
                <w:noProof/>
                <w:webHidden/>
              </w:rPr>
              <w:tab/>
            </w:r>
            <w:r>
              <w:rPr>
                <w:noProof/>
                <w:webHidden/>
              </w:rPr>
              <w:fldChar w:fldCharType="begin"/>
            </w:r>
            <w:r>
              <w:rPr>
                <w:noProof/>
                <w:webHidden/>
              </w:rPr>
              <w:instrText xml:space="preserve"> PAGEREF _Toc215402199 \h </w:instrText>
            </w:r>
            <w:r>
              <w:rPr>
                <w:noProof/>
                <w:webHidden/>
              </w:rPr>
            </w:r>
            <w:r>
              <w:rPr>
                <w:noProof/>
                <w:webHidden/>
              </w:rPr>
              <w:fldChar w:fldCharType="separate"/>
            </w:r>
            <w:r w:rsidR="006C4E09">
              <w:rPr>
                <w:noProof/>
                <w:webHidden/>
              </w:rPr>
              <w:t>106</w:t>
            </w:r>
            <w:r>
              <w:rPr>
                <w:noProof/>
                <w:webHidden/>
              </w:rPr>
              <w:fldChar w:fldCharType="end"/>
            </w:r>
          </w:hyperlink>
        </w:p>
        <w:p w14:paraId="60ACC29F" w14:textId="71710963" w:rsidR="003C4B2F" w:rsidRDefault="003C4B2F">
          <w:pPr>
            <w:pStyle w:val="TOC4"/>
            <w:tabs>
              <w:tab w:val="right" w:leader="dot" w:pos="9350"/>
            </w:tabs>
            <w:rPr>
              <w:noProof/>
              <w:kern w:val="2"/>
              <w:sz w:val="24"/>
              <w:szCs w:val="24"/>
              <w14:ligatures w14:val="standardContextual"/>
            </w:rPr>
          </w:pPr>
          <w:hyperlink w:anchor="_Toc215402200" w:history="1">
            <w:r w:rsidRPr="006B1F28">
              <w:rPr>
                <w:rStyle w:val="Hyperlink"/>
                <w:noProof/>
              </w:rPr>
              <w:t>3.20.2.  Automated procedures to accomplish initial adjudications</w:t>
            </w:r>
            <w:r>
              <w:rPr>
                <w:noProof/>
                <w:webHidden/>
              </w:rPr>
              <w:tab/>
            </w:r>
            <w:r>
              <w:rPr>
                <w:noProof/>
                <w:webHidden/>
              </w:rPr>
              <w:fldChar w:fldCharType="begin"/>
            </w:r>
            <w:r>
              <w:rPr>
                <w:noProof/>
                <w:webHidden/>
              </w:rPr>
              <w:instrText xml:space="preserve"> PAGEREF _Toc215402200 \h </w:instrText>
            </w:r>
            <w:r>
              <w:rPr>
                <w:noProof/>
                <w:webHidden/>
              </w:rPr>
            </w:r>
            <w:r>
              <w:rPr>
                <w:noProof/>
                <w:webHidden/>
              </w:rPr>
              <w:fldChar w:fldCharType="separate"/>
            </w:r>
            <w:r w:rsidR="006C4E09">
              <w:rPr>
                <w:noProof/>
                <w:webHidden/>
              </w:rPr>
              <w:t>107</w:t>
            </w:r>
            <w:r>
              <w:rPr>
                <w:noProof/>
                <w:webHidden/>
              </w:rPr>
              <w:fldChar w:fldCharType="end"/>
            </w:r>
          </w:hyperlink>
        </w:p>
        <w:p w14:paraId="5EB33C81" w14:textId="25403B90" w:rsidR="003C4B2F" w:rsidRDefault="003C4B2F">
          <w:pPr>
            <w:pStyle w:val="TOC4"/>
            <w:tabs>
              <w:tab w:val="right" w:leader="dot" w:pos="9350"/>
            </w:tabs>
            <w:rPr>
              <w:noProof/>
              <w:kern w:val="2"/>
              <w:sz w:val="24"/>
              <w:szCs w:val="24"/>
              <w14:ligatures w14:val="standardContextual"/>
            </w:rPr>
          </w:pPr>
          <w:hyperlink w:anchor="_Toc215402201" w:history="1">
            <w:r w:rsidRPr="006B1F28">
              <w:rPr>
                <w:rStyle w:val="Hyperlink"/>
                <w:noProof/>
              </w:rPr>
              <w:t>3.20.3.  Manual procedures to accomplish initial adjudications</w:t>
            </w:r>
            <w:r>
              <w:rPr>
                <w:noProof/>
                <w:webHidden/>
              </w:rPr>
              <w:tab/>
            </w:r>
            <w:r>
              <w:rPr>
                <w:noProof/>
                <w:webHidden/>
              </w:rPr>
              <w:fldChar w:fldCharType="begin"/>
            </w:r>
            <w:r>
              <w:rPr>
                <w:noProof/>
                <w:webHidden/>
              </w:rPr>
              <w:instrText xml:space="preserve"> PAGEREF _Toc215402201 \h </w:instrText>
            </w:r>
            <w:r>
              <w:rPr>
                <w:noProof/>
                <w:webHidden/>
              </w:rPr>
            </w:r>
            <w:r>
              <w:rPr>
                <w:noProof/>
                <w:webHidden/>
              </w:rPr>
              <w:fldChar w:fldCharType="separate"/>
            </w:r>
            <w:r w:rsidR="006C4E09">
              <w:rPr>
                <w:noProof/>
                <w:webHidden/>
              </w:rPr>
              <w:t>108</w:t>
            </w:r>
            <w:r>
              <w:rPr>
                <w:noProof/>
                <w:webHidden/>
              </w:rPr>
              <w:fldChar w:fldCharType="end"/>
            </w:r>
          </w:hyperlink>
        </w:p>
        <w:p w14:paraId="1D250C8A" w14:textId="2F2EC51C" w:rsidR="003C4B2F" w:rsidRDefault="003C4B2F">
          <w:pPr>
            <w:pStyle w:val="TOC4"/>
            <w:tabs>
              <w:tab w:val="right" w:leader="dot" w:pos="9350"/>
            </w:tabs>
            <w:rPr>
              <w:noProof/>
              <w:kern w:val="2"/>
              <w:sz w:val="24"/>
              <w:szCs w:val="24"/>
              <w14:ligatures w14:val="standardContextual"/>
            </w:rPr>
          </w:pPr>
          <w:hyperlink w:anchor="_Toc215402202" w:history="1">
            <w:r w:rsidRPr="006B1F28">
              <w:rPr>
                <w:rStyle w:val="Hyperlink"/>
                <w:noProof/>
              </w:rPr>
              <w:t>3.20.4.  Handling player appeals of the adjudication decision</w:t>
            </w:r>
            <w:r>
              <w:rPr>
                <w:noProof/>
                <w:webHidden/>
              </w:rPr>
              <w:tab/>
            </w:r>
            <w:r>
              <w:rPr>
                <w:noProof/>
                <w:webHidden/>
              </w:rPr>
              <w:fldChar w:fldCharType="begin"/>
            </w:r>
            <w:r>
              <w:rPr>
                <w:noProof/>
                <w:webHidden/>
              </w:rPr>
              <w:instrText xml:space="preserve"> PAGEREF _Toc215402202 \h </w:instrText>
            </w:r>
            <w:r>
              <w:rPr>
                <w:noProof/>
                <w:webHidden/>
              </w:rPr>
            </w:r>
            <w:r>
              <w:rPr>
                <w:noProof/>
                <w:webHidden/>
              </w:rPr>
              <w:fldChar w:fldCharType="separate"/>
            </w:r>
            <w:r w:rsidR="006C4E09">
              <w:rPr>
                <w:noProof/>
                <w:webHidden/>
              </w:rPr>
              <w:t>110</w:t>
            </w:r>
            <w:r>
              <w:rPr>
                <w:noProof/>
                <w:webHidden/>
              </w:rPr>
              <w:fldChar w:fldCharType="end"/>
            </w:r>
          </w:hyperlink>
        </w:p>
        <w:p w14:paraId="315EBE49" w14:textId="4D09773D" w:rsidR="003C4B2F" w:rsidRDefault="003C4B2F">
          <w:pPr>
            <w:pStyle w:val="TOC3"/>
            <w:rPr>
              <w:rFonts w:asciiTheme="minorHAnsi" w:eastAsiaTheme="minorEastAsia" w:hAnsiTheme="minorHAnsi" w:cstheme="minorBidi"/>
              <w:noProof/>
              <w:kern w:val="2"/>
              <w14:ligatures w14:val="standardContextual"/>
            </w:rPr>
          </w:pPr>
          <w:hyperlink w:anchor="_Toc215402203" w:history="1">
            <w:r w:rsidRPr="006B1F28">
              <w:rPr>
                <w:rStyle w:val="Hyperlink"/>
                <w:rFonts w:eastAsia="Times New Roman"/>
                <w:noProof/>
              </w:rPr>
              <w:t>3.21. What records a TD needs to keep</w:t>
            </w:r>
            <w:r>
              <w:rPr>
                <w:noProof/>
                <w:webHidden/>
              </w:rPr>
              <w:tab/>
            </w:r>
            <w:r>
              <w:rPr>
                <w:noProof/>
                <w:webHidden/>
              </w:rPr>
              <w:fldChar w:fldCharType="begin"/>
            </w:r>
            <w:r>
              <w:rPr>
                <w:noProof/>
                <w:webHidden/>
              </w:rPr>
              <w:instrText xml:space="preserve"> PAGEREF _Toc215402203 \h </w:instrText>
            </w:r>
            <w:r>
              <w:rPr>
                <w:noProof/>
                <w:webHidden/>
              </w:rPr>
            </w:r>
            <w:r>
              <w:rPr>
                <w:noProof/>
                <w:webHidden/>
              </w:rPr>
              <w:fldChar w:fldCharType="separate"/>
            </w:r>
            <w:r w:rsidR="006C4E09">
              <w:rPr>
                <w:noProof/>
                <w:webHidden/>
              </w:rPr>
              <w:t>110</w:t>
            </w:r>
            <w:r>
              <w:rPr>
                <w:noProof/>
                <w:webHidden/>
              </w:rPr>
              <w:fldChar w:fldCharType="end"/>
            </w:r>
          </w:hyperlink>
        </w:p>
        <w:p w14:paraId="1AB6BA2F" w14:textId="437B6CB1" w:rsidR="003C4B2F" w:rsidRDefault="003C4B2F">
          <w:pPr>
            <w:pStyle w:val="TOC3"/>
            <w:rPr>
              <w:rFonts w:asciiTheme="minorHAnsi" w:eastAsiaTheme="minorEastAsia" w:hAnsiTheme="minorHAnsi" w:cstheme="minorBidi"/>
              <w:noProof/>
              <w:kern w:val="2"/>
              <w14:ligatures w14:val="standardContextual"/>
            </w:rPr>
          </w:pPr>
          <w:hyperlink w:anchor="_Toc215402204" w:history="1">
            <w:r w:rsidRPr="006B1F28">
              <w:rPr>
                <w:rStyle w:val="Hyperlink"/>
                <w:rFonts w:eastAsia="Times New Roman"/>
                <w:noProof/>
              </w:rPr>
              <w:t>3.22. Enforcing rules about publication of games</w:t>
            </w:r>
            <w:r>
              <w:rPr>
                <w:noProof/>
                <w:webHidden/>
              </w:rPr>
              <w:tab/>
            </w:r>
            <w:r>
              <w:rPr>
                <w:noProof/>
                <w:webHidden/>
              </w:rPr>
              <w:fldChar w:fldCharType="begin"/>
            </w:r>
            <w:r>
              <w:rPr>
                <w:noProof/>
                <w:webHidden/>
              </w:rPr>
              <w:instrText xml:space="preserve"> PAGEREF _Toc215402204 \h </w:instrText>
            </w:r>
            <w:r>
              <w:rPr>
                <w:noProof/>
                <w:webHidden/>
              </w:rPr>
            </w:r>
            <w:r>
              <w:rPr>
                <w:noProof/>
                <w:webHidden/>
              </w:rPr>
              <w:fldChar w:fldCharType="separate"/>
            </w:r>
            <w:r w:rsidR="006C4E09">
              <w:rPr>
                <w:noProof/>
                <w:webHidden/>
              </w:rPr>
              <w:t>111</w:t>
            </w:r>
            <w:r>
              <w:rPr>
                <w:noProof/>
                <w:webHidden/>
              </w:rPr>
              <w:fldChar w:fldCharType="end"/>
            </w:r>
          </w:hyperlink>
        </w:p>
        <w:p w14:paraId="6F11515F" w14:textId="140BA3C6" w:rsidR="003C4B2F" w:rsidRDefault="003C4B2F">
          <w:pPr>
            <w:pStyle w:val="TOC3"/>
            <w:rPr>
              <w:rFonts w:asciiTheme="minorHAnsi" w:eastAsiaTheme="minorEastAsia" w:hAnsiTheme="minorHAnsi" w:cstheme="minorBidi"/>
              <w:noProof/>
              <w:kern w:val="2"/>
              <w14:ligatures w14:val="standardContextual"/>
            </w:rPr>
          </w:pPr>
          <w:hyperlink w:anchor="_Toc215402205" w:history="1">
            <w:r w:rsidRPr="006B1F28">
              <w:rPr>
                <w:rStyle w:val="Hyperlink"/>
                <w:rFonts w:eastAsia="Times New Roman"/>
                <w:noProof/>
              </w:rPr>
              <w:t>3.23. Warnings and penalties: when and how to give them</w:t>
            </w:r>
            <w:r>
              <w:rPr>
                <w:noProof/>
                <w:webHidden/>
              </w:rPr>
              <w:tab/>
            </w:r>
            <w:r>
              <w:rPr>
                <w:noProof/>
                <w:webHidden/>
              </w:rPr>
              <w:fldChar w:fldCharType="begin"/>
            </w:r>
            <w:r>
              <w:rPr>
                <w:noProof/>
                <w:webHidden/>
              </w:rPr>
              <w:instrText xml:space="preserve"> PAGEREF _Toc215402205 \h </w:instrText>
            </w:r>
            <w:r>
              <w:rPr>
                <w:noProof/>
                <w:webHidden/>
              </w:rPr>
            </w:r>
            <w:r>
              <w:rPr>
                <w:noProof/>
                <w:webHidden/>
              </w:rPr>
              <w:fldChar w:fldCharType="separate"/>
            </w:r>
            <w:r w:rsidR="006C4E09">
              <w:rPr>
                <w:noProof/>
                <w:webHidden/>
              </w:rPr>
              <w:t>111</w:t>
            </w:r>
            <w:r>
              <w:rPr>
                <w:noProof/>
                <w:webHidden/>
              </w:rPr>
              <w:fldChar w:fldCharType="end"/>
            </w:r>
          </w:hyperlink>
        </w:p>
        <w:p w14:paraId="066BA17A" w14:textId="3509073B" w:rsidR="003C4B2F" w:rsidRDefault="003C4B2F">
          <w:pPr>
            <w:pStyle w:val="TOC4"/>
            <w:tabs>
              <w:tab w:val="right" w:leader="dot" w:pos="9350"/>
            </w:tabs>
            <w:rPr>
              <w:noProof/>
              <w:kern w:val="2"/>
              <w:sz w:val="24"/>
              <w:szCs w:val="24"/>
              <w14:ligatures w14:val="standardContextual"/>
            </w:rPr>
          </w:pPr>
          <w:hyperlink w:anchor="_Toc215402206" w:history="1">
            <w:r w:rsidRPr="006B1F28">
              <w:rPr>
                <w:rStyle w:val="Hyperlink"/>
                <w:rFonts w:eastAsia="Times New Roman"/>
                <w:noProof/>
              </w:rPr>
              <w:t>3.23.1. The progression from warning to penalty</w:t>
            </w:r>
            <w:r>
              <w:rPr>
                <w:noProof/>
                <w:webHidden/>
              </w:rPr>
              <w:tab/>
            </w:r>
            <w:r>
              <w:rPr>
                <w:noProof/>
                <w:webHidden/>
              </w:rPr>
              <w:fldChar w:fldCharType="begin"/>
            </w:r>
            <w:r>
              <w:rPr>
                <w:noProof/>
                <w:webHidden/>
              </w:rPr>
              <w:instrText xml:space="preserve"> PAGEREF _Toc215402206 \h </w:instrText>
            </w:r>
            <w:r>
              <w:rPr>
                <w:noProof/>
                <w:webHidden/>
              </w:rPr>
            </w:r>
            <w:r>
              <w:rPr>
                <w:noProof/>
                <w:webHidden/>
              </w:rPr>
              <w:fldChar w:fldCharType="separate"/>
            </w:r>
            <w:r w:rsidR="006C4E09">
              <w:rPr>
                <w:noProof/>
                <w:webHidden/>
              </w:rPr>
              <w:t>111</w:t>
            </w:r>
            <w:r>
              <w:rPr>
                <w:noProof/>
                <w:webHidden/>
              </w:rPr>
              <w:fldChar w:fldCharType="end"/>
            </w:r>
          </w:hyperlink>
        </w:p>
        <w:p w14:paraId="6A1E7173" w14:textId="4E3515B9" w:rsidR="003C4B2F" w:rsidRDefault="003C4B2F">
          <w:pPr>
            <w:pStyle w:val="TOC4"/>
            <w:tabs>
              <w:tab w:val="right" w:leader="dot" w:pos="9350"/>
            </w:tabs>
            <w:rPr>
              <w:noProof/>
              <w:kern w:val="2"/>
              <w:sz w:val="24"/>
              <w:szCs w:val="24"/>
              <w14:ligatures w14:val="standardContextual"/>
            </w:rPr>
          </w:pPr>
          <w:hyperlink w:anchor="_Toc215402207" w:history="1">
            <w:r w:rsidRPr="006B1F28">
              <w:rPr>
                <w:rStyle w:val="Hyperlink"/>
                <w:rFonts w:eastAsia="Times New Roman"/>
                <w:noProof/>
              </w:rPr>
              <w:t>3.23.2. Penalties: what penalty, and when to give one</w:t>
            </w:r>
            <w:r>
              <w:rPr>
                <w:noProof/>
                <w:webHidden/>
              </w:rPr>
              <w:tab/>
            </w:r>
            <w:r>
              <w:rPr>
                <w:noProof/>
                <w:webHidden/>
              </w:rPr>
              <w:fldChar w:fldCharType="begin"/>
            </w:r>
            <w:r>
              <w:rPr>
                <w:noProof/>
                <w:webHidden/>
              </w:rPr>
              <w:instrText xml:space="preserve"> PAGEREF _Toc215402207 \h </w:instrText>
            </w:r>
            <w:r>
              <w:rPr>
                <w:noProof/>
                <w:webHidden/>
              </w:rPr>
            </w:r>
            <w:r>
              <w:rPr>
                <w:noProof/>
                <w:webHidden/>
              </w:rPr>
              <w:fldChar w:fldCharType="separate"/>
            </w:r>
            <w:r w:rsidR="006C4E09">
              <w:rPr>
                <w:noProof/>
                <w:webHidden/>
              </w:rPr>
              <w:t>112</w:t>
            </w:r>
            <w:r>
              <w:rPr>
                <w:noProof/>
                <w:webHidden/>
              </w:rPr>
              <w:fldChar w:fldCharType="end"/>
            </w:r>
          </w:hyperlink>
        </w:p>
        <w:p w14:paraId="2CF34875" w14:textId="5406EA61" w:rsidR="003C4B2F" w:rsidRDefault="003C4B2F">
          <w:pPr>
            <w:pStyle w:val="TOC3"/>
            <w:rPr>
              <w:rFonts w:asciiTheme="minorHAnsi" w:eastAsiaTheme="minorEastAsia" w:hAnsiTheme="minorHAnsi" w:cstheme="minorBidi"/>
              <w:noProof/>
              <w:kern w:val="2"/>
              <w14:ligatures w14:val="standardContextual"/>
            </w:rPr>
          </w:pPr>
          <w:hyperlink w:anchor="_Toc215402208" w:history="1">
            <w:r w:rsidRPr="006B1F28">
              <w:rPr>
                <w:rStyle w:val="Hyperlink"/>
                <w:noProof/>
              </w:rPr>
              <w:t>3.24. When an appeal against a TD decision is filed</w:t>
            </w:r>
            <w:r>
              <w:rPr>
                <w:noProof/>
                <w:webHidden/>
              </w:rPr>
              <w:tab/>
            </w:r>
            <w:r>
              <w:rPr>
                <w:noProof/>
                <w:webHidden/>
              </w:rPr>
              <w:fldChar w:fldCharType="begin"/>
            </w:r>
            <w:r>
              <w:rPr>
                <w:noProof/>
                <w:webHidden/>
              </w:rPr>
              <w:instrText xml:space="preserve"> PAGEREF _Toc215402208 \h </w:instrText>
            </w:r>
            <w:r>
              <w:rPr>
                <w:noProof/>
                <w:webHidden/>
              </w:rPr>
            </w:r>
            <w:r>
              <w:rPr>
                <w:noProof/>
                <w:webHidden/>
              </w:rPr>
              <w:fldChar w:fldCharType="separate"/>
            </w:r>
            <w:r w:rsidR="006C4E09">
              <w:rPr>
                <w:noProof/>
                <w:webHidden/>
              </w:rPr>
              <w:t>114</w:t>
            </w:r>
            <w:r>
              <w:rPr>
                <w:noProof/>
                <w:webHidden/>
              </w:rPr>
              <w:fldChar w:fldCharType="end"/>
            </w:r>
          </w:hyperlink>
        </w:p>
        <w:p w14:paraId="0C2F77C4" w14:textId="10EE4665" w:rsidR="003C4B2F" w:rsidRDefault="003C4B2F">
          <w:pPr>
            <w:pStyle w:val="TOC3"/>
            <w:rPr>
              <w:rFonts w:asciiTheme="minorHAnsi" w:eastAsiaTheme="minorEastAsia" w:hAnsiTheme="minorHAnsi" w:cstheme="minorBidi"/>
              <w:noProof/>
              <w:kern w:val="2"/>
              <w14:ligatures w14:val="standardContextual"/>
            </w:rPr>
          </w:pPr>
          <w:hyperlink w:anchor="_Toc215402209" w:history="1">
            <w:r w:rsidRPr="006B1F28">
              <w:rPr>
                <w:rStyle w:val="Hyperlink"/>
                <w:rFonts w:eastAsia="Times New Roman"/>
                <w:noProof/>
              </w:rPr>
              <w:t>3.25. At the end of a tournament: Sending certificates</w:t>
            </w:r>
            <w:r>
              <w:rPr>
                <w:noProof/>
                <w:webHidden/>
              </w:rPr>
              <w:tab/>
            </w:r>
            <w:r>
              <w:rPr>
                <w:noProof/>
                <w:webHidden/>
              </w:rPr>
              <w:fldChar w:fldCharType="begin"/>
            </w:r>
            <w:r>
              <w:rPr>
                <w:noProof/>
                <w:webHidden/>
              </w:rPr>
              <w:instrText xml:space="preserve"> PAGEREF _Toc215402209 \h </w:instrText>
            </w:r>
            <w:r>
              <w:rPr>
                <w:noProof/>
                <w:webHidden/>
              </w:rPr>
            </w:r>
            <w:r>
              <w:rPr>
                <w:noProof/>
                <w:webHidden/>
              </w:rPr>
              <w:fldChar w:fldCharType="separate"/>
            </w:r>
            <w:r w:rsidR="006C4E09">
              <w:rPr>
                <w:noProof/>
                <w:webHidden/>
              </w:rPr>
              <w:t>114</w:t>
            </w:r>
            <w:r>
              <w:rPr>
                <w:noProof/>
                <w:webHidden/>
              </w:rPr>
              <w:fldChar w:fldCharType="end"/>
            </w:r>
          </w:hyperlink>
        </w:p>
        <w:p w14:paraId="141243B7" w14:textId="30230196" w:rsidR="003C4B2F" w:rsidRDefault="003C4B2F">
          <w:pPr>
            <w:pStyle w:val="TOC3"/>
            <w:rPr>
              <w:rFonts w:asciiTheme="minorHAnsi" w:eastAsiaTheme="minorEastAsia" w:hAnsiTheme="minorHAnsi" w:cstheme="minorBidi"/>
              <w:noProof/>
              <w:kern w:val="2"/>
              <w14:ligatures w14:val="standardContextual"/>
            </w:rPr>
          </w:pPr>
          <w:hyperlink w:anchor="_Toc215402210" w:history="1">
            <w:r w:rsidRPr="006B1F28">
              <w:rPr>
                <w:rStyle w:val="Hyperlink"/>
                <w:rFonts w:eastAsia="Times New Roman"/>
                <w:noProof/>
              </w:rPr>
              <w:t>3.26. Taking leave as the TD</w:t>
            </w:r>
            <w:r>
              <w:rPr>
                <w:noProof/>
                <w:webHidden/>
              </w:rPr>
              <w:tab/>
            </w:r>
            <w:r>
              <w:rPr>
                <w:noProof/>
                <w:webHidden/>
              </w:rPr>
              <w:fldChar w:fldCharType="begin"/>
            </w:r>
            <w:r>
              <w:rPr>
                <w:noProof/>
                <w:webHidden/>
              </w:rPr>
              <w:instrText xml:space="preserve"> PAGEREF _Toc215402210 \h </w:instrText>
            </w:r>
            <w:r>
              <w:rPr>
                <w:noProof/>
                <w:webHidden/>
              </w:rPr>
            </w:r>
            <w:r>
              <w:rPr>
                <w:noProof/>
                <w:webHidden/>
              </w:rPr>
              <w:fldChar w:fldCharType="separate"/>
            </w:r>
            <w:r w:rsidR="006C4E09">
              <w:rPr>
                <w:noProof/>
                <w:webHidden/>
              </w:rPr>
              <w:t>115</w:t>
            </w:r>
            <w:r>
              <w:rPr>
                <w:noProof/>
                <w:webHidden/>
              </w:rPr>
              <w:fldChar w:fldCharType="end"/>
            </w:r>
          </w:hyperlink>
        </w:p>
        <w:p w14:paraId="1BBC8F16" w14:textId="0551CC67" w:rsidR="003C4B2F" w:rsidRDefault="003C4B2F">
          <w:pPr>
            <w:pStyle w:val="TOC4"/>
            <w:tabs>
              <w:tab w:val="right" w:leader="dot" w:pos="9350"/>
            </w:tabs>
            <w:rPr>
              <w:noProof/>
              <w:kern w:val="2"/>
              <w:sz w:val="24"/>
              <w:szCs w:val="24"/>
              <w14:ligatures w14:val="standardContextual"/>
            </w:rPr>
          </w:pPr>
          <w:hyperlink w:anchor="_Toc215402211" w:history="1">
            <w:r w:rsidRPr="006B1F28">
              <w:rPr>
                <w:rStyle w:val="Hyperlink"/>
                <w:rFonts w:eastAsia="Times New Roman"/>
                <w:noProof/>
              </w:rPr>
              <w:t>3.26.1. The process of taking leave as TD</w:t>
            </w:r>
            <w:r>
              <w:rPr>
                <w:noProof/>
                <w:webHidden/>
              </w:rPr>
              <w:tab/>
            </w:r>
            <w:r>
              <w:rPr>
                <w:noProof/>
                <w:webHidden/>
              </w:rPr>
              <w:fldChar w:fldCharType="begin"/>
            </w:r>
            <w:r>
              <w:rPr>
                <w:noProof/>
                <w:webHidden/>
              </w:rPr>
              <w:instrText xml:space="preserve"> PAGEREF _Toc215402211 \h </w:instrText>
            </w:r>
            <w:r>
              <w:rPr>
                <w:noProof/>
                <w:webHidden/>
              </w:rPr>
            </w:r>
            <w:r>
              <w:rPr>
                <w:noProof/>
                <w:webHidden/>
              </w:rPr>
              <w:fldChar w:fldCharType="separate"/>
            </w:r>
            <w:r w:rsidR="006C4E09">
              <w:rPr>
                <w:noProof/>
                <w:webHidden/>
              </w:rPr>
              <w:t>115</w:t>
            </w:r>
            <w:r>
              <w:rPr>
                <w:noProof/>
                <w:webHidden/>
              </w:rPr>
              <w:fldChar w:fldCharType="end"/>
            </w:r>
          </w:hyperlink>
        </w:p>
        <w:p w14:paraId="2BC9FD09" w14:textId="6B081F91" w:rsidR="003C4B2F" w:rsidRDefault="003C4B2F">
          <w:pPr>
            <w:pStyle w:val="TOC4"/>
            <w:tabs>
              <w:tab w:val="right" w:leader="dot" w:pos="9350"/>
            </w:tabs>
            <w:rPr>
              <w:noProof/>
              <w:kern w:val="2"/>
              <w:sz w:val="24"/>
              <w:szCs w:val="24"/>
              <w14:ligatures w14:val="standardContextual"/>
            </w:rPr>
          </w:pPr>
          <w:hyperlink w:anchor="_Toc215402212" w:history="1">
            <w:r w:rsidRPr="006B1F28">
              <w:rPr>
                <w:rStyle w:val="Hyperlink"/>
                <w:rFonts w:eastAsia="Times New Roman"/>
                <w:noProof/>
              </w:rPr>
              <w:t>3.26.2. Who to inform?</w:t>
            </w:r>
            <w:r>
              <w:rPr>
                <w:noProof/>
                <w:webHidden/>
              </w:rPr>
              <w:tab/>
            </w:r>
            <w:r>
              <w:rPr>
                <w:noProof/>
                <w:webHidden/>
              </w:rPr>
              <w:fldChar w:fldCharType="begin"/>
            </w:r>
            <w:r>
              <w:rPr>
                <w:noProof/>
                <w:webHidden/>
              </w:rPr>
              <w:instrText xml:space="preserve"> PAGEREF _Toc215402212 \h </w:instrText>
            </w:r>
            <w:r>
              <w:rPr>
                <w:noProof/>
                <w:webHidden/>
              </w:rPr>
            </w:r>
            <w:r>
              <w:rPr>
                <w:noProof/>
                <w:webHidden/>
              </w:rPr>
              <w:fldChar w:fldCharType="separate"/>
            </w:r>
            <w:r w:rsidR="006C4E09">
              <w:rPr>
                <w:noProof/>
                <w:webHidden/>
              </w:rPr>
              <w:t>115</w:t>
            </w:r>
            <w:r>
              <w:rPr>
                <w:noProof/>
                <w:webHidden/>
              </w:rPr>
              <w:fldChar w:fldCharType="end"/>
            </w:r>
          </w:hyperlink>
        </w:p>
        <w:p w14:paraId="7EFD0507" w14:textId="2BAC0E89" w:rsidR="003C4B2F" w:rsidRDefault="003C4B2F">
          <w:pPr>
            <w:pStyle w:val="TOC4"/>
            <w:tabs>
              <w:tab w:val="right" w:leader="dot" w:pos="9350"/>
            </w:tabs>
            <w:rPr>
              <w:noProof/>
              <w:kern w:val="2"/>
              <w:sz w:val="24"/>
              <w:szCs w:val="24"/>
              <w14:ligatures w14:val="standardContextual"/>
            </w:rPr>
          </w:pPr>
          <w:hyperlink w:anchor="_Toc215402213" w:history="1">
            <w:r w:rsidRPr="006B1F28">
              <w:rPr>
                <w:rStyle w:val="Hyperlink"/>
                <w:rFonts w:eastAsia="Times New Roman"/>
                <w:noProof/>
              </w:rPr>
              <w:t>3.26.3. How to inform other people</w:t>
            </w:r>
            <w:r>
              <w:rPr>
                <w:noProof/>
                <w:webHidden/>
              </w:rPr>
              <w:tab/>
            </w:r>
            <w:r>
              <w:rPr>
                <w:noProof/>
                <w:webHidden/>
              </w:rPr>
              <w:fldChar w:fldCharType="begin"/>
            </w:r>
            <w:r>
              <w:rPr>
                <w:noProof/>
                <w:webHidden/>
              </w:rPr>
              <w:instrText xml:space="preserve"> PAGEREF _Toc215402213 \h </w:instrText>
            </w:r>
            <w:r>
              <w:rPr>
                <w:noProof/>
                <w:webHidden/>
              </w:rPr>
            </w:r>
            <w:r>
              <w:rPr>
                <w:noProof/>
                <w:webHidden/>
              </w:rPr>
              <w:fldChar w:fldCharType="separate"/>
            </w:r>
            <w:r w:rsidR="006C4E09">
              <w:rPr>
                <w:noProof/>
                <w:webHidden/>
              </w:rPr>
              <w:t>116</w:t>
            </w:r>
            <w:r>
              <w:rPr>
                <w:noProof/>
                <w:webHidden/>
              </w:rPr>
              <w:fldChar w:fldCharType="end"/>
            </w:r>
          </w:hyperlink>
        </w:p>
        <w:p w14:paraId="4BB6D7AD" w14:textId="37D44703" w:rsidR="003C4B2F" w:rsidRDefault="003C4B2F">
          <w:pPr>
            <w:pStyle w:val="TOC4"/>
            <w:tabs>
              <w:tab w:val="right" w:leader="dot" w:pos="9350"/>
            </w:tabs>
            <w:rPr>
              <w:noProof/>
              <w:kern w:val="2"/>
              <w:sz w:val="24"/>
              <w:szCs w:val="24"/>
              <w14:ligatures w14:val="standardContextual"/>
            </w:rPr>
          </w:pPr>
          <w:hyperlink w:anchor="_Toc215402214" w:history="1">
            <w:r w:rsidRPr="006B1F28">
              <w:rPr>
                <w:rStyle w:val="Hyperlink"/>
                <w:rFonts w:eastAsia="Times New Roman"/>
                <w:noProof/>
              </w:rPr>
              <w:t>3.26.4. Backup TD coverage when taking leave as a TD</w:t>
            </w:r>
            <w:r>
              <w:rPr>
                <w:noProof/>
                <w:webHidden/>
              </w:rPr>
              <w:tab/>
            </w:r>
            <w:r>
              <w:rPr>
                <w:noProof/>
                <w:webHidden/>
              </w:rPr>
              <w:fldChar w:fldCharType="begin"/>
            </w:r>
            <w:r>
              <w:rPr>
                <w:noProof/>
                <w:webHidden/>
              </w:rPr>
              <w:instrText xml:space="preserve"> PAGEREF _Toc215402214 \h </w:instrText>
            </w:r>
            <w:r>
              <w:rPr>
                <w:noProof/>
                <w:webHidden/>
              </w:rPr>
            </w:r>
            <w:r>
              <w:rPr>
                <w:noProof/>
                <w:webHidden/>
              </w:rPr>
              <w:fldChar w:fldCharType="separate"/>
            </w:r>
            <w:r w:rsidR="006C4E09">
              <w:rPr>
                <w:noProof/>
                <w:webHidden/>
              </w:rPr>
              <w:t>116</w:t>
            </w:r>
            <w:r>
              <w:rPr>
                <w:noProof/>
                <w:webHidden/>
              </w:rPr>
              <w:fldChar w:fldCharType="end"/>
            </w:r>
          </w:hyperlink>
        </w:p>
        <w:p w14:paraId="407CE4AF" w14:textId="1C5FA340" w:rsidR="003C4B2F" w:rsidRDefault="003C4B2F">
          <w:pPr>
            <w:pStyle w:val="TOC4"/>
            <w:tabs>
              <w:tab w:val="right" w:leader="dot" w:pos="9350"/>
            </w:tabs>
            <w:rPr>
              <w:noProof/>
              <w:kern w:val="2"/>
              <w:sz w:val="24"/>
              <w:szCs w:val="24"/>
              <w14:ligatures w14:val="standardContextual"/>
            </w:rPr>
          </w:pPr>
          <w:hyperlink w:anchor="_Toc215402215" w:history="1">
            <w:r w:rsidRPr="006B1F28">
              <w:rPr>
                <w:rStyle w:val="Hyperlink"/>
                <w:noProof/>
              </w:rPr>
              <w:t>3.26.5. What to do if extended/indefinite leave is needed/Replacing a TD</w:t>
            </w:r>
            <w:r>
              <w:rPr>
                <w:noProof/>
                <w:webHidden/>
              </w:rPr>
              <w:tab/>
            </w:r>
            <w:r>
              <w:rPr>
                <w:noProof/>
                <w:webHidden/>
              </w:rPr>
              <w:fldChar w:fldCharType="begin"/>
            </w:r>
            <w:r>
              <w:rPr>
                <w:noProof/>
                <w:webHidden/>
              </w:rPr>
              <w:instrText xml:space="preserve"> PAGEREF _Toc215402215 \h </w:instrText>
            </w:r>
            <w:r>
              <w:rPr>
                <w:noProof/>
                <w:webHidden/>
              </w:rPr>
            </w:r>
            <w:r>
              <w:rPr>
                <w:noProof/>
                <w:webHidden/>
              </w:rPr>
              <w:fldChar w:fldCharType="separate"/>
            </w:r>
            <w:r w:rsidR="006C4E09">
              <w:rPr>
                <w:noProof/>
                <w:webHidden/>
              </w:rPr>
              <w:t>116</w:t>
            </w:r>
            <w:r>
              <w:rPr>
                <w:noProof/>
                <w:webHidden/>
              </w:rPr>
              <w:fldChar w:fldCharType="end"/>
            </w:r>
          </w:hyperlink>
        </w:p>
        <w:p w14:paraId="125DE970" w14:textId="0874F99A"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216" w:history="1">
            <w:r w:rsidRPr="006B1F28">
              <w:rPr>
                <w:rStyle w:val="Hyperlink"/>
                <w:noProof/>
              </w:rPr>
              <w:t>SECTION 4:  Organising ICCF events:  Instructions for TOs</w:t>
            </w:r>
            <w:r>
              <w:rPr>
                <w:noProof/>
                <w:webHidden/>
              </w:rPr>
              <w:tab/>
            </w:r>
            <w:r>
              <w:rPr>
                <w:noProof/>
                <w:webHidden/>
              </w:rPr>
              <w:fldChar w:fldCharType="begin"/>
            </w:r>
            <w:r>
              <w:rPr>
                <w:noProof/>
                <w:webHidden/>
              </w:rPr>
              <w:instrText xml:space="preserve"> PAGEREF _Toc215402216 \h </w:instrText>
            </w:r>
            <w:r>
              <w:rPr>
                <w:noProof/>
                <w:webHidden/>
              </w:rPr>
            </w:r>
            <w:r>
              <w:rPr>
                <w:noProof/>
                <w:webHidden/>
              </w:rPr>
              <w:fldChar w:fldCharType="separate"/>
            </w:r>
            <w:r w:rsidR="006C4E09">
              <w:rPr>
                <w:noProof/>
                <w:webHidden/>
              </w:rPr>
              <w:t>117</w:t>
            </w:r>
            <w:r>
              <w:rPr>
                <w:noProof/>
                <w:webHidden/>
              </w:rPr>
              <w:fldChar w:fldCharType="end"/>
            </w:r>
          </w:hyperlink>
        </w:p>
        <w:p w14:paraId="37D13BB0" w14:textId="4048984A" w:rsidR="003C4B2F" w:rsidRDefault="003C4B2F">
          <w:pPr>
            <w:pStyle w:val="TOC3"/>
            <w:rPr>
              <w:rFonts w:asciiTheme="minorHAnsi" w:eastAsiaTheme="minorEastAsia" w:hAnsiTheme="minorHAnsi" w:cstheme="minorBidi"/>
              <w:noProof/>
              <w:kern w:val="2"/>
              <w14:ligatures w14:val="standardContextual"/>
            </w:rPr>
          </w:pPr>
          <w:hyperlink w:anchor="_Toc215402217" w:history="1">
            <w:r w:rsidRPr="006B1F28">
              <w:rPr>
                <w:rStyle w:val="Hyperlink"/>
                <w:rFonts w:eastAsia="Times New Roman"/>
                <w:noProof/>
              </w:rPr>
              <w:t>4.1.  The responsibility of a TO</w:t>
            </w:r>
            <w:r>
              <w:rPr>
                <w:noProof/>
                <w:webHidden/>
              </w:rPr>
              <w:tab/>
            </w:r>
            <w:r>
              <w:rPr>
                <w:noProof/>
                <w:webHidden/>
              </w:rPr>
              <w:fldChar w:fldCharType="begin"/>
            </w:r>
            <w:r>
              <w:rPr>
                <w:noProof/>
                <w:webHidden/>
              </w:rPr>
              <w:instrText xml:space="preserve"> PAGEREF _Toc215402217 \h </w:instrText>
            </w:r>
            <w:r>
              <w:rPr>
                <w:noProof/>
                <w:webHidden/>
              </w:rPr>
            </w:r>
            <w:r>
              <w:rPr>
                <w:noProof/>
                <w:webHidden/>
              </w:rPr>
              <w:fldChar w:fldCharType="separate"/>
            </w:r>
            <w:r w:rsidR="006C4E09">
              <w:rPr>
                <w:noProof/>
                <w:webHidden/>
              </w:rPr>
              <w:t>117</w:t>
            </w:r>
            <w:r>
              <w:rPr>
                <w:noProof/>
                <w:webHidden/>
              </w:rPr>
              <w:fldChar w:fldCharType="end"/>
            </w:r>
          </w:hyperlink>
        </w:p>
        <w:p w14:paraId="70EBAC25" w14:textId="27A4BBF5" w:rsidR="003C4B2F" w:rsidRDefault="003C4B2F">
          <w:pPr>
            <w:pStyle w:val="TOC3"/>
            <w:rPr>
              <w:rFonts w:asciiTheme="minorHAnsi" w:eastAsiaTheme="minorEastAsia" w:hAnsiTheme="minorHAnsi" w:cstheme="minorBidi"/>
              <w:noProof/>
              <w:kern w:val="2"/>
              <w14:ligatures w14:val="standardContextual"/>
            </w:rPr>
          </w:pPr>
          <w:hyperlink w:anchor="_Toc215402218" w:history="1">
            <w:r w:rsidRPr="006B1F28">
              <w:rPr>
                <w:rStyle w:val="Hyperlink"/>
                <w:rFonts w:eastAsia="Times New Roman"/>
                <w:noProof/>
              </w:rPr>
              <w:t>4.2.   When a TO is required</w:t>
            </w:r>
            <w:r>
              <w:rPr>
                <w:noProof/>
                <w:webHidden/>
              </w:rPr>
              <w:tab/>
            </w:r>
            <w:r>
              <w:rPr>
                <w:noProof/>
                <w:webHidden/>
              </w:rPr>
              <w:fldChar w:fldCharType="begin"/>
            </w:r>
            <w:r>
              <w:rPr>
                <w:noProof/>
                <w:webHidden/>
              </w:rPr>
              <w:instrText xml:space="preserve"> PAGEREF _Toc215402218 \h </w:instrText>
            </w:r>
            <w:r>
              <w:rPr>
                <w:noProof/>
                <w:webHidden/>
              </w:rPr>
            </w:r>
            <w:r>
              <w:rPr>
                <w:noProof/>
                <w:webHidden/>
              </w:rPr>
              <w:fldChar w:fldCharType="separate"/>
            </w:r>
            <w:r w:rsidR="006C4E09">
              <w:rPr>
                <w:noProof/>
                <w:webHidden/>
              </w:rPr>
              <w:t>117</w:t>
            </w:r>
            <w:r>
              <w:rPr>
                <w:noProof/>
                <w:webHidden/>
              </w:rPr>
              <w:fldChar w:fldCharType="end"/>
            </w:r>
          </w:hyperlink>
        </w:p>
        <w:p w14:paraId="1C380626" w14:textId="61CD986B" w:rsidR="003C4B2F" w:rsidRDefault="003C4B2F">
          <w:pPr>
            <w:pStyle w:val="TOC3"/>
            <w:rPr>
              <w:rFonts w:asciiTheme="minorHAnsi" w:eastAsiaTheme="minorEastAsia" w:hAnsiTheme="minorHAnsi" w:cstheme="minorBidi"/>
              <w:noProof/>
              <w:kern w:val="2"/>
              <w14:ligatures w14:val="standardContextual"/>
            </w:rPr>
          </w:pPr>
          <w:hyperlink w:anchor="_Toc215402219" w:history="1">
            <w:r w:rsidRPr="006B1F28">
              <w:rPr>
                <w:rStyle w:val="Hyperlink"/>
                <w:rFonts w:eastAsia="Times New Roman"/>
                <w:noProof/>
              </w:rPr>
              <w:t>4.3.   Requirements to become an ICCF TO</w:t>
            </w:r>
            <w:r>
              <w:rPr>
                <w:noProof/>
                <w:webHidden/>
              </w:rPr>
              <w:tab/>
            </w:r>
            <w:r>
              <w:rPr>
                <w:noProof/>
                <w:webHidden/>
              </w:rPr>
              <w:fldChar w:fldCharType="begin"/>
            </w:r>
            <w:r>
              <w:rPr>
                <w:noProof/>
                <w:webHidden/>
              </w:rPr>
              <w:instrText xml:space="preserve"> PAGEREF _Toc215402219 \h </w:instrText>
            </w:r>
            <w:r>
              <w:rPr>
                <w:noProof/>
                <w:webHidden/>
              </w:rPr>
            </w:r>
            <w:r>
              <w:rPr>
                <w:noProof/>
                <w:webHidden/>
              </w:rPr>
              <w:fldChar w:fldCharType="separate"/>
            </w:r>
            <w:r w:rsidR="006C4E09">
              <w:rPr>
                <w:noProof/>
                <w:webHidden/>
              </w:rPr>
              <w:t>117</w:t>
            </w:r>
            <w:r>
              <w:rPr>
                <w:noProof/>
                <w:webHidden/>
              </w:rPr>
              <w:fldChar w:fldCharType="end"/>
            </w:r>
          </w:hyperlink>
        </w:p>
        <w:p w14:paraId="2C509947" w14:textId="7B3EE927" w:rsidR="003C4B2F" w:rsidRDefault="003C4B2F">
          <w:pPr>
            <w:pStyle w:val="TOC4"/>
            <w:tabs>
              <w:tab w:val="right" w:leader="dot" w:pos="9350"/>
            </w:tabs>
            <w:rPr>
              <w:noProof/>
              <w:kern w:val="2"/>
              <w:sz w:val="24"/>
              <w:szCs w:val="24"/>
              <w14:ligatures w14:val="standardContextual"/>
            </w:rPr>
          </w:pPr>
          <w:hyperlink w:anchor="_Toc215402220" w:history="1">
            <w:r w:rsidRPr="006B1F28">
              <w:rPr>
                <w:rStyle w:val="Hyperlink"/>
                <w:rFonts w:eastAsia="Times New Roman"/>
                <w:noProof/>
              </w:rPr>
              <w:t>4.3.1.  Obtaining approval to become an ICCF TO</w:t>
            </w:r>
            <w:r>
              <w:rPr>
                <w:noProof/>
                <w:webHidden/>
              </w:rPr>
              <w:tab/>
            </w:r>
            <w:r>
              <w:rPr>
                <w:noProof/>
                <w:webHidden/>
              </w:rPr>
              <w:fldChar w:fldCharType="begin"/>
            </w:r>
            <w:r>
              <w:rPr>
                <w:noProof/>
                <w:webHidden/>
              </w:rPr>
              <w:instrText xml:space="preserve"> PAGEREF _Toc215402220 \h </w:instrText>
            </w:r>
            <w:r>
              <w:rPr>
                <w:noProof/>
                <w:webHidden/>
              </w:rPr>
            </w:r>
            <w:r>
              <w:rPr>
                <w:noProof/>
                <w:webHidden/>
              </w:rPr>
              <w:fldChar w:fldCharType="separate"/>
            </w:r>
            <w:r w:rsidR="006C4E09">
              <w:rPr>
                <w:noProof/>
                <w:webHidden/>
              </w:rPr>
              <w:t>117</w:t>
            </w:r>
            <w:r>
              <w:rPr>
                <w:noProof/>
                <w:webHidden/>
              </w:rPr>
              <w:fldChar w:fldCharType="end"/>
            </w:r>
          </w:hyperlink>
        </w:p>
        <w:p w14:paraId="2B14F87C" w14:textId="7FAB1AD9" w:rsidR="003C4B2F" w:rsidRDefault="003C4B2F">
          <w:pPr>
            <w:pStyle w:val="TOC4"/>
            <w:tabs>
              <w:tab w:val="right" w:leader="dot" w:pos="9350"/>
            </w:tabs>
            <w:rPr>
              <w:noProof/>
              <w:kern w:val="2"/>
              <w:sz w:val="24"/>
              <w:szCs w:val="24"/>
              <w14:ligatures w14:val="standardContextual"/>
            </w:rPr>
          </w:pPr>
          <w:hyperlink w:anchor="_Toc215402221" w:history="1">
            <w:r w:rsidRPr="006B1F28">
              <w:rPr>
                <w:rStyle w:val="Hyperlink"/>
                <w:rFonts w:eastAsia="Times New Roman"/>
                <w:noProof/>
              </w:rPr>
              <w:t>4.3.2.  Being responsible for reading the complete section 4</w:t>
            </w:r>
            <w:r>
              <w:rPr>
                <w:noProof/>
                <w:webHidden/>
              </w:rPr>
              <w:tab/>
            </w:r>
            <w:r>
              <w:rPr>
                <w:noProof/>
                <w:webHidden/>
              </w:rPr>
              <w:fldChar w:fldCharType="begin"/>
            </w:r>
            <w:r>
              <w:rPr>
                <w:noProof/>
                <w:webHidden/>
              </w:rPr>
              <w:instrText xml:space="preserve"> PAGEREF _Toc215402221 \h </w:instrText>
            </w:r>
            <w:r>
              <w:rPr>
                <w:noProof/>
                <w:webHidden/>
              </w:rPr>
            </w:r>
            <w:r>
              <w:rPr>
                <w:noProof/>
                <w:webHidden/>
              </w:rPr>
              <w:fldChar w:fldCharType="separate"/>
            </w:r>
            <w:r w:rsidR="006C4E09">
              <w:rPr>
                <w:noProof/>
                <w:webHidden/>
              </w:rPr>
              <w:t>118</w:t>
            </w:r>
            <w:r>
              <w:rPr>
                <w:noProof/>
                <w:webHidden/>
              </w:rPr>
              <w:fldChar w:fldCharType="end"/>
            </w:r>
          </w:hyperlink>
        </w:p>
        <w:p w14:paraId="5E8D6FA8" w14:textId="250DC14A" w:rsidR="003C4B2F" w:rsidRDefault="003C4B2F">
          <w:pPr>
            <w:pStyle w:val="TOC4"/>
            <w:tabs>
              <w:tab w:val="right" w:leader="dot" w:pos="9350"/>
            </w:tabs>
            <w:rPr>
              <w:noProof/>
              <w:kern w:val="2"/>
              <w:sz w:val="24"/>
              <w:szCs w:val="24"/>
              <w14:ligatures w14:val="standardContextual"/>
            </w:rPr>
          </w:pPr>
          <w:hyperlink w:anchor="_Toc215402222" w:history="1">
            <w:r w:rsidRPr="006B1F28">
              <w:rPr>
                <w:rStyle w:val="Hyperlink"/>
                <w:noProof/>
              </w:rPr>
              <w:t>4.3.3.  Proper conduct by the TO</w:t>
            </w:r>
            <w:r>
              <w:rPr>
                <w:noProof/>
                <w:webHidden/>
              </w:rPr>
              <w:tab/>
            </w:r>
            <w:r>
              <w:rPr>
                <w:noProof/>
                <w:webHidden/>
              </w:rPr>
              <w:fldChar w:fldCharType="begin"/>
            </w:r>
            <w:r>
              <w:rPr>
                <w:noProof/>
                <w:webHidden/>
              </w:rPr>
              <w:instrText xml:space="preserve"> PAGEREF _Toc215402222 \h </w:instrText>
            </w:r>
            <w:r>
              <w:rPr>
                <w:noProof/>
                <w:webHidden/>
              </w:rPr>
            </w:r>
            <w:r>
              <w:rPr>
                <w:noProof/>
                <w:webHidden/>
              </w:rPr>
              <w:fldChar w:fldCharType="separate"/>
            </w:r>
            <w:r w:rsidR="006C4E09">
              <w:rPr>
                <w:noProof/>
                <w:webHidden/>
              </w:rPr>
              <w:t>118</w:t>
            </w:r>
            <w:r>
              <w:rPr>
                <w:noProof/>
                <w:webHidden/>
              </w:rPr>
              <w:fldChar w:fldCharType="end"/>
            </w:r>
          </w:hyperlink>
        </w:p>
        <w:p w14:paraId="73016C3A" w14:textId="3FA0BCC4" w:rsidR="003C4B2F" w:rsidRDefault="003C4B2F">
          <w:pPr>
            <w:pStyle w:val="TOC4"/>
            <w:tabs>
              <w:tab w:val="right" w:leader="dot" w:pos="9350"/>
            </w:tabs>
            <w:rPr>
              <w:noProof/>
              <w:kern w:val="2"/>
              <w:sz w:val="24"/>
              <w:szCs w:val="24"/>
              <w14:ligatures w14:val="standardContextual"/>
            </w:rPr>
          </w:pPr>
          <w:hyperlink w:anchor="_Toc215402223" w:history="1">
            <w:r w:rsidRPr="006B1F28">
              <w:rPr>
                <w:rStyle w:val="Hyperlink"/>
                <w:noProof/>
              </w:rPr>
              <w:t>4.3.4.  Suspending the role of TO</w:t>
            </w:r>
            <w:r>
              <w:rPr>
                <w:noProof/>
                <w:webHidden/>
              </w:rPr>
              <w:tab/>
            </w:r>
            <w:r>
              <w:rPr>
                <w:noProof/>
                <w:webHidden/>
              </w:rPr>
              <w:fldChar w:fldCharType="begin"/>
            </w:r>
            <w:r>
              <w:rPr>
                <w:noProof/>
                <w:webHidden/>
              </w:rPr>
              <w:instrText xml:space="preserve"> PAGEREF _Toc215402223 \h </w:instrText>
            </w:r>
            <w:r>
              <w:rPr>
                <w:noProof/>
                <w:webHidden/>
              </w:rPr>
            </w:r>
            <w:r>
              <w:rPr>
                <w:noProof/>
                <w:webHidden/>
              </w:rPr>
              <w:fldChar w:fldCharType="separate"/>
            </w:r>
            <w:r w:rsidR="006C4E09">
              <w:rPr>
                <w:noProof/>
                <w:webHidden/>
              </w:rPr>
              <w:t>118</w:t>
            </w:r>
            <w:r>
              <w:rPr>
                <w:noProof/>
                <w:webHidden/>
              </w:rPr>
              <w:fldChar w:fldCharType="end"/>
            </w:r>
          </w:hyperlink>
        </w:p>
        <w:p w14:paraId="18A1D200" w14:textId="3890C043" w:rsidR="003C4B2F" w:rsidRDefault="003C4B2F">
          <w:pPr>
            <w:pStyle w:val="TOC3"/>
            <w:rPr>
              <w:rFonts w:asciiTheme="minorHAnsi" w:eastAsiaTheme="minorEastAsia" w:hAnsiTheme="minorHAnsi" w:cstheme="minorBidi"/>
              <w:noProof/>
              <w:kern w:val="2"/>
              <w14:ligatures w14:val="standardContextual"/>
            </w:rPr>
          </w:pPr>
          <w:hyperlink w:anchor="_Toc215402224" w:history="1">
            <w:r w:rsidRPr="006B1F28">
              <w:rPr>
                <w:rStyle w:val="Hyperlink"/>
                <w:rFonts w:eastAsia="Times New Roman"/>
                <w:noProof/>
              </w:rPr>
              <w:t>4.4.  TO appointments</w:t>
            </w:r>
            <w:r>
              <w:rPr>
                <w:noProof/>
                <w:webHidden/>
              </w:rPr>
              <w:tab/>
            </w:r>
            <w:r>
              <w:rPr>
                <w:noProof/>
                <w:webHidden/>
              </w:rPr>
              <w:fldChar w:fldCharType="begin"/>
            </w:r>
            <w:r>
              <w:rPr>
                <w:noProof/>
                <w:webHidden/>
              </w:rPr>
              <w:instrText xml:space="preserve"> PAGEREF _Toc215402224 \h </w:instrText>
            </w:r>
            <w:r>
              <w:rPr>
                <w:noProof/>
                <w:webHidden/>
              </w:rPr>
            </w:r>
            <w:r>
              <w:rPr>
                <w:noProof/>
                <w:webHidden/>
              </w:rPr>
              <w:fldChar w:fldCharType="separate"/>
            </w:r>
            <w:r w:rsidR="006C4E09">
              <w:rPr>
                <w:noProof/>
                <w:webHidden/>
              </w:rPr>
              <w:t>118</w:t>
            </w:r>
            <w:r>
              <w:rPr>
                <w:noProof/>
                <w:webHidden/>
              </w:rPr>
              <w:fldChar w:fldCharType="end"/>
            </w:r>
          </w:hyperlink>
        </w:p>
        <w:p w14:paraId="13021741" w14:textId="5F41F800" w:rsidR="003C4B2F" w:rsidRDefault="003C4B2F">
          <w:pPr>
            <w:pStyle w:val="TOC4"/>
            <w:tabs>
              <w:tab w:val="right" w:leader="dot" w:pos="9350"/>
            </w:tabs>
            <w:rPr>
              <w:noProof/>
              <w:kern w:val="2"/>
              <w:sz w:val="24"/>
              <w:szCs w:val="24"/>
              <w14:ligatures w14:val="standardContextual"/>
            </w:rPr>
          </w:pPr>
          <w:hyperlink w:anchor="_Toc215402225" w:history="1">
            <w:r w:rsidRPr="006B1F28">
              <w:rPr>
                <w:rStyle w:val="Hyperlink"/>
                <w:rFonts w:eastAsia="Times New Roman"/>
                <w:noProof/>
              </w:rPr>
              <w:t>4.4.1.  Restrictions on when a person can serve as TO</w:t>
            </w:r>
            <w:r>
              <w:rPr>
                <w:noProof/>
                <w:webHidden/>
              </w:rPr>
              <w:tab/>
            </w:r>
            <w:r>
              <w:rPr>
                <w:noProof/>
                <w:webHidden/>
              </w:rPr>
              <w:fldChar w:fldCharType="begin"/>
            </w:r>
            <w:r>
              <w:rPr>
                <w:noProof/>
                <w:webHidden/>
              </w:rPr>
              <w:instrText xml:space="preserve"> PAGEREF _Toc215402225 \h </w:instrText>
            </w:r>
            <w:r>
              <w:rPr>
                <w:noProof/>
                <w:webHidden/>
              </w:rPr>
            </w:r>
            <w:r>
              <w:rPr>
                <w:noProof/>
                <w:webHidden/>
              </w:rPr>
              <w:fldChar w:fldCharType="separate"/>
            </w:r>
            <w:r w:rsidR="006C4E09">
              <w:rPr>
                <w:noProof/>
                <w:webHidden/>
              </w:rPr>
              <w:t>118</w:t>
            </w:r>
            <w:r>
              <w:rPr>
                <w:noProof/>
                <w:webHidden/>
              </w:rPr>
              <w:fldChar w:fldCharType="end"/>
            </w:r>
          </w:hyperlink>
        </w:p>
        <w:p w14:paraId="5242D681" w14:textId="6687E0CC" w:rsidR="003C4B2F" w:rsidRDefault="003C4B2F">
          <w:pPr>
            <w:pStyle w:val="TOC3"/>
            <w:rPr>
              <w:rFonts w:asciiTheme="minorHAnsi" w:eastAsiaTheme="minorEastAsia" w:hAnsiTheme="minorHAnsi" w:cstheme="minorBidi"/>
              <w:noProof/>
              <w:kern w:val="2"/>
              <w14:ligatures w14:val="standardContextual"/>
            </w:rPr>
          </w:pPr>
          <w:hyperlink w:anchor="_Toc215402226" w:history="1">
            <w:r w:rsidRPr="006B1F28">
              <w:rPr>
                <w:rStyle w:val="Hyperlink"/>
                <w:noProof/>
              </w:rPr>
              <w:t>4.5</w:t>
            </w:r>
            <w:r w:rsidRPr="006B1F28">
              <w:rPr>
                <w:rStyle w:val="Hyperlink"/>
                <w:rFonts w:eastAsia="Times New Roman"/>
                <w:noProof/>
              </w:rPr>
              <w:t>.  Organising an invitational tournament</w:t>
            </w:r>
            <w:r>
              <w:rPr>
                <w:noProof/>
                <w:webHidden/>
              </w:rPr>
              <w:tab/>
            </w:r>
            <w:r>
              <w:rPr>
                <w:noProof/>
                <w:webHidden/>
              </w:rPr>
              <w:fldChar w:fldCharType="begin"/>
            </w:r>
            <w:r>
              <w:rPr>
                <w:noProof/>
                <w:webHidden/>
              </w:rPr>
              <w:instrText xml:space="preserve"> PAGEREF _Toc215402226 \h </w:instrText>
            </w:r>
            <w:r>
              <w:rPr>
                <w:noProof/>
                <w:webHidden/>
              </w:rPr>
            </w:r>
            <w:r>
              <w:rPr>
                <w:noProof/>
                <w:webHidden/>
              </w:rPr>
              <w:fldChar w:fldCharType="separate"/>
            </w:r>
            <w:r w:rsidR="006C4E09">
              <w:rPr>
                <w:noProof/>
                <w:webHidden/>
              </w:rPr>
              <w:t>119</w:t>
            </w:r>
            <w:r>
              <w:rPr>
                <w:noProof/>
                <w:webHidden/>
              </w:rPr>
              <w:fldChar w:fldCharType="end"/>
            </w:r>
          </w:hyperlink>
        </w:p>
        <w:p w14:paraId="692BEE0C" w14:textId="1DFDD032" w:rsidR="003C4B2F" w:rsidRDefault="003C4B2F">
          <w:pPr>
            <w:pStyle w:val="TOC4"/>
            <w:tabs>
              <w:tab w:val="right" w:leader="dot" w:pos="9350"/>
            </w:tabs>
            <w:rPr>
              <w:noProof/>
              <w:kern w:val="2"/>
              <w:sz w:val="24"/>
              <w:szCs w:val="24"/>
              <w14:ligatures w14:val="standardContextual"/>
            </w:rPr>
          </w:pPr>
          <w:hyperlink w:anchor="_Toc215402227" w:history="1">
            <w:r w:rsidRPr="006B1F28">
              <w:rPr>
                <w:rStyle w:val="Hyperlink"/>
                <w:rFonts w:eastAsia="Times New Roman"/>
                <w:noProof/>
              </w:rPr>
              <w:t>4.5.1.  Obtaining ICCF approval for an invitational tournament</w:t>
            </w:r>
            <w:r>
              <w:rPr>
                <w:noProof/>
                <w:webHidden/>
              </w:rPr>
              <w:tab/>
            </w:r>
            <w:r>
              <w:rPr>
                <w:noProof/>
                <w:webHidden/>
              </w:rPr>
              <w:fldChar w:fldCharType="begin"/>
            </w:r>
            <w:r>
              <w:rPr>
                <w:noProof/>
                <w:webHidden/>
              </w:rPr>
              <w:instrText xml:space="preserve"> PAGEREF _Toc215402227 \h </w:instrText>
            </w:r>
            <w:r>
              <w:rPr>
                <w:noProof/>
                <w:webHidden/>
              </w:rPr>
            </w:r>
            <w:r>
              <w:rPr>
                <w:noProof/>
                <w:webHidden/>
              </w:rPr>
              <w:fldChar w:fldCharType="separate"/>
            </w:r>
            <w:r w:rsidR="006C4E09">
              <w:rPr>
                <w:noProof/>
                <w:webHidden/>
              </w:rPr>
              <w:t>120</w:t>
            </w:r>
            <w:r>
              <w:rPr>
                <w:noProof/>
                <w:webHidden/>
              </w:rPr>
              <w:fldChar w:fldCharType="end"/>
            </w:r>
          </w:hyperlink>
        </w:p>
        <w:p w14:paraId="555844BC" w14:textId="5FAF52E1" w:rsidR="003C4B2F" w:rsidRDefault="003C4B2F">
          <w:pPr>
            <w:pStyle w:val="TOC4"/>
            <w:tabs>
              <w:tab w:val="right" w:leader="dot" w:pos="9350"/>
            </w:tabs>
            <w:rPr>
              <w:noProof/>
              <w:kern w:val="2"/>
              <w:sz w:val="24"/>
              <w:szCs w:val="24"/>
              <w14:ligatures w14:val="standardContextual"/>
            </w:rPr>
          </w:pPr>
          <w:hyperlink w:anchor="_Toc215402228" w:history="1">
            <w:r w:rsidRPr="006B1F28">
              <w:rPr>
                <w:rStyle w:val="Hyperlink"/>
                <w:rFonts w:eastAsia="Times New Roman"/>
                <w:noProof/>
              </w:rPr>
              <w:t>4.5.2.  Proper versus improper invitations</w:t>
            </w:r>
            <w:r>
              <w:rPr>
                <w:noProof/>
                <w:webHidden/>
              </w:rPr>
              <w:tab/>
            </w:r>
            <w:r>
              <w:rPr>
                <w:noProof/>
                <w:webHidden/>
              </w:rPr>
              <w:fldChar w:fldCharType="begin"/>
            </w:r>
            <w:r>
              <w:rPr>
                <w:noProof/>
                <w:webHidden/>
              </w:rPr>
              <w:instrText xml:space="preserve"> PAGEREF _Toc215402228 \h </w:instrText>
            </w:r>
            <w:r>
              <w:rPr>
                <w:noProof/>
                <w:webHidden/>
              </w:rPr>
            </w:r>
            <w:r>
              <w:rPr>
                <w:noProof/>
                <w:webHidden/>
              </w:rPr>
              <w:fldChar w:fldCharType="separate"/>
            </w:r>
            <w:r w:rsidR="006C4E09">
              <w:rPr>
                <w:noProof/>
                <w:webHidden/>
              </w:rPr>
              <w:t>120</w:t>
            </w:r>
            <w:r>
              <w:rPr>
                <w:noProof/>
                <w:webHidden/>
              </w:rPr>
              <w:fldChar w:fldCharType="end"/>
            </w:r>
          </w:hyperlink>
        </w:p>
        <w:p w14:paraId="3651BC3C" w14:textId="11EB1BDF" w:rsidR="003C4B2F" w:rsidRDefault="003C4B2F">
          <w:pPr>
            <w:pStyle w:val="TOC4"/>
            <w:tabs>
              <w:tab w:val="right" w:leader="dot" w:pos="9350"/>
            </w:tabs>
            <w:rPr>
              <w:noProof/>
              <w:kern w:val="2"/>
              <w:sz w:val="24"/>
              <w:szCs w:val="24"/>
              <w14:ligatures w14:val="standardContextual"/>
            </w:rPr>
          </w:pPr>
          <w:hyperlink w:anchor="_Toc215402229" w:history="1">
            <w:r w:rsidRPr="006B1F28">
              <w:rPr>
                <w:rStyle w:val="Hyperlink"/>
                <w:rFonts w:eastAsia="Times New Roman"/>
                <w:noProof/>
              </w:rPr>
              <w:t>4.5.3.  Determining players’ ratings while organising an event</w:t>
            </w:r>
            <w:r>
              <w:rPr>
                <w:noProof/>
                <w:webHidden/>
              </w:rPr>
              <w:tab/>
            </w:r>
            <w:r>
              <w:rPr>
                <w:noProof/>
                <w:webHidden/>
              </w:rPr>
              <w:fldChar w:fldCharType="begin"/>
            </w:r>
            <w:r>
              <w:rPr>
                <w:noProof/>
                <w:webHidden/>
              </w:rPr>
              <w:instrText xml:space="preserve"> PAGEREF _Toc215402229 \h </w:instrText>
            </w:r>
            <w:r>
              <w:rPr>
                <w:noProof/>
                <w:webHidden/>
              </w:rPr>
            </w:r>
            <w:r>
              <w:rPr>
                <w:noProof/>
                <w:webHidden/>
              </w:rPr>
              <w:fldChar w:fldCharType="separate"/>
            </w:r>
            <w:r w:rsidR="006C4E09">
              <w:rPr>
                <w:noProof/>
                <w:webHidden/>
              </w:rPr>
              <w:t>120</w:t>
            </w:r>
            <w:r>
              <w:rPr>
                <w:noProof/>
                <w:webHidden/>
              </w:rPr>
              <w:fldChar w:fldCharType="end"/>
            </w:r>
          </w:hyperlink>
        </w:p>
        <w:p w14:paraId="78AF1EC3" w14:textId="7CCFBE31" w:rsidR="003C4B2F" w:rsidRDefault="003C4B2F">
          <w:pPr>
            <w:pStyle w:val="TOC3"/>
            <w:rPr>
              <w:rFonts w:asciiTheme="minorHAnsi" w:eastAsiaTheme="minorEastAsia" w:hAnsiTheme="minorHAnsi" w:cstheme="minorBidi"/>
              <w:noProof/>
              <w:kern w:val="2"/>
              <w14:ligatures w14:val="standardContextual"/>
            </w:rPr>
          </w:pPr>
          <w:hyperlink w:anchor="_Toc215402230" w:history="1">
            <w:r w:rsidRPr="006B1F28">
              <w:rPr>
                <w:rStyle w:val="Hyperlink"/>
                <w:rFonts w:eastAsia="Times New Roman"/>
                <w:noProof/>
              </w:rPr>
              <w:t>4.6.    Organising a tournament involving individual players</w:t>
            </w:r>
            <w:r>
              <w:rPr>
                <w:noProof/>
                <w:webHidden/>
              </w:rPr>
              <w:tab/>
            </w:r>
            <w:r>
              <w:rPr>
                <w:noProof/>
                <w:webHidden/>
              </w:rPr>
              <w:fldChar w:fldCharType="begin"/>
            </w:r>
            <w:r>
              <w:rPr>
                <w:noProof/>
                <w:webHidden/>
              </w:rPr>
              <w:instrText xml:space="preserve"> PAGEREF _Toc215402230 \h </w:instrText>
            </w:r>
            <w:r>
              <w:rPr>
                <w:noProof/>
                <w:webHidden/>
              </w:rPr>
            </w:r>
            <w:r>
              <w:rPr>
                <w:noProof/>
                <w:webHidden/>
              </w:rPr>
              <w:fldChar w:fldCharType="separate"/>
            </w:r>
            <w:r w:rsidR="006C4E09">
              <w:rPr>
                <w:noProof/>
                <w:webHidden/>
              </w:rPr>
              <w:t>121</w:t>
            </w:r>
            <w:r>
              <w:rPr>
                <w:noProof/>
                <w:webHidden/>
              </w:rPr>
              <w:fldChar w:fldCharType="end"/>
            </w:r>
          </w:hyperlink>
        </w:p>
        <w:p w14:paraId="713C1E4A" w14:textId="493360A2" w:rsidR="003C4B2F" w:rsidRDefault="003C4B2F">
          <w:pPr>
            <w:pStyle w:val="TOC4"/>
            <w:tabs>
              <w:tab w:val="right" w:leader="dot" w:pos="9350"/>
            </w:tabs>
            <w:rPr>
              <w:noProof/>
              <w:kern w:val="2"/>
              <w:sz w:val="24"/>
              <w:szCs w:val="24"/>
              <w14:ligatures w14:val="standardContextual"/>
            </w:rPr>
          </w:pPr>
          <w:hyperlink w:anchor="_Toc215402231" w:history="1">
            <w:r w:rsidRPr="006B1F28">
              <w:rPr>
                <w:rStyle w:val="Hyperlink"/>
                <w:rFonts w:eastAsia="Times New Roman"/>
                <w:noProof/>
              </w:rPr>
              <w:t>4.6.1.  Promoting your tournament in the “New events” menu</w:t>
            </w:r>
            <w:r>
              <w:rPr>
                <w:noProof/>
                <w:webHidden/>
              </w:rPr>
              <w:tab/>
            </w:r>
            <w:r>
              <w:rPr>
                <w:noProof/>
                <w:webHidden/>
              </w:rPr>
              <w:fldChar w:fldCharType="begin"/>
            </w:r>
            <w:r>
              <w:rPr>
                <w:noProof/>
                <w:webHidden/>
              </w:rPr>
              <w:instrText xml:space="preserve"> PAGEREF _Toc215402231 \h </w:instrText>
            </w:r>
            <w:r>
              <w:rPr>
                <w:noProof/>
                <w:webHidden/>
              </w:rPr>
            </w:r>
            <w:r>
              <w:rPr>
                <w:noProof/>
                <w:webHidden/>
              </w:rPr>
              <w:fldChar w:fldCharType="separate"/>
            </w:r>
            <w:r w:rsidR="006C4E09">
              <w:rPr>
                <w:noProof/>
                <w:webHidden/>
              </w:rPr>
              <w:t>121</w:t>
            </w:r>
            <w:r>
              <w:rPr>
                <w:noProof/>
                <w:webHidden/>
              </w:rPr>
              <w:fldChar w:fldCharType="end"/>
            </w:r>
          </w:hyperlink>
        </w:p>
        <w:p w14:paraId="2A62FC0A" w14:textId="64C6C3DE" w:rsidR="003C4B2F" w:rsidRDefault="003C4B2F">
          <w:pPr>
            <w:pStyle w:val="TOC4"/>
            <w:tabs>
              <w:tab w:val="right" w:leader="dot" w:pos="9350"/>
            </w:tabs>
            <w:rPr>
              <w:noProof/>
              <w:kern w:val="2"/>
              <w:sz w:val="24"/>
              <w:szCs w:val="24"/>
              <w14:ligatures w14:val="standardContextual"/>
            </w:rPr>
          </w:pPr>
          <w:hyperlink w:anchor="_Toc215402232" w:history="1">
            <w:r w:rsidRPr="006B1F28">
              <w:rPr>
                <w:rStyle w:val="Hyperlink"/>
                <w:rFonts w:eastAsia="Times New Roman"/>
                <w:noProof/>
              </w:rPr>
              <w:t>4.6.2.  Creating a registration link in the “New events” area</w:t>
            </w:r>
            <w:r>
              <w:rPr>
                <w:noProof/>
                <w:webHidden/>
              </w:rPr>
              <w:tab/>
            </w:r>
            <w:r>
              <w:rPr>
                <w:noProof/>
                <w:webHidden/>
              </w:rPr>
              <w:fldChar w:fldCharType="begin"/>
            </w:r>
            <w:r>
              <w:rPr>
                <w:noProof/>
                <w:webHidden/>
              </w:rPr>
              <w:instrText xml:space="preserve"> PAGEREF _Toc215402232 \h </w:instrText>
            </w:r>
            <w:r>
              <w:rPr>
                <w:noProof/>
                <w:webHidden/>
              </w:rPr>
            </w:r>
            <w:r>
              <w:rPr>
                <w:noProof/>
                <w:webHidden/>
              </w:rPr>
              <w:fldChar w:fldCharType="separate"/>
            </w:r>
            <w:r w:rsidR="006C4E09">
              <w:rPr>
                <w:noProof/>
                <w:webHidden/>
              </w:rPr>
              <w:t>122</w:t>
            </w:r>
            <w:r>
              <w:rPr>
                <w:noProof/>
                <w:webHidden/>
              </w:rPr>
              <w:fldChar w:fldCharType="end"/>
            </w:r>
          </w:hyperlink>
        </w:p>
        <w:p w14:paraId="326BC88D" w14:textId="496A22EE" w:rsidR="003C4B2F" w:rsidRDefault="003C4B2F">
          <w:pPr>
            <w:pStyle w:val="TOC4"/>
            <w:tabs>
              <w:tab w:val="right" w:leader="dot" w:pos="9350"/>
            </w:tabs>
            <w:rPr>
              <w:noProof/>
              <w:kern w:val="2"/>
              <w:sz w:val="24"/>
              <w:szCs w:val="24"/>
              <w14:ligatures w14:val="standardContextual"/>
            </w:rPr>
          </w:pPr>
          <w:hyperlink w:anchor="_Toc215402233" w:history="1">
            <w:r w:rsidRPr="006B1F28">
              <w:rPr>
                <w:rStyle w:val="Hyperlink"/>
                <w:rFonts w:eastAsia="Times New Roman"/>
                <w:noProof/>
              </w:rPr>
              <w:t>4.6.3.  Options within the “Registration” tab</w:t>
            </w:r>
            <w:r>
              <w:rPr>
                <w:noProof/>
                <w:webHidden/>
              </w:rPr>
              <w:tab/>
            </w:r>
            <w:r>
              <w:rPr>
                <w:noProof/>
                <w:webHidden/>
              </w:rPr>
              <w:fldChar w:fldCharType="begin"/>
            </w:r>
            <w:r>
              <w:rPr>
                <w:noProof/>
                <w:webHidden/>
              </w:rPr>
              <w:instrText xml:space="preserve"> PAGEREF _Toc215402233 \h </w:instrText>
            </w:r>
            <w:r>
              <w:rPr>
                <w:noProof/>
                <w:webHidden/>
              </w:rPr>
            </w:r>
            <w:r>
              <w:rPr>
                <w:noProof/>
                <w:webHidden/>
              </w:rPr>
              <w:fldChar w:fldCharType="separate"/>
            </w:r>
            <w:r w:rsidR="006C4E09">
              <w:rPr>
                <w:noProof/>
                <w:webHidden/>
              </w:rPr>
              <w:t>122</w:t>
            </w:r>
            <w:r>
              <w:rPr>
                <w:noProof/>
                <w:webHidden/>
              </w:rPr>
              <w:fldChar w:fldCharType="end"/>
            </w:r>
          </w:hyperlink>
        </w:p>
        <w:p w14:paraId="6BF9968C" w14:textId="5A00730C" w:rsidR="003C4B2F" w:rsidRDefault="003C4B2F">
          <w:pPr>
            <w:pStyle w:val="TOC5"/>
            <w:rPr>
              <w:noProof/>
              <w:kern w:val="2"/>
              <w:sz w:val="24"/>
              <w:szCs w:val="24"/>
              <w14:ligatures w14:val="standardContextual"/>
            </w:rPr>
          </w:pPr>
          <w:hyperlink w:anchor="_Toc215402234" w:history="1">
            <w:r w:rsidRPr="006B1F28">
              <w:rPr>
                <w:rStyle w:val="Hyperlink"/>
                <w:rFonts w:eastAsia="Times New Roman"/>
                <w:noProof/>
              </w:rPr>
              <w:t>4.6.3.1.  Special registration methods to players</w:t>
            </w:r>
            <w:r>
              <w:rPr>
                <w:noProof/>
                <w:webHidden/>
              </w:rPr>
              <w:tab/>
            </w:r>
            <w:r>
              <w:rPr>
                <w:noProof/>
                <w:webHidden/>
              </w:rPr>
              <w:fldChar w:fldCharType="begin"/>
            </w:r>
            <w:r>
              <w:rPr>
                <w:noProof/>
                <w:webHidden/>
              </w:rPr>
              <w:instrText xml:space="preserve"> PAGEREF _Toc215402234 \h </w:instrText>
            </w:r>
            <w:r>
              <w:rPr>
                <w:noProof/>
                <w:webHidden/>
              </w:rPr>
            </w:r>
            <w:r>
              <w:rPr>
                <w:noProof/>
                <w:webHidden/>
              </w:rPr>
              <w:fldChar w:fldCharType="separate"/>
            </w:r>
            <w:r w:rsidR="006C4E09">
              <w:rPr>
                <w:noProof/>
                <w:webHidden/>
              </w:rPr>
              <w:t>122</w:t>
            </w:r>
            <w:r>
              <w:rPr>
                <w:noProof/>
                <w:webHidden/>
              </w:rPr>
              <w:fldChar w:fldCharType="end"/>
            </w:r>
          </w:hyperlink>
        </w:p>
        <w:p w14:paraId="61116414" w14:textId="5A0A8EDA" w:rsidR="003C4B2F" w:rsidRDefault="003C4B2F">
          <w:pPr>
            <w:pStyle w:val="TOC4"/>
            <w:tabs>
              <w:tab w:val="right" w:leader="dot" w:pos="9350"/>
            </w:tabs>
            <w:rPr>
              <w:noProof/>
              <w:kern w:val="2"/>
              <w:sz w:val="24"/>
              <w:szCs w:val="24"/>
              <w14:ligatures w14:val="standardContextual"/>
            </w:rPr>
          </w:pPr>
          <w:hyperlink w:anchor="_Toc215402235" w:history="1">
            <w:r w:rsidRPr="006B1F28">
              <w:rPr>
                <w:rStyle w:val="Hyperlink"/>
                <w:rFonts w:eastAsia="Times New Roman"/>
                <w:noProof/>
              </w:rPr>
              <w:t>4.6.4.  How to edit the tournament announcement</w:t>
            </w:r>
            <w:r>
              <w:rPr>
                <w:noProof/>
                <w:webHidden/>
              </w:rPr>
              <w:tab/>
            </w:r>
            <w:r>
              <w:rPr>
                <w:noProof/>
                <w:webHidden/>
              </w:rPr>
              <w:fldChar w:fldCharType="begin"/>
            </w:r>
            <w:r>
              <w:rPr>
                <w:noProof/>
                <w:webHidden/>
              </w:rPr>
              <w:instrText xml:space="preserve"> PAGEREF _Toc215402235 \h </w:instrText>
            </w:r>
            <w:r>
              <w:rPr>
                <w:noProof/>
                <w:webHidden/>
              </w:rPr>
            </w:r>
            <w:r>
              <w:rPr>
                <w:noProof/>
                <w:webHidden/>
              </w:rPr>
              <w:fldChar w:fldCharType="separate"/>
            </w:r>
            <w:r w:rsidR="006C4E09">
              <w:rPr>
                <w:noProof/>
                <w:webHidden/>
              </w:rPr>
              <w:t>123</w:t>
            </w:r>
            <w:r>
              <w:rPr>
                <w:noProof/>
                <w:webHidden/>
              </w:rPr>
              <w:fldChar w:fldCharType="end"/>
            </w:r>
          </w:hyperlink>
        </w:p>
        <w:p w14:paraId="733950C5" w14:textId="08233347" w:rsidR="003C4B2F" w:rsidRDefault="003C4B2F">
          <w:pPr>
            <w:pStyle w:val="TOC4"/>
            <w:tabs>
              <w:tab w:val="right" w:leader="dot" w:pos="9350"/>
            </w:tabs>
            <w:rPr>
              <w:noProof/>
              <w:kern w:val="2"/>
              <w:sz w:val="24"/>
              <w:szCs w:val="24"/>
              <w14:ligatures w14:val="standardContextual"/>
            </w:rPr>
          </w:pPr>
          <w:hyperlink w:anchor="_Toc215402236" w:history="1">
            <w:r w:rsidRPr="006B1F28">
              <w:rPr>
                <w:rStyle w:val="Hyperlink"/>
                <w:rFonts w:eastAsia="Times New Roman"/>
                <w:noProof/>
              </w:rPr>
              <w:t>4.6.5. Setting up a tournament involving individuals on the ICCF server</w:t>
            </w:r>
            <w:r>
              <w:rPr>
                <w:noProof/>
                <w:webHidden/>
              </w:rPr>
              <w:tab/>
            </w:r>
            <w:r>
              <w:rPr>
                <w:noProof/>
                <w:webHidden/>
              </w:rPr>
              <w:fldChar w:fldCharType="begin"/>
            </w:r>
            <w:r>
              <w:rPr>
                <w:noProof/>
                <w:webHidden/>
              </w:rPr>
              <w:instrText xml:space="preserve"> PAGEREF _Toc215402236 \h </w:instrText>
            </w:r>
            <w:r>
              <w:rPr>
                <w:noProof/>
                <w:webHidden/>
              </w:rPr>
            </w:r>
            <w:r>
              <w:rPr>
                <w:noProof/>
                <w:webHidden/>
              </w:rPr>
              <w:fldChar w:fldCharType="separate"/>
            </w:r>
            <w:r w:rsidR="006C4E09">
              <w:rPr>
                <w:noProof/>
                <w:webHidden/>
              </w:rPr>
              <w:t>123</w:t>
            </w:r>
            <w:r>
              <w:rPr>
                <w:noProof/>
                <w:webHidden/>
              </w:rPr>
              <w:fldChar w:fldCharType="end"/>
            </w:r>
          </w:hyperlink>
        </w:p>
        <w:p w14:paraId="78DC78EB" w14:textId="23692DFE" w:rsidR="003C4B2F" w:rsidRDefault="003C4B2F">
          <w:pPr>
            <w:pStyle w:val="TOC5"/>
            <w:rPr>
              <w:noProof/>
              <w:kern w:val="2"/>
              <w:sz w:val="24"/>
              <w:szCs w:val="24"/>
              <w14:ligatures w14:val="standardContextual"/>
            </w:rPr>
          </w:pPr>
          <w:hyperlink w:anchor="_Toc215402237" w:history="1">
            <w:r w:rsidRPr="006B1F28">
              <w:rPr>
                <w:rStyle w:val="Hyperlink"/>
                <w:rFonts w:eastAsia="Times New Roman"/>
                <w:noProof/>
              </w:rPr>
              <w:t>4.6.5.1.  Adding a FIDE rating for a new ICCF player</w:t>
            </w:r>
            <w:r>
              <w:rPr>
                <w:noProof/>
                <w:webHidden/>
              </w:rPr>
              <w:tab/>
            </w:r>
            <w:r>
              <w:rPr>
                <w:noProof/>
                <w:webHidden/>
              </w:rPr>
              <w:fldChar w:fldCharType="begin"/>
            </w:r>
            <w:r>
              <w:rPr>
                <w:noProof/>
                <w:webHidden/>
              </w:rPr>
              <w:instrText xml:space="preserve"> PAGEREF _Toc215402237 \h </w:instrText>
            </w:r>
            <w:r>
              <w:rPr>
                <w:noProof/>
                <w:webHidden/>
              </w:rPr>
            </w:r>
            <w:r>
              <w:rPr>
                <w:noProof/>
                <w:webHidden/>
              </w:rPr>
              <w:fldChar w:fldCharType="separate"/>
            </w:r>
            <w:r w:rsidR="006C4E09">
              <w:rPr>
                <w:noProof/>
                <w:webHidden/>
              </w:rPr>
              <w:t>125</w:t>
            </w:r>
            <w:r>
              <w:rPr>
                <w:noProof/>
                <w:webHidden/>
              </w:rPr>
              <w:fldChar w:fldCharType="end"/>
            </w:r>
          </w:hyperlink>
        </w:p>
        <w:p w14:paraId="3D17CA2E" w14:textId="6BAB261D" w:rsidR="003C4B2F" w:rsidRDefault="003C4B2F">
          <w:pPr>
            <w:pStyle w:val="TOC4"/>
            <w:tabs>
              <w:tab w:val="right" w:leader="dot" w:pos="9350"/>
            </w:tabs>
            <w:rPr>
              <w:noProof/>
              <w:kern w:val="2"/>
              <w:sz w:val="24"/>
              <w:szCs w:val="24"/>
              <w14:ligatures w14:val="standardContextual"/>
            </w:rPr>
          </w:pPr>
          <w:hyperlink w:anchor="_Toc215402238" w:history="1">
            <w:r w:rsidRPr="006B1F28">
              <w:rPr>
                <w:rStyle w:val="Hyperlink"/>
                <w:rFonts w:eastAsia="Times New Roman"/>
                <w:noProof/>
              </w:rPr>
              <w:t>4.6.6.  Organising an international title tournament</w:t>
            </w:r>
            <w:r>
              <w:rPr>
                <w:noProof/>
                <w:webHidden/>
              </w:rPr>
              <w:tab/>
            </w:r>
            <w:r>
              <w:rPr>
                <w:noProof/>
                <w:webHidden/>
              </w:rPr>
              <w:fldChar w:fldCharType="begin"/>
            </w:r>
            <w:r>
              <w:rPr>
                <w:noProof/>
                <w:webHidden/>
              </w:rPr>
              <w:instrText xml:space="preserve"> PAGEREF _Toc215402238 \h </w:instrText>
            </w:r>
            <w:r>
              <w:rPr>
                <w:noProof/>
                <w:webHidden/>
              </w:rPr>
            </w:r>
            <w:r>
              <w:rPr>
                <w:noProof/>
                <w:webHidden/>
              </w:rPr>
              <w:fldChar w:fldCharType="separate"/>
            </w:r>
            <w:r w:rsidR="006C4E09">
              <w:rPr>
                <w:noProof/>
                <w:webHidden/>
              </w:rPr>
              <w:t>125</w:t>
            </w:r>
            <w:r>
              <w:rPr>
                <w:noProof/>
                <w:webHidden/>
              </w:rPr>
              <w:fldChar w:fldCharType="end"/>
            </w:r>
          </w:hyperlink>
        </w:p>
        <w:p w14:paraId="54B41576" w14:textId="29FB5CE6" w:rsidR="003C4B2F" w:rsidRDefault="003C4B2F">
          <w:pPr>
            <w:pStyle w:val="TOC3"/>
            <w:rPr>
              <w:rFonts w:asciiTheme="minorHAnsi" w:eastAsiaTheme="minorEastAsia" w:hAnsiTheme="minorHAnsi" w:cstheme="minorBidi"/>
              <w:noProof/>
              <w:kern w:val="2"/>
              <w14:ligatures w14:val="standardContextual"/>
            </w:rPr>
          </w:pPr>
          <w:hyperlink w:anchor="_Toc215402239" w:history="1">
            <w:r w:rsidRPr="006B1F28">
              <w:rPr>
                <w:rStyle w:val="Hyperlink"/>
                <w:rFonts w:eastAsia="Times New Roman"/>
                <w:noProof/>
                <w:shd w:val="clear" w:color="auto" w:fill="FFFFFF"/>
              </w:rPr>
              <w:t>4.7.  </w:t>
            </w:r>
            <w:r w:rsidRPr="006B1F28">
              <w:rPr>
                <w:rStyle w:val="Hyperlink"/>
                <w:rFonts w:eastAsia="Times New Roman"/>
                <w:noProof/>
              </w:rPr>
              <w:t>Understanding the options offered by the server in setting up a new event</w:t>
            </w:r>
            <w:r>
              <w:rPr>
                <w:noProof/>
                <w:webHidden/>
              </w:rPr>
              <w:tab/>
            </w:r>
            <w:r>
              <w:rPr>
                <w:noProof/>
                <w:webHidden/>
              </w:rPr>
              <w:fldChar w:fldCharType="begin"/>
            </w:r>
            <w:r>
              <w:rPr>
                <w:noProof/>
                <w:webHidden/>
              </w:rPr>
              <w:instrText xml:space="preserve"> PAGEREF _Toc215402239 \h </w:instrText>
            </w:r>
            <w:r>
              <w:rPr>
                <w:noProof/>
                <w:webHidden/>
              </w:rPr>
            </w:r>
            <w:r>
              <w:rPr>
                <w:noProof/>
                <w:webHidden/>
              </w:rPr>
              <w:fldChar w:fldCharType="separate"/>
            </w:r>
            <w:r w:rsidR="006C4E09">
              <w:rPr>
                <w:noProof/>
                <w:webHidden/>
              </w:rPr>
              <w:t>126</w:t>
            </w:r>
            <w:r>
              <w:rPr>
                <w:noProof/>
                <w:webHidden/>
              </w:rPr>
              <w:fldChar w:fldCharType="end"/>
            </w:r>
          </w:hyperlink>
        </w:p>
        <w:p w14:paraId="1BA8260A" w14:textId="28D6E923" w:rsidR="003C4B2F" w:rsidRDefault="003C4B2F">
          <w:pPr>
            <w:pStyle w:val="TOC4"/>
            <w:tabs>
              <w:tab w:val="right" w:leader="dot" w:pos="9350"/>
            </w:tabs>
            <w:rPr>
              <w:noProof/>
              <w:kern w:val="2"/>
              <w:sz w:val="24"/>
              <w:szCs w:val="24"/>
              <w14:ligatures w14:val="standardContextual"/>
            </w:rPr>
          </w:pPr>
          <w:hyperlink w:anchor="_Toc215402240" w:history="1">
            <w:r w:rsidRPr="006B1F28">
              <w:rPr>
                <w:rStyle w:val="Hyperlink"/>
                <w:rFonts w:eastAsia="Times New Roman"/>
                <w:noProof/>
              </w:rPr>
              <w:t>4.7.1.  Under the “Name” tab</w:t>
            </w:r>
            <w:r>
              <w:rPr>
                <w:noProof/>
                <w:webHidden/>
              </w:rPr>
              <w:tab/>
            </w:r>
            <w:r>
              <w:rPr>
                <w:noProof/>
                <w:webHidden/>
              </w:rPr>
              <w:fldChar w:fldCharType="begin"/>
            </w:r>
            <w:r>
              <w:rPr>
                <w:noProof/>
                <w:webHidden/>
              </w:rPr>
              <w:instrText xml:space="preserve"> PAGEREF _Toc215402240 \h </w:instrText>
            </w:r>
            <w:r>
              <w:rPr>
                <w:noProof/>
                <w:webHidden/>
              </w:rPr>
            </w:r>
            <w:r>
              <w:rPr>
                <w:noProof/>
                <w:webHidden/>
              </w:rPr>
              <w:fldChar w:fldCharType="separate"/>
            </w:r>
            <w:r w:rsidR="006C4E09">
              <w:rPr>
                <w:noProof/>
                <w:webHidden/>
              </w:rPr>
              <w:t>126</w:t>
            </w:r>
            <w:r>
              <w:rPr>
                <w:noProof/>
                <w:webHidden/>
              </w:rPr>
              <w:fldChar w:fldCharType="end"/>
            </w:r>
          </w:hyperlink>
        </w:p>
        <w:p w14:paraId="1CC7FCC4" w14:textId="2F9735FE" w:rsidR="003C4B2F" w:rsidRDefault="003C4B2F">
          <w:pPr>
            <w:pStyle w:val="TOC4"/>
            <w:tabs>
              <w:tab w:val="right" w:leader="dot" w:pos="9350"/>
            </w:tabs>
            <w:rPr>
              <w:noProof/>
              <w:kern w:val="2"/>
              <w:sz w:val="24"/>
              <w:szCs w:val="24"/>
              <w14:ligatures w14:val="standardContextual"/>
            </w:rPr>
          </w:pPr>
          <w:hyperlink w:anchor="_Toc215402241" w:history="1">
            <w:r w:rsidRPr="006B1F28">
              <w:rPr>
                <w:rStyle w:val="Hyperlink"/>
                <w:rFonts w:eastAsia="Times New Roman"/>
                <w:noProof/>
              </w:rPr>
              <w:t>4.7.2.  Under the “Size” tab</w:t>
            </w:r>
            <w:r>
              <w:rPr>
                <w:noProof/>
                <w:webHidden/>
              </w:rPr>
              <w:tab/>
            </w:r>
            <w:r>
              <w:rPr>
                <w:noProof/>
                <w:webHidden/>
              </w:rPr>
              <w:fldChar w:fldCharType="begin"/>
            </w:r>
            <w:r>
              <w:rPr>
                <w:noProof/>
                <w:webHidden/>
              </w:rPr>
              <w:instrText xml:space="preserve"> PAGEREF _Toc215402241 \h </w:instrText>
            </w:r>
            <w:r>
              <w:rPr>
                <w:noProof/>
                <w:webHidden/>
              </w:rPr>
            </w:r>
            <w:r>
              <w:rPr>
                <w:noProof/>
                <w:webHidden/>
              </w:rPr>
              <w:fldChar w:fldCharType="separate"/>
            </w:r>
            <w:r w:rsidR="006C4E09">
              <w:rPr>
                <w:noProof/>
                <w:webHidden/>
              </w:rPr>
              <w:t>126</w:t>
            </w:r>
            <w:r>
              <w:rPr>
                <w:noProof/>
                <w:webHidden/>
              </w:rPr>
              <w:fldChar w:fldCharType="end"/>
            </w:r>
          </w:hyperlink>
        </w:p>
        <w:p w14:paraId="3F38A858" w14:textId="376C62D1" w:rsidR="003C4B2F" w:rsidRDefault="003C4B2F">
          <w:pPr>
            <w:pStyle w:val="TOC4"/>
            <w:tabs>
              <w:tab w:val="right" w:leader="dot" w:pos="9350"/>
            </w:tabs>
            <w:rPr>
              <w:noProof/>
              <w:kern w:val="2"/>
              <w:sz w:val="24"/>
              <w:szCs w:val="24"/>
              <w14:ligatures w14:val="standardContextual"/>
            </w:rPr>
          </w:pPr>
          <w:hyperlink w:anchor="_Toc215402242" w:history="1">
            <w:r w:rsidRPr="006B1F28">
              <w:rPr>
                <w:rStyle w:val="Hyperlink"/>
                <w:rFonts w:eastAsia="Times New Roman"/>
                <w:noProof/>
              </w:rPr>
              <w:t>4.7.3.  Under the “Dates” tab</w:t>
            </w:r>
            <w:r>
              <w:rPr>
                <w:noProof/>
                <w:webHidden/>
              </w:rPr>
              <w:tab/>
            </w:r>
            <w:r>
              <w:rPr>
                <w:noProof/>
                <w:webHidden/>
              </w:rPr>
              <w:fldChar w:fldCharType="begin"/>
            </w:r>
            <w:r>
              <w:rPr>
                <w:noProof/>
                <w:webHidden/>
              </w:rPr>
              <w:instrText xml:space="preserve"> PAGEREF _Toc215402242 \h </w:instrText>
            </w:r>
            <w:r>
              <w:rPr>
                <w:noProof/>
                <w:webHidden/>
              </w:rPr>
            </w:r>
            <w:r>
              <w:rPr>
                <w:noProof/>
                <w:webHidden/>
              </w:rPr>
              <w:fldChar w:fldCharType="separate"/>
            </w:r>
            <w:r w:rsidR="006C4E09">
              <w:rPr>
                <w:noProof/>
                <w:webHidden/>
              </w:rPr>
              <w:t>127</w:t>
            </w:r>
            <w:r>
              <w:rPr>
                <w:noProof/>
                <w:webHidden/>
              </w:rPr>
              <w:fldChar w:fldCharType="end"/>
            </w:r>
          </w:hyperlink>
        </w:p>
        <w:p w14:paraId="7B9F1A32" w14:textId="157D3E17" w:rsidR="003C4B2F" w:rsidRDefault="003C4B2F">
          <w:pPr>
            <w:pStyle w:val="TOC4"/>
            <w:tabs>
              <w:tab w:val="right" w:leader="dot" w:pos="9350"/>
            </w:tabs>
            <w:rPr>
              <w:noProof/>
              <w:kern w:val="2"/>
              <w:sz w:val="24"/>
              <w:szCs w:val="24"/>
              <w14:ligatures w14:val="standardContextual"/>
            </w:rPr>
          </w:pPr>
          <w:hyperlink w:anchor="_Toc215402243" w:history="1">
            <w:r w:rsidRPr="006B1F28">
              <w:rPr>
                <w:rStyle w:val="Hyperlink"/>
                <w:rFonts w:eastAsia="Times New Roman"/>
                <w:noProof/>
              </w:rPr>
              <w:t>4.7.4.  Under the “TD” tab</w:t>
            </w:r>
            <w:r>
              <w:rPr>
                <w:noProof/>
                <w:webHidden/>
              </w:rPr>
              <w:tab/>
            </w:r>
            <w:r>
              <w:rPr>
                <w:noProof/>
                <w:webHidden/>
              </w:rPr>
              <w:fldChar w:fldCharType="begin"/>
            </w:r>
            <w:r>
              <w:rPr>
                <w:noProof/>
                <w:webHidden/>
              </w:rPr>
              <w:instrText xml:space="preserve"> PAGEREF _Toc215402243 \h </w:instrText>
            </w:r>
            <w:r>
              <w:rPr>
                <w:noProof/>
                <w:webHidden/>
              </w:rPr>
            </w:r>
            <w:r>
              <w:rPr>
                <w:noProof/>
                <w:webHidden/>
              </w:rPr>
              <w:fldChar w:fldCharType="separate"/>
            </w:r>
            <w:r w:rsidR="006C4E09">
              <w:rPr>
                <w:noProof/>
                <w:webHidden/>
              </w:rPr>
              <w:t>127</w:t>
            </w:r>
            <w:r>
              <w:rPr>
                <w:noProof/>
                <w:webHidden/>
              </w:rPr>
              <w:fldChar w:fldCharType="end"/>
            </w:r>
          </w:hyperlink>
        </w:p>
        <w:p w14:paraId="21BCF564" w14:textId="67CB7AF1" w:rsidR="003C4B2F" w:rsidRDefault="003C4B2F">
          <w:pPr>
            <w:pStyle w:val="TOC4"/>
            <w:tabs>
              <w:tab w:val="right" w:leader="dot" w:pos="9350"/>
            </w:tabs>
            <w:rPr>
              <w:noProof/>
              <w:kern w:val="2"/>
              <w:sz w:val="24"/>
              <w:szCs w:val="24"/>
              <w14:ligatures w14:val="standardContextual"/>
            </w:rPr>
          </w:pPr>
          <w:hyperlink w:anchor="_Toc215402244" w:history="1">
            <w:r w:rsidRPr="006B1F28">
              <w:rPr>
                <w:rStyle w:val="Hyperlink"/>
                <w:rFonts w:eastAsia="Times New Roman"/>
                <w:noProof/>
              </w:rPr>
              <w:t>4.7.5.  Under the “Rules” tab</w:t>
            </w:r>
            <w:r>
              <w:rPr>
                <w:noProof/>
                <w:webHidden/>
              </w:rPr>
              <w:tab/>
            </w:r>
            <w:r>
              <w:rPr>
                <w:noProof/>
                <w:webHidden/>
              </w:rPr>
              <w:fldChar w:fldCharType="begin"/>
            </w:r>
            <w:r>
              <w:rPr>
                <w:noProof/>
                <w:webHidden/>
              </w:rPr>
              <w:instrText xml:space="preserve"> PAGEREF _Toc215402244 \h </w:instrText>
            </w:r>
            <w:r>
              <w:rPr>
                <w:noProof/>
                <w:webHidden/>
              </w:rPr>
            </w:r>
            <w:r>
              <w:rPr>
                <w:noProof/>
                <w:webHidden/>
              </w:rPr>
              <w:fldChar w:fldCharType="separate"/>
            </w:r>
            <w:r w:rsidR="006C4E09">
              <w:rPr>
                <w:noProof/>
                <w:webHidden/>
              </w:rPr>
              <w:t>127</w:t>
            </w:r>
            <w:r>
              <w:rPr>
                <w:noProof/>
                <w:webHidden/>
              </w:rPr>
              <w:fldChar w:fldCharType="end"/>
            </w:r>
          </w:hyperlink>
        </w:p>
        <w:p w14:paraId="691EAF4E" w14:textId="05215054" w:rsidR="003C4B2F" w:rsidRDefault="003C4B2F">
          <w:pPr>
            <w:pStyle w:val="TOC4"/>
            <w:tabs>
              <w:tab w:val="right" w:leader="dot" w:pos="9350"/>
            </w:tabs>
            <w:rPr>
              <w:noProof/>
              <w:kern w:val="2"/>
              <w:sz w:val="24"/>
              <w:szCs w:val="24"/>
              <w14:ligatures w14:val="standardContextual"/>
            </w:rPr>
          </w:pPr>
          <w:hyperlink w:anchor="_Toc215402245" w:history="1">
            <w:r w:rsidRPr="006B1F28">
              <w:rPr>
                <w:rStyle w:val="Hyperlink"/>
                <w:rFonts w:eastAsia="Times New Roman"/>
                <w:noProof/>
                <w:shd w:val="clear" w:color="auto" w:fill="FFFFFF"/>
              </w:rPr>
              <w:t>4.7.6.  Under the “Registration” tab</w:t>
            </w:r>
            <w:r>
              <w:rPr>
                <w:noProof/>
                <w:webHidden/>
              </w:rPr>
              <w:tab/>
            </w:r>
            <w:r>
              <w:rPr>
                <w:noProof/>
                <w:webHidden/>
              </w:rPr>
              <w:fldChar w:fldCharType="begin"/>
            </w:r>
            <w:r>
              <w:rPr>
                <w:noProof/>
                <w:webHidden/>
              </w:rPr>
              <w:instrText xml:space="preserve"> PAGEREF _Toc215402245 \h </w:instrText>
            </w:r>
            <w:r>
              <w:rPr>
                <w:noProof/>
                <w:webHidden/>
              </w:rPr>
            </w:r>
            <w:r>
              <w:rPr>
                <w:noProof/>
                <w:webHidden/>
              </w:rPr>
              <w:fldChar w:fldCharType="separate"/>
            </w:r>
            <w:r w:rsidR="006C4E09">
              <w:rPr>
                <w:noProof/>
                <w:webHidden/>
              </w:rPr>
              <w:t>130</w:t>
            </w:r>
            <w:r>
              <w:rPr>
                <w:noProof/>
                <w:webHidden/>
              </w:rPr>
              <w:fldChar w:fldCharType="end"/>
            </w:r>
          </w:hyperlink>
        </w:p>
        <w:p w14:paraId="59382318" w14:textId="429EF755" w:rsidR="003C4B2F" w:rsidRDefault="003C4B2F">
          <w:pPr>
            <w:pStyle w:val="TOC4"/>
            <w:tabs>
              <w:tab w:val="right" w:leader="dot" w:pos="9350"/>
            </w:tabs>
            <w:rPr>
              <w:noProof/>
              <w:kern w:val="2"/>
              <w:sz w:val="24"/>
              <w:szCs w:val="24"/>
              <w14:ligatures w14:val="standardContextual"/>
            </w:rPr>
          </w:pPr>
          <w:hyperlink w:anchor="_Toc215402246" w:history="1">
            <w:r w:rsidRPr="006B1F28">
              <w:rPr>
                <w:rStyle w:val="Hyperlink"/>
                <w:rFonts w:eastAsia="Times New Roman"/>
                <w:noProof/>
                <w:shd w:val="clear" w:color="auto" w:fill="FFFFFF"/>
              </w:rPr>
              <w:t>4.7.7.  Under the “Certificates” tab</w:t>
            </w:r>
            <w:r>
              <w:rPr>
                <w:noProof/>
                <w:webHidden/>
              </w:rPr>
              <w:tab/>
            </w:r>
            <w:r>
              <w:rPr>
                <w:noProof/>
                <w:webHidden/>
              </w:rPr>
              <w:fldChar w:fldCharType="begin"/>
            </w:r>
            <w:r>
              <w:rPr>
                <w:noProof/>
                <w:webHidden/>
              </w:rPr>
              <w:instrText xml:space="preserve"> PAGEREF _Toc215402246 \h </w:instrText>
            </w:r>
            <w:r>
              <w:rPr>
                <w:noProof/>
                <w:webHidden/>
              </w:rPr>
            </w:r>
            <w:r>
              <w:rPr>
                <w:noProof/>
                <w:webHidden/>
              </w:rPr>
              <w:fldChar w:fldCharType="separate"/>
            </w:r>
            <w:r w:rsidR="006C4E09">
              <w:rPr>
                <w:noProof/>
                <w:webHidden/>
              </w:rPr>
              <w:t>131</w:t>
            </w:r>
            <w:r>
              <w:rPr>
                <w:noProof/>
                <w:webHidden/>
              </w:rPr>
              <w:fldChar w:fldCharType="end"/>
            </w:r>
          </w:hyperlink>
        </w:p>
        <w:p w14:paraId="59A72ECD" w14:textId="19E91767" w:rsidR="003C4B2F" w:rsidRDefault="003C4B2F">
          <w:pPr>
            <w:pStyle w:val="TOC4"/>
            <w:tabs>
              <w:tab w:val="right" w:leader="dot" w:pos="9350"/>
            </w:tabs>
            <w:rPr>
              <w:noProof/>
              <w:kern w:val="2"/>
              <w:sz w:val="24"/>
              <w:szCs w:val="24"/>
              <w14:ligatures w14:val="standardContextual"/>
            </w:rPr>
          </w:pPr>
          <w:hyperlink w:anchor="_Toc215402247" w:history="1">
            <w:r w:rsidRPr="006B1F28">
              <w:rPr>
                <w:rStyle w:val="Hyperlink"/>
                <w:rFonts w:eastAsia="Times New Roman"/>
                <w:noProof/>
              </w:rPr>
              <w:t>4.7.8.  Special procedures for unrated national events</w:t>
            </w:r>
            <w:r>
              <w:rPr>
                <w:noProof/>
                <w:webHidden/>
              </w:rPr>
              <w:tab/>
            </w:r>
            <w:r>
              <w:rPr>
                <w:noProof/>
                <w:webHidden/>
              </w:rPr>
              <w:fldChar w:fldCharType="begin"/>
            </w:r>
            <w:r>
              <w:rPr>
                <w:noProof/>
                <w:webHidden/>
              </w:rPr>
              <w:instrText xml:space="preserve"> PAGEREF _Toc215402247 \h </w:instrText>
            </w:r>
            <w:r>
              <w:rPr>
                <w:noProof/>
                <w:webHidden/>
              </w:rPr>
            </w:r>
            <w:r>
              <w:rPr>
                <w:noProof/>
                <w:webHidden/>
              </w:rPr>
              <w:fldChar w:fldCharType="separate"/>
            </w:r>
            <w:r w:rsidR="006C4E09">
              <w:rPr>
                <w:noProof/>
                <w:webHidden/>
              </w:rPr>
              <w:t>131</w:t>
            </w:r>
            <w:r>
              <w:rPr>
                <w:noProof/>
                <w:webHidden/>
              </w:rPr>
              <w:fldChar w:fldCharType="end"/>
            </w:r>
          </w:hyperlink>
        </w:p>
        <w:p w14:paraId="7DBB5B91" w14:textId="15D45ED4" w:rsidR="003C4B2F" w:rsidRDefault="003C4B2F">
          <w:pPr>
            <w:pStyle w:val="TOC3"/>
            <w:rPr>
              <w:rFonts w:asciiTheme="minorHAnsi" w:eastAsiaTheme="minorEastAsia" w:hAnsiTheme="minorHAnsi" w:cstheme="minorBidi"/>
              <w:noProof/>
              <w:kern w:val="2"/>
              <w14:ligatures w14:val="standardContextual"/>
            </w:rPr>
          </w:pPr>
          <w:hyperlink w:anchor="_Toc215402248" w:history="1">
            <w:r w:rsidRPr="006B1F28">
              <w:rPr>
                <w:rStyle w:val="Hyperlink"/>
                <w:rFonts w:eastAsia="Times New Roman"/>
                <w:noProof/>
              </w:rPr>
              <w:t>4.8. TD assignments</w:t>
            </w:r>
            <w:r>
              <w:rPr>
                <w:noProof/>
                <w:webHidden/>
              </w:rPr>
              <w:tab/>
            </w:r>
            <w:r>
              <w:rPr>
                <w:noProof/>
                <w:webHidden/>
              </w:rPr>
              <w:fldChar w:fldCharType="begin"/>
            </w:r>
            <w:r>
              <w:rPr>
                <w:noProof/>
                <w:webHidden/>
              </w:rPr>
              <w:instrText xml:space="preserve"> PAGEREF _Toc215402248 \h </w:instrText>
            </w:r>
            <w:r>
              <w:rPr>
                <w:noProof/>
                <w:webHidden/>
              </w:rPr>
            </w:r>
            <w:r>
              <w:rPr>
                <w:noProof/>
                <w:webHidden/>
              </w:rPr>
              <w:fldChar w:fldCharType="separate"/>
            </w:r>
            <w:r w:rsidR="006C4E09">
              <w:rPr>
                <w:noProof/>
                <w:webHidden/>
              </w:rPr>
              <w:t>131</w:t>
            </w:r>
            <w:r>
              <w:rPr>
                <w:noProof/>
                <w:webHidden/>
              </w:rPr>
              <w:fldChar w:fldCharType="end"/>
            </w:r>
          </w:hyperlink>
        </w:p>
        <w:p w14:paraId="17B4B580" w14:textId="349389BD" w:rsidR="003C4B2F" w:rsidRDefault="003C4B2F">
          <w:pPr>
            <w:pStyle w:val="TOC3"/>
            <w:rPr>
              <w:rFonts w:asciiTheme="minorHAnsi" w:eastAsiaTheme="minorEastAsia" w:hAnsiTheme="minorHAnsi" w:cstheme="minorBidi"/>
              <w:noProof/>
              <w:kern w:val="2"/>
              <w14:ligatures w14:val="standardContextual"/>
            </w:rPr>
          </w:pPr>
          <w:hyperlink w:anchor="_Toc215402249" w:history="1">
            <w:r w:rsidRPr="006B1F28">
              <w:rPr>
                <w:rStyle w:val="Hyperlink"/>
                <w:rFonts w:eastAsia="Times New Roman"/>
                <w:noProof/>
                <w:shd w:val="clear" w:color="auto" w:fill="FFFFFF"/>
              </w:rPr>
              <w:t>4.9.  When to start an event</w:t>
            </w:r>
            <w:r>
              <w:rPr>
                <w:noProof/>
                <w:webHidden/>
              </w:rPr>
              <w:tab/>
            </w:r>
            <w:r>
              <w:rPr>
                <w:noProof/>
                <w:webHidden/>
              </w:rPr>
              <w:fldChar w:fldCharType="begin"/>
            </w:r>
            <w:r>
              <w:rPr>
                <w:noProof/>
                <w:webHidden/>
              </w:rPr>
              <w:instrText xml:space="preserve"> PAGEREF _Toc215402249 \h </w:instrText>
            </w:r>
            <w:r>
              <w:rPr>
                <w:noProof/>
                <w:webHidden/>
              </w:rPr>
            </w:r>
            <w:r>
              <w:rPr>
                <w:noProof/>
                <w:webHidden/>
              </w:rPr>
              <w:fldChar w:fldCharType="separate"/>
            </w:r>
            <w:r w:rsidR="006C4E09">
              <w:rPr>
                <w:noProof/>
                <w:webHidden/>
              </w:rPr>
              <w:t>133</w:t>
            </w:r>
            <w:r>
              <w:rPr>
                <w:noProof/>
                <w:webHidden/>
              </w:rPr>
              <w:fldChar w:fldCharType="end"/>
            </w:r>
          </w:hyperlink>
        </w:p>
        <w:p w14:paraId="0AA3B1AA" w14:textId="085AF998" w:rsidR="003C4B2F" w:rsidRDefault="003C4B2F">
          <w:pPr>
            <w:pStyle w:val="TOC3"/>
            <w:rPr>
              <w:rFonts w:asciiTheme="minorHAnsi" w:eastAsiaTheme="minorEastAsia" w:hAnsiTheme="minorHAnsi" w:cstheme="minorBidi"/>
              <w:noProof/>
              <w:kern w:val="2"/>
              <w14:ligatures w14:val="standardContextual"/>
            </w:rPr>
          </w:pPr>
          <w:hyperlink w:anchor="_Toc215402250" w:history="1">
            <w:r w:rsidRPr="006B1F28">
              <w:rPr>
                <w:rStyle w:val="Hyperlink"/>
                <w:rFonts w:eastAsia="Times New Roman"/>
                <w:noProof/>
                <w:shd w:val="clear" w:color="auto" w:fill="FFFFFF"/>
              </w:rPr>
              <w:t>4.10.  How to organize registrations and direct entry</w:t>
            </w:r>
            <w:r>
              <w:rPr>
                <w:noProof/>
                <w:webHidden/>
              </w:rPr>
              <w:tab/>
            </w:r>
            <w:r>
              <w:rPr>
                <w:noProof/>
                <w:webHidden/>
              </w:rPr>
              <w:fldChar w:fldCharType="begin"/>
            </w:r>
            <w:r>
              <w:rPr>
                <w:noProof/>
                <w:webHidden/>
              </w:rPr>
              <w:instrText xml:space="preserve"> PAGEREF _Toc215402250 \h </w:instrText>
            </w:r>
            <w:r>
              <w:rPr>
                <w:noProof/>
                <w:webHidden/>
              </w:rPr>
            </w:r>
            <w:r>
              <w:rPr>
                <w:noProof/>
                <w:webHidden/>
              </w:rPr>
              <w:fldChar w:fldCharType="separate"/>
            </w:r>
            <w:r w:rsidR="006C4E09">
              <w:rPr>
                <w:noProof/>
                <w:webHidden/>
              </w:rPr>
              <w:t>133</w:t>
            </w:r>
            <w:r>
              <w:rPr>
                <w:noProof/>
                <w:webHidden/>
              </w:rPr>
              <w:fldChar w:fldCharType="end"/>
            </w:r>
          </w:hyperlink>
        </w:p>
        <w:p w14:paraId="44E38925" w14:textId="10FF0979" w:rsidR="003C4B2F" w:rsidRDefault="003C4B2F">
          <w:pPr>
            <w:pStyle w:val="TOC4"/>
            <w:tabs>
              <w:tab w:val="right" w:leader="dot" w:pos="9350"/>
            </w:tabs>
            <w:rPr>
              <w:noProof/>
              <w:kern w:val="2"/>
              <w:sz w:val="24"/>
              <w:szCs w:val="24"/>
              <w14:ligatures w14:val="standardContextual"/>
            </w:rPr>
          </w:pPr>
          <w:hyperlink w:anchor="_Toc215402251" w:history="1">
            <w:r w:rsidRPr="006B1F28">
              <w:rPr>
                <w:rStyle w:val="Hyperlink"/>
                <w:noProof/>
              </w:rPr>
              <w:t>4.10.1.  Ensuring all registrations are appropriate</w:t>
            </w:r>
            <w:r>
              <w:rPr>
                <w:noProof/>
                <w:webHidden/>
              </w:rPr>
              <w:tab/>
            </w:r>
            <w:r>
              <w:rPr>
                <w:noProof/>
                <w:webHidden/>
              </w:rPr>
              <w:fldChar w:fldCharType="begin"/>
            </w:r>
            <w:r>
              <w:rPr>
                <w:noProof/>
                <w:webHidden/>
              </w:rPr>
              <w:instrText xml:space="preserve"> PAGEREF _Toc215402251 \h </w:instrText>
            </w:r>
            <w:r>
              <w:rPr>
                <w:noProof/>
                <w:webHidden/>
              </w:rPr>
            </w:r>
            <w:r>
              <w:rPr>
                <w:noProof/>
                <w:webHidden/>
              </w:rPr>
              <w:fldChar w:fldCharType="separate"/>
            </w:r>
            <w:r w:rsidR="006C4E09">
              <w:rPr>
                <w:noProof/>
                <w:webHidden/>
              </w:rPr>
              <w:t>134</w:t>
            </w:r>
            <w:r>
              <w:rPr>
                <w:noProof/>
                <w:webHidden/>
              </w:rPr>
              <w:fldChar w:fldCharType="end"/>
            </w:r>
          </w:hyperlink>
        </w:p>
        <w:p w14:paraId="681127BB" w14:textId="14D5BE3E" w:rsidR="003C4B2F" w:rsidRDefault="003C4B2F">
          <w:pPr>
            <w:pStyle w:val="TOC3"/>
            <w:rPr>
              <w:rFonts w:asciiTheme="minorHAnsi" w:eastAsiaTheme="minorEastAsia" w:hAnsiTheme="minorHAnsi" w:cstheme="minorBidi"/>
              <w:noProof/>
              <w:kern w:val="2"/>
              <w14:ligatures w14:val="standardContextual"/>
            </w:rPr>
          </w:pPr>
          <w:hyperlink w:anchor="_Toc215402252" w:history="1">
            <w:r w:rsidRPr="006B1F28">
              <w:rPr>
                <w:rStyle w:val="Hyperlink"/>
                <w:rFonts w:eastAsia="Times New Roman"/>
                <w:noProof/>
                <w:shd w:val="clear" w:color="auto" w:fill="FFFFFF"/>
              </w:rPr>
              <w:t>4.11.   Rules for multi group tournaments</w:t>
            </w:r>
            <w:r>
              <w:rPr>
                <w:noProof/>
                <w:webHidden/>
              </w:rPr>
              <w:tab/>
            </w:r>
            <w:r>
              <w:rPr>
                <w:noProof/>
                <w:webHidden/>
              </w:rPr>
              <w:fldChar w:fldCharType="begin"/>
            </w:r>
            <w:r>
              <w:rPr>
                <w:noProof/>
                <w:webHidden/>
              </w:rPr>
              <w:instrText xml:space="preserve"> PAGEREF _Toc215402252 \h </w:instrText>
            </w:r>
            <w:r>
              <w:rPr>
                <w:noProof/>
                <w:webHidden/>
              </w:rPr>
            </w:r>
            <w:r>
              <w:rPr>
                <w:noProof/>
                <w:webHidden/>
              </w:rPr>
              <w:fldChar w:fldCharType="separate"/>
            </w:r>
            <w:r w:rsidR="006C4E09">
              <w:rPr>
                <w:noProof/>
                <w:webHidden/>
              </w:rPr>
              <w:t>135</w:t>
            </w:r>
            <w:r>
              <w:rPr>
                <w:noProof/>
                <w:webHidden/>
              </w:rPr>
              <w:fldChar w:fldCharType="end"/>
            </w:r>
          </w:hyperlink>
        </w:p>
        <w:p w14:paraId="752E2239" w14:textId="4EF0DA20" w:rsidR="003C4B2F" w:rsidRDefault="003C4B2F">
          <w:pPr>
            <w:pStyle w:val="TOC3"/>
            <w:rPr>
              <w:rFonts w:asciiTheme="minorHAnsi" w:eastAsiaTheme="minorEastAsia" w:hAnsiTheme="minorHAnsi" w:cstheme="minorBidi"/>
              <w:noProof/>
              <w:kern w:val="2"/>
              <w14:ligatures w14:val="standardContextual"/>
            </w:rPr>
          </w:pPr>
          <w:hyperlink w:anchor="_Toc215402253" w:history="1">
            <w:r w:rsidRPr="006B1F28">
              <w:rPr>
                <w:rStyle w:val="Hyperlink"/>
                <w:rFonts w:eastAsia="Times New Roman"/>
                <w:noProof/>
                <w:shd w:val="clear" w:color="auto" w:fill="FFFFFF"/>
              </w:rPr>
              <w:t>4.12.  Organising a tournament involving teams of players</w:t>
            </w:r>
            <w:r>
              <w:rPr>
                <w:noProof/>
                <w:webHidden/>
              </w:rPr>
              <w:tab/>
            </w:r>
            <w:r>
              <w:rPr>
                <w:noProof/>
                <w:webHidden/>
              </w:rPr>
              <w:fldChar w:fldCharType="begin"/>
            </w:r>
            <w:r>
              <w:rPr>
                <w:noProof/>
                <w:webHidden/>
              </w:rPr>
              <w:instrText xml:space="preserve"> PAGEREF _Toc215402253 \h </w:instrText>
            </w:r>
            <w:r>
              <w:rPr>
                <w:noProof/>
                <w:webHidden/>
              </w:rPr>
            </w:r>
            <w:r>
              <w:rPr>
                <w:noProof/>
                <w:webHidden/>
              </w:rPr>
              <w:fldChar w:fldCharType="separate"/>
            </w:r>
            <w:r w:rsidR="006C4E09">
              <w:rPr>
                <w:noProof/>
                <w:webHidden/>
              </w:rPr>
              <w:t>136</w:t>
            </w:r>
            <w:r>
              <w:rPr>
                <w:noProof/>
                <w:webHidden/>
              </w:rPr>
              <w:fldChar w:fldCharType="end"/>
            </w:r>
          </w:hyperlink>
        </w:p>
        <w:p w14:paraId="05E3D720" w14:textId="7235447B" w:rsidR="003C4B2F" w:rsidRDefault="003C4B2F">
          <w:pPr>
            <w:pStyle w:val="TOC4"/>
            <w:tabs>
              <w:tab w:val="right" w:leader="dot" w:pos="9350"/>
            </w:tabs>
            <w:rPr>
              <w:noProof/>
              <w:kern w:val="2"/>
              <w:sz w:val="24"/>
              <w:szCs w:val="24"/>
              <w14:ligatures w14:val="standardContextual"/>
            </w:rPr>
          </w:pPr>
          <w:hyperlink w:anchor="_Toc215402254" w:history="1">
            <w:r w:rsidRPr="006B1F28">
              <w:rPr>
                <w:rStyle w:val="Hyperlink"/>
                <w:rFonts w:eastAsia="Times New Roman"/>
                <w:noProof/>
              </w:rPr>
              <w:t>4.12.1. Setting up a team tournament on the ICCF server</w:t>
            </w:r>
            <w:r>
              <w:rPr>
                <w:noProof/>
                <w:webHidden/>
              </w:rPr>
              <w:tab/>
            </w:r>
            <w:r>
              <w:rPr>
                <w:noProof/>
                <w:webHidden/>
              </w:rPr>
              <w:fldChar w:fldCharType="begin"/>
            </w:r>
            <w:r>
              <w:rPr>
                <w:noProof/>
                <w:webHidden/>
              </w:rPr>
              <w:instrText xml:space="preserve"> PAGEREF _Toc215402254 \h </w:instrText>
            </w:r>
            <w:r>
              <w:rPr>
                <w:noProof/>
                <w:webHidden/>
              </w:rPr>
            </w:r>
            <w:r>
              <w:rPr>
                <w:noProof/>
                <w:webHidden/>
              </w:rPr>
              <w:fldChar w:fldCharType="separate"/>
            </w:r>
            <w:r w:rsidR="006C4E09">
              <w:rPr>
                <w:noProof/>
                <w:webHidden/>
              </w:rPr>
              <w:t>136</w:t>
            </w:r>
            <w:r>
              <w:rPr>
                <w:noProof/>
                <w:webHidden/>
              </w:rPr>
              <w:fldChar w:fldCharType="end"/>
            </w:r>
          </w:hyperlink>
        </w:p>
        <w:p w14:paraId="10C0A831" w14:textId="0FA3B764" w:rsidR="003C4B2F" w:rsidRDefault="003C4B2F">
          <w:pPr>
            <w:pStyle w:val="TOC4"/>
            <w:tabs>
              <w:tab w:val="right" w:leader="dot" w:pos="9350"/>
            </w:tabs>
            <w:rPr>
              <w:noProof/>
              <w:kern w:val="2"/>
              <w:sz w:val="24"/>
              <w:szCs w:val="24"/>
              <w14:ligatures w14:val="standardContextual"/>
            </w:rPr>
          </w:pPr>
          <w:hyperlink w:anchor="_Toc215402255" w:history="1">
            <w:r w:rsidRPr="006B1F28">
              <w:rPr>
                <w:rStyle w:val="Hyperlink"/>
                <w:rFonts w:eastAsia="Times New Roman"/>
                <w:noProof/>
              </w:rPr>
              <w:t>4.12.2. Setting up a Champions League season on the server</w:t>
            </w:r>
            <w:r>
              <w:rPr>
                <w:noProof/>
                <w:webHidden/>
              </w:rPr>
              <w:tab/>
            </w:r>
            <w:r>
              <w:rPr>
                <w:noProof/>
                <w:webHidden/>
              </w:rPr>
              <w:fldChar w:fldCharType="begin"/>
            </w:r>
            <w:r>
              <w:rPr>
                <w:noProof/>
                <w:webHidden/>
              </w:rPr>
              <w:instrText xml:space="preserve"> PAGEREF _Toc215402255 \h </w:instrText>
            </w:r>
            <w:r>
              <w:rPr>
                <w:noProof/>
                <w:webHidden/>
              </w:rPr>
            </w:r>
            <w:r>
              <w:rPr>
                <w:noProof/>
                <w:webHidden/>
              </w:rPr>
              <w:fldChar w:fldCharType="separate"/>
            </w:r>
            <w:r w:rsidR="006C4E09">
              <w:rPr>
                <w:noProof/>
                <w:webHidden/>
              </w:rPr>
              <w:t>138</w:t>
            </w:r>
            <w:r>
              <w:rPr>
                <w:noProof/>
                <w:webHidden/>
              </w:rPr>
              <w:fldChar w:fldCharType="end"/>
            </w:r>
          </w:hyperlink>
        </w:p>
        <w:p w14:paraId="4A0110CE" w14:textId="6D518EA3" w:rsidR="003C4B2F" w:rsidRDefault="003C4B2F">
          <w:pPr>
            <w:pStyle w:val="TOC5"/>
            <w:rPr>
              <w:noProof/>
              <w:kern w:val="2"/>
              <w:sz w:val="24"/>
              <w:szCs w:val="24"/>
              <w14:ligatures w14:val="standardContextual"/>
            </w:rPr>
          </w:pPr>
          <w:hyperlink w:anchor="_Toc215402256" w:history="1">
            <w:r w:rsidRPr="006B1F28">
              <w:rPr>
                <w:rStyle w:val="Hyperlink"/>
                <w:rFonts w:eastAsia="Times New Roman"/>
                <w:noProof/>
                <w:shd w:val="clear" w:color="auto" w:fill="FFFFFF"/>
              </w:rPr>
              <w:t>4.12.2.1. Team registrations</w:t>
            </w:r>
            <w:r>
              <w:rPr>
                <w:noProof/>
                <w:webHidden/>
              </w:rPr>
              <w:tab/>
            </w:r>
            <w:r>
              <w:rPr>
                <w:noProof/>
                <w:webHidden/>
              </w:rPr>
              <w:fldChar w:fldCharType="begin"/>
            </w:r>
            <w:r>
              <w:rPr>
                <w:noProof/>
                <w:webHidden/>
              </w:rPr>
              <w:instrText xml:space="preserve"> PAGEREF _Toc215402256 \h </w:instrText>
            </w:r>
            <w:r>
              <w:rPr>
                <w:noProof/>
                <w:webHidden/>
              </w:rPr>
            </w:r>
            <w:r>
              <w:rPr>
                <w:noProof/>
                <w:webHidden/>
              </w:rPr>
              <w:fldChar w:fldCharType="separate"/>
            </w:r>
            <w:r w:rsidR="006C4E09">
              <w:rPr>
                <w:noProof/>
                <w:webHidden/>
              </w:rPr>
              <w:t>139</w:t>
            </w:r>
            <w:r>
              <w:rPr>
                <w:noProof/>
                <w:webHidden/>
              </w:rPr>
              <w:fldChar w:fldCharType="end"/>
            </w:r>
          </w:hyperlink>
        </w:p>
        <w:p w14:paraId="25EE80BC" w14:textId="274E217A" w:rsidR="003C4B2F" w:rsidRDefault="003C4B2F">
          <w:pPr>
            <w:pStyle w:val="TOC4"/>
            <w:tabs>
              <w:tab w:val="right" w:leader="dot" w:pos="9350"/>
            </w:tabs>
            <w:rPr>
              <w:noProof/>
              <w:kern w:val="2"/>
              <w:sz w:val="24"/>
              <w:szCs w:val="24"/>
              <w14:ligatures w14:val="standardContextual"/>
            </w:rPr>
          </w:pPr>
          <w:hyperlink w:anchor="_Toc215402257" w:history="1">
            <w:r w:rsidRPr="006B1F28">
              <w:rPr>
                <w:rStyle w:val="Hyperlink"/>
                <w:rFonts w:eastAsia="Times New Roman"/>
                <w:noProof/>
              </w:rPr>
              <w:t>4.12.3.   Selecting the TD and backup TD</w:t>
            </w:r>
            <w:r>
              <w:rPr>
                <w:noProof/>
                <w:webHidden/>
              </w:rPr>
              <w:tab/>
            </w:r>
            <w:r>
              <w:rPr>
                <w:noProof/>
                <w:webHidden/>
              </w:rPr>
              <w:fldChar w:fldCharType="begin"/>
            </w:r>
            <w:r>
              <w:rPr>
                <w:noProof/>
                <w:webHidden/>
              </w:rPr>
              <w:instrText xml:space="preserve"> PAGEREF _Toc215402257 \h </w:instrText>
            </w:r>
            <w:r>
              <w:rPr>
                <w:noProof/>
                <w:webHidden/>
              </w:rPr>
            </w:r>
            <w:r>
              <w:rPr>
                <w:noProof/>
                <w:webHidden/>
              </w:rPr>
              <w:fldChar w:fldCharType="separate"/>
            </w:r>
            <w:r w:rsidR="006C4E09">
              <w:rPr>
                <w:noProof/>
                <w:webHidden/>
              </w:rPr>
              <w:t>139</w:t>
            </w:r>
            <w:r>
              <w:rPr>
                <w:noProof/>
                <w:webHidden/>
              </w:rPr>
              <w:fldChar w:fldCharType="end"/>
            </w:r>
          </w:hyperlink>
        </w:p>
        <w:p w14:paraId="49CD743A" w14:textId="463A85B4" w:rsidR="003C4B2F" w:rsidRDefault="003C4B2F">
          <w:pPr>
            <w:pStyle w:val="TOC4"/>
            <w:tabs>
              <w:tab w:val="right" w:leader="dot" w:pos="9350"/>
            </w:tabs>
            <w:rPr>
              <w:noProof/>
              <w:kern w:val="2"/>
              <w:sz w:val="24"/>
              <w:szCs w:val="24"/>
              <w14:ligatures w14:val="standardContextual"/>
            </w:rPr>
          </w:pPr>
          <w:hyperlink w:anchor="_Toc215402258" w:history="1">
            <w:r w:rsidRPr="006B1F28">
              <w:rPr>
                <w:rStyle w:val="Hyperlink"/>
                <w:rFonts w:eastAsia="Times New Roman"/>
                <w:noProof/>
              </w:rPr>
              <w:t>4.12.4.  Determining the team captains</w:t>
            </w:r>
            <w:r>
              <w:rPr>
                <w:noProof/>
                <w:webHidden/>
              </w:rPr>
              <w:tab/>
            </w:r>
            <w:r>
              <w:rPr>
                <w:noProof/>
                <w:webHidden/>
              </w:rPr>
              <w:fldChar w:fldCharType="begin"/>
            </w:r>
            <w:r>
              <w:rPr>
                <w:noProof/>
                <w:webHidden/>
              </w:rPr>
              <w:instrText xml:space="preserve"> PAGEREF _Toc215402258 \h </w:instrText>
            </w:r>
            <w:r>
              <w:rPr>
                <w:noProof/>
                <w:webHidden/>
              </w:rPr>
            </w:r>
            <w:r>
              <w:rPr>
                <w:noProof/>
                <w:webHidden/>
              </w:rPr>
              <w:fldChar w:fldCharType="separate"/>
            </w:r>
            <w:r w:rsidR="006C4E09">
              <w:rPr>
                <w:noProof/>
                <w:webHidden/>
              </w:rPr>
              <w:t>139</w:t>
            </w:r>
            <w:r>
              <w:rPr>
                <w:noProof/>
                <w:webHidden/>
              </w:rPr>
              <w:fldChar w:fldCharType="end"/>
            </w:r>
          </w:hyperlink>
        </w:p>
        <w:p w14:paraId="69F0BD4B" w14:textId="1E5C2C84" w:rsidR="003C4B2F" w:rsidRDefault="003C4B2F">
          <w:pPr>
            <w:pStyle w:val="TOC4"/>
            <w:tabs>
              <w:tab w:val="right" w:leader="dot" w:pos="9350"/>
            </w:tabs>
            <w:rPr>
              <w:noProof/>
              <w:kern w:val="2"/>
              <w:sz w:val="24"/>
              <w:szCs w:val="24"/>
              <w14:ligatures w14:val="standardContextual"/>
            </w:rPr>
          </w:pPr>
          <w:hyperlink w:anchor="_Toc215402259" w:history="1">
            <w:r w:rsidRPr="006B1F28">
              <w:rPr>
                <w:rStyle w:val="Hyperlink"/>
                <w:noProof/>
              </w:rPr>
              <w:t>4.12.5. Determining assignments of colours</w:t>
            </w:r>
            <w:r>
              <w:rPr>
                <w:noProof/>
                <w:webHidden/>
              </w:rPr>
              <w:tab/>
            </w:r>
            <w:r>
              <w:rPr>
                <w:noProof/>
                <w:webHidden/>
              </w:rPr>
              <w:fldChar w:fldCharType="begin"/>
            </w:r>
            <w:r>
              <w:rPr>
                <w:noProof/>
                <w:webHidden/>
              </w:rPr>
              <w:instrText xml:space="preserve"> PAGEREF _Toc215402259 \h </w:instrText>
            </w:r>
            <w:r>
              <w:rPr>
                <w:noProof/>
                <w:webHidden/>
              </w:rPr>
            </w:r>
            <w:r>
              <w:rPr>
                <w:noProof/>
                <w:webHidden/>
              </w:rPr>
              <w:fldChar w:fldCharType="separate"/>
            </w:r>
            <w:r w:rsidR="006C4E09">
              <w:rPr>
                <w:noProof/>
                <w:webHidden/>
              </w:rPr>
              <w:t>139</w:t>
            </w:r>
            <w:r>
              <w:rPr>
                <w:noProof/>
                <w:webHidden/>
              </w:rPr>
              <w:fldChar w:fldCharType="end"/>
            </w:r>
          </w:hyperlink>
        </w:p>
        <w:p w14:paraId="539AD97C" w14:textId="58511515" w:rsidR="003C4B2F" w:rsidRDefault="003C4B2F">
          <w:pPr>
            <w:pStyle w:val="TOC4"/>
            <w:tabs>
              <w:tab w:val="right" w:leader="dot" w:pos="9350"/>
            </w:tabs>
            <w:rPr>
              <w:noProof/>
              <w:kern w:val="2"/>
              <w:sz w:val="24"/>
              <w:szCs w:val="24"/>
              <w14:ligatures w14:val="standardContextual"/>
            </w:rPr>
          </w:pPr>
          <w:hyperlink w:anchor="_Toc215402260" w:history="1">
            <w:r w:rsidRPr="006B1F28">
              <w:rPr>
                <w:rStyle w:val="Hyperlink"/>
                <w:rFonts w:eastAsia="Times New Roman"/>
                <w:noProof/>
              </w:rPr>
              <w:t>4.12.6.  When to start an event</w:t>
            </w:r>
            <w:r>
              <w:rPr>
                <w:noProof/>
                <w:webHidden/>
              </w:rPr>
              <w:tab/>
            </w:r>
            <w:r>
              <w:rPr>
                <w:noProof/>
                <w:webHidden/>
              </w:rPr>
              <w:fldChar w:fldCharType="begin"/>
            </w:r>
            <w:r>
              <w:rPr>
                <w:noProof/>
                <w:webHidden/>
              </w:rPr>
              <w:instrText xml:space="preserve"> PAGEREF _Toc215402260 \h </w:instrText>
            </w:r>
            <w:r>
              <w:rPr>
                <w:noProof/>
                <w:webHidden/>
              </w:rPr>
            </w:r>
            <w:r>
              <w:rPr>
                <w:noProof/>
                <w:webHidden/>
              </w:rPr>
              <w:fldChar w:fldCharType="separate"/>
            </w:r>
            <w:r w:rsidR="006C4E09">
              <w:rPr>
                <w:noProof/>
                <w:webHidden/>
              </w:rPr>
              <w:t>139</w:t>
            </w:r>
            <w:r>
              <w:rPr>
                <w:noProof/>
                <w:webHidden/>
              </w:rPr>
              <w:fldChar w:fldCharType="end"/>
            </w:r>
          </w:hyperlink>
        </w:p>
        <w:p w14:paraId="769651D2" w14:textId="5BEFBCC3" w:rsidR="003C4B2F" w:rsidRDefault="003C4B2F">
          <w:pPr>
            <w:pStyle w:val="TOC3"/>
            <w:rPr>
              <w:rFonts w:asciiTheme="minorHAnsi" w:eastAsiaTheme="minorEastAsia" w:hAnsiTheme="minorHAnsi" w:cstheme="minorBidi"/>
              <w:noProof/>
              <w:kern w:val="2"/>
              <w14:ligatures w14:val="standardContextual"/>
            </w:rPr>
          </w:pPr>
          <w:hyperlink w:anchor="_Toc215402261" w:history="1">
            <w:r w:rsidRPr="006B1F28">
              <w:rPr>
                <w:rStyle w:val="Hyperlink"/>
                <w:rFonts w:eastAsia="Times New Roman"/>
                <w:noProof/>
              </w:rPr>
              <w:t>4.13.  </w:t>
            </w:r>
            <w:r w:rsidRPr="006B1F28">
              <w:rPr>
                <w:rStyle w:val="Hyperlink"/>
                <w:rFonts w:eastAsia="Times New Roman"/>
                <w:noProof/>
                <w:shd w:val="clear" w:color="auto" w:fill="FFFFFF"/>
              </w:rPr>
              <w:t>Why your newly created event will not start and how to fix it</w:t>
            </w:r>
            <w:r>
              <w:rPr>
                <w:noProof/>
                <w:webHidden/>
              </w:rPr>
              <w:tab/>
            </w:r>
            <w:r>
              <w:rPr>
                <w:noProof/>
                <w:webHidden/>
              </w:rPr>
              <w:fldChar w:fldCharType="begin"/>
            </w:r>
            <w:r>
              <w:rPr>
                <w:noProof/>
                <w:webHidden/>
              </w:rPr>
              <w:instrText xml:space="preserve"> PAGEREF _Toc215402261 \h </w:instrText>
            </w:r>
            <w:r>
              <w:rPr>
                <w:noProof/>
                <w:webHidden/>
              </w:rPr>
            </w:r>
            <w:r>
              <w:rPr>
                <w:noProof/>
                <w:webHidden/>
              </w:rPr>
              <w:fldChar w:fldCharType="separate"/>
            </w:r>
            <w:r w:rsidR="006C4E09">
              <w:rPr>
                <w:noProof/>
                <w:webHidden/>
              </w:rPr>
              <w:t>140</w:t>
            </w:r>
            <w:r>
              <w:rPr>
                <w:noProof/>
                <w:webHidden/>
              </w:rPr>
              <w:fldChar w:fldCharType="end"/>
            </w:r>
          </w:hyperlink>
        </w:p>
        <w:p w14:paraId="7FCDD514" w14:textId="491B0B90" w:rsidR="003C4B2F" w:rsidRDefault="003C4B2F">
          <w:pPr>
            <w:pStyle w:val="TOC3"/>
            <w:rPr>
              <w:rFonts w:asciiTheme="minorHAnsi" w:eastAsiaTheme="minorEastAsia" w:hAnsiTheme="minorHAnsi" w:cstheme="minorBidi"/>
              <w:noProof/>
              <w:kern w:val="2"/>
              <w14:ligatures w14:val="standardContextual"/>
            </w:rPr>
          </w:pPr>
          <w:hyperlink w:anchor="_Toc215402262" w:history="1">
            <w:r w:rsidRPr="006B1F28">
              <w:rPr>
                <w:rStyle w:val="Hyperlink"/>
                <w:rFonts w:eastAsia="Times New Roman"/>
                <w:noProof/>
                <w:shd w:val="clear" w:color="auto" w:fill="FFFFFF"/>
              </w:rPr>
              <w:t>4.14.    When a player discontinues participation in an event</w:t>
            </w:r>
            <w:r>
              <w:rPr>
                <w:noProof/>
                <w:webHidden/>
              </w:rPr>
              <w:tab/>
            </w:r>
            <w:r>
              <w:rPr>
                <w:noProof/>
                <w:webHidden/>
              </w:rPr>
              <w:fldChar w:fldCharType="begin"/>
            </w:r>
            <w:r>
              <w:rPr>
                <w:noProof/>
                <w:webHidden/>
              </w:rPr>
              <w:instrText xml:space="preserve"> PAGEREF _Toc215402262 \h </w:instrText>
            </w:r>
            <w:r>
              <w:rPr>
                <w:noProof/>
                <w:webHidden/>
              </w:rPr>
            </w:r>
            <w:r>
              <w:rPr>
                <w:noProof/>
                <w:webHidden/>
              </w:rPr>
              <w:fldChar w:fldCharType="separate"/>
            </w:r>
            <w:r w:rsidR="006C4E09">
              <w:rPr>
                <w:noProof/>
                <w:webHidden/>
              </w:rPr>
              <w:t>140</w:t>
            </w:r>
            <w:r>
              <w:rPr>
                <w:noProof/>
                <w:webHidden/>
              </w:rPr>
              <w:fldChar w:fldCharType="end"/>
            </w:r>
          </w:hyperlink>
        </w:p>
        <w:p w14:paraId="167460C5" w14:textId="014CB15B" w:rsidR="003C4B2F" w:rsidRDefault="003C4B2F">
          <w:pPr>
            <w:pStyle w:val="TOC3"/>
            <w:rPr>
              <w:rFonts w:asciiTheme="minorHAnsi" w:eastAsiaTheme="minorEastAsia" w:hAnsiTheme="minorHAnsi" w:cstheme="minorBidi"/>
              <w:noProof/>
              <w:kern w:val="2"/>
              <w14:ligatures w14:val="standardContextual"/>
            </w:rPr>
          </w:pPr>
          <w:hyperlink w:anchor="_Toc215402263" w:history="1">
            <w:r w:rsidRPr="006B1F28">
              <w:rPr>
                <w:rStyle w:val="Hyperlink"/>
                <w:rFonts w:eastAsia="Times New Roman"/>
                <w:noProof/>
              </w:rPr>
              <w:t>4.15.   Offering prizes, medals, and trophies</w:t>
            </w:r>
            <w:r>
              <w:rPr>
                <w:noProof/>
                <w:webHidden/>
              </w:rPr>
              <w:tab/>
            </w:r>
            <w:r>
              <w:rPr>
                <w:noProof/>
                <w:webHidden/>
              </w:rPr>
              <w:fldChar w:fldCharType="begin"/>
            </w:r>
            <w:r>
              <w:rPr>
                <w:noProof/>
                <w:webHidden/>
              </w:rPr>
              <w:instrText xml:space="preserve"> PAGEREF _Toc215402263 \h </w:instrText>
            </w:r>
            <w:r>
              <w:rPr>
                <w:noProof/>
                <w:webHidden/>
              </w:rPr>
            </w:r>
            <w:r>
              <w:rPr>
                <w:noProof/>
                <w:webHidden/>
              </w:rPr>
              <w:fldChar w:fldCharType="separate"/>
            </w:r>
            <w:r w:rsidR="006C4E09">
              <w:rPr>
                <w:noProof/>
                <w:webHidden/>
              </w:rPr>
              <w:t>141</w:t>
            </w:r>
            <w:r>
              <w:rPr>
                <w:noProof/>
                <w:webHidden/>
              </w:rPr>
              <w:fldChar w:fldCharType="end"/>
            </w:r>
          </w:hyperlink>
        </w:p>
        <w:p w14:paraId="09B12CD4" w14:textId="565F1248" w:rsidR="003C4B2F" w:rsidRDefault="003C4B2F">
          <w:pPr>
            <w:pStyle w:val="TOC4"/>
            <w:tabs>
              <w:tab w:val="right" w:leader="dot" w:pos="9350"/>
            </w:tabs>
            <w:rPr>
              <w:noProof/>
              <w:kern w:val="2"/>
              <w:sz w:val="24"/>
              <w:szCs w:val="24"/>
              <w14:ligatures w14:val="standardContextual"/>
            </w:rPr>
          </w:pPr>
          <w:hyperlink w:anchor="_Toc215402264" w:history="1">
            <w:r w:rsidRPr="006B1F28">
              <w:rPr>
                <w:rStyle w:val="Hyperlink"/>
                <w:rFonts w:eastAsia="Times New Roman"/>
                <w:noProof/>
              </w:rPr>
              <w:t>4.15.1.  Distributing monetary prizes internationally</w:t>
            </w:r>
            <w:r>
              <w:rPr>
                <w:noProof/>
                <w:webHidden/>
              </w:rPr>
              <w:tab/>
            </w:r>
            <w:r>
              <w:rPr>
                <w:noProof/>
                <w:webHidden/>
              </w:rPr>
              <w:fldChar w:fldCharType="begin"/>
            </w:r>
            <w:r>
              <w:rPr>
                <w:noProof/>
                <w:webHidden/>
              </w:rPr>
              <w:instrText xml:space="preserve"> PAGEREF _Toc215402264 \h </w:instrText>
            </w:r>
            <w:r>
              <w:rPr>
                <w:noProof/>
                <w:webHidden/>
              </w:rPr>
            </w:r>
            <w:r>
              <w:rPr>
                <w:noProof/>
                <w:webHidden/>
              </w:rPr>
              <w:fldChar w:fldCharType="separate"/>
            </w:r>
            <w:r w:rsidR="006C4E09">
              <w:rPr>
                <w:noProof/>
                <w:webHidden/>
              </w:rPr>
              <w:t>141</w:t>
            </w:r>
            <w:r>
              <w:rPr>
                <w:noProof/>
                <w:webHidden/>
              </w:rPr>
              <w:fldChar w:fldCharType="end"/>
            </w:r>
          </w:hyperlink>
        </w:p>
        <w:p w14:paraId="6D116A86" w14:textId="19C67B9C" w:rsidR="003C4B2F" w:rsidRDefault="003C4B2F">
          <w:pPr>
            <w:pStyle w:val="TOC4"/>
            <w:tabs>
              <w:tab w:val="right" w:leader="dot" w:pos="9350"/>
            </w:tabs>
            <w:rPr>
              <w:noProof/>
              <w:kern w:val="2"/>
              <w:sz w:val="24"/>
              <w:szCs w:val="24"/>
              <w14:ligatures w14:val="standardContextual"/>
            </w:rPr>
          </w:pPr>
          <w:hyperlink w:anchor="_Toc215402265" w:history="1">
            <w:r w:rsidRPr="006B1F28">
              <w:rPr>
                <w:rStyle w:val="Hyperlink"/>
                <w:rFonts w:eastAsia="Times New Roman"/>
                <w:noProof/>
                <w:shd w:val="clear" w:color="auto" w:fill="FFFFFF"/>
              </w:rPr>
              <w:t xml:space="preserve">4.15.2.  </w:t>
            </w:r>
            <w:r w:rsidRPr="006B1F28">
              <w:rPr>
                <w:rStyle w:val="Hyperlink"/>
                <w:rFonts w:eastAsia="Times New Roman"/>
                <w:noProof/>
              </w:rPr>
              <w:t>Automatic certificates for section winners</w:t>
            </w:r>
            <w:r>
              <w:rPr>
                <w:noProof/>
                <w:webHidden/>
              </w:rPr>
              <w:tab/>
            </w:r>
            <w:r>
              <w:rPr>
                <w:noProof/>
                <w:webHidden/>
              </w:rPr>
              <w:fldChar w:fldCharType="begin"/>
            </w:r>
            <w:r>
              <w:rPr>
                <w:noProof/>
                <w:webHidden/>
              </w:rPr>
              <w:instrText xml:space="preserve"> PAGEREF _Toc215402265 \h </w:instrText>
            </w:r>
            <w:r>
              <w:rPr>
                <w:noProof/>
                <w:webHidden/>
              </w:rPr>
            </w:r>
            <w:r>
              <w:rPr>
                <w:noProof/>
                <w:webHidden/>
              </w:rPr>
              <w:fldChar w:fldCharType="separate"/>
            </w:r>
            <w:r w:rsidR="006C4E09">
              <w:rPr>
                <w:noProof/>
                <w:webHidden/>
              </w:rPr>
              <w:t>142</w:t>
            </w:r>
            <w:r>
              <w:rPr>
                <w:noProof/>
                <w:webHidden/>
              </w:rPr>
              <w:fldChar w:fldCharType="end"/>
            </w:r>
          </w:hyperlink>
        </w:p>
        <w:p w14:paraId="503088A5" w14:textId="07D4CDEE" w:rsidR="003C4B2F" w:rsidRDefault="003C4B2F">
          <w:pPr>
            <w:pStyle w:val="TOC3"/>
            <w:rPr>
              <w:rFonts w:asciiTheme="minorHAnsi" w:eastAsiaTheme="minorEastAsia" w:hAnsiTheme="minorHAnsi" w:cstheme="minorBidi"/>
              <w:noProof/>
              <w:kern w:val="2"/>
              <w14:ligatures w14:val="standardContextual"/>
            </w:rPr>
          </w:pPr>
          <w:hyperlink w:anchor="_Toc215402266" w:history="1">
            <w:r w:rsidRPr="006B1F28">
              <w:rPr>
                <w:rStyle w:val="Hyperlink"/>
                <w:rFonts w:eastAsia="Times New Roman"/>
                <w:noProof/>
              </w:rPr>
              <w:t>4.16.  Addressing adjudications</w:t>
            </w:r>
            <w:r>
              <w:rPr>
                <w:noProof/>
                <w:webHidden/>
              </w:rPr>
              <w:tab/>
            </w:r>
            <w:r>
              <w:rPr>
                <w:noProof/>
                <w:webHidden/>
              </w:rPr>
              <w:fldChar w:fldCharType="begin"/>
            </w:r>
            <w:r>
              <w:rPr>
                <w:noProof/>
                <w:webHidden/>
              </w:rPr>
              <w:instrText xml:space="preserve"> PAGEREF _Toc215402266 \h </w:instrText>
            </w:r>
            <w:r>
              <w:rPr>
                <w:noProof/>
                <w:webHidden/>
              </w:rPr>
            </w:r>
            <w:r>
              <w:rPr>
                <w:noProof/>
                <w:webHidden/>
              </w:rPr>
              <w:fldChar w:fldCharType="separate"/>
            </w:r>
            <w:r w:rsidR="006C4E09">
              <w:rPr>
                <w:noProof/>
                <w:webHidden/>
              </w:rPr>
              <w:t>142</w:t>
            </w:r>
            <w:r>
              <w:rPr>
                <w:noProof/>
                <w:webHidden/>
              </w:rPr>
              <w:fldChar w:fldCharType="end"/>
            </w:r>
          </w:hyperlink>
        </w:p>
        <w:p w14:paraId="70F7066B" w14:textId="6B6CE4A0" w:rsidR="003C4B2F" w:rsidRDefault="003C4B2F">
          <w:pPr>
            <w:pStyle w:val="TOC3"/>
            <w:rPr>
              <w:rFonts w:asciiTheme="minorHAnsi" w:eastAsiaTheme="minorEastAsia" w:hAnsiTheme="minorHAnsi" w:cstheme="minorBidi"/>
              <w:noProof/>
              <w:kern w:val="2"/>
              <w14:ligatures w14:val="standardContextual"/>
            </w:rPr>
          </w:pPr>
          <w:hyperlink w:anchor="_Toc215402267" w:history="1">
            <w:r w:rsidRPr="006B1F28">
              <w:rPr>
                <w:rStyle w:val="Hyperlink"/>
                <w:rFonts w:eastAsia="Times New Roman"/>
                <w:noProof/>
              </w:rPr>
              <w:t>4.17.  Where to find further help</w:t>
            </w:r>
            <w:r>
              <w:rPr>
                <w:noProof/>
                <w:webHidden/>
              </w:rPr>
              <w:tab/>
            </w:r>
            <w:r>
              <w:rPr>
                <w:noProof/>
                <w:webHidden/>
              </w:rPr>
              <w:fldChar w:fldCharType="begin"/>
            </w:r>
            <w:r>
              <w:rPr>
                <w:noProof/>
                <w:webHidden/>
              </w:rPr>
              <w:instrText xml:space="preserve"> PAGEREF _Toc215402267 \h </w:instrText>
            </w:r>
            <w:r>
              <w:rPr>
                <w:noProof/>
                <w:webHidden/>
              </w:rPr>
            </w:r>
            <w:r>
              <w:rPr>
                <w:noProof/>
                <w:webHidden/>
              </w:rPr>
              <w:fldChar w:fldCharType="separate"/>
            </w:r>
            <w:r w:rsidR="006C4E09">
              <w:rPr>
                <w:noProof/>
                <w:webHidden/>
              </w:rPr>
              <w:t>142</w:t>
            </w:r>
            <w:r>
              <w:rPr>
                <w:noProof/>
                <w:webHidden/>
              </w:rPr>
              <w:fldChar w:fldCharType="end"/>
            </w:r>
          </w:hyperlink>
        </w:p>
        <w:p w14:paraId="4FBE26F7" w14:textId="2B615061"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268" w:history="1">
            <w:r w:rsidRPr="006B1F28">
              <w:rPr>
                <w:rStyle w:val="Hyperlink"/>
                <w:noProof/>
              </w:rPr>
              <w:t>SECTION 5:  Instructions for team captains</w:t>
            </w:r>
            <w:r>
              <w:rPr>
                <w:noProof/>
                <w:webHidden/>
              </w:rPr>
              <w:tab/>
            </w:r>
            <w:r>
              <w:rPr>
                <w:noProof/>
                <w:webHidden/>
              </w:rPr>
              <w:fldChar w:fldCharType="begin"/>
            </w:r>
            <w:r>
              <w:rPr>
                <w:noProof/>
                <w:webHidden/>
              </w:rPr>
              <w:instrText xml:space="preserve"> PAGEREF _Toc215402268 \h </w:instrText>
            </w:r>
            <w:r>
              <w:rPr>
                <w:noProof/>
                <w:webHidden/>
              </w:rPr>
            </w:r>
            <w:r>
              <w:rPr>
                <w:noProof/>
                <w:webHidden/>
              </w:rPr>
              <w:fldChar w:fldCharType="separate"/>
            </w:r>
            <w:r w:rsidR="006C4E09">
              <w:rPr>
                <w:noProof/>
                <w:webHidden/>
              </w:rPr>
              <w:t>143</w:t>
            </w:r>
            <w:r>
              <w:rPr>
                <w:noProof/>
                <w:webHidden/>
              </w:rPr>
              <w:fldChar w:fldCharType="end"/>
            </w:r>
          </w:hyperlink>
        </w:p>
        <w:p w14:paraId="4CE9A161" w14:textId="7B239538" w:rsidR="003C4B2F" w:rsidRDefault="003C4B2F">
          <w:pPr>
            <w:pStyle w:val="TOC3"/>
            <w:rPr>
              <w:rFonts w:asciiTheme="minorHAnsi" w:eastAsiaTheme="minorEastAsia" w:hAnsiTheme="minorHAnsi" w:cstheme="minorBidi"/>
              <w:noProof/>
              <w:kern w:val="2"/>
              <w14:ligatures w14:val="standardContextual"/>
            </w:rPr>
          </w:pPr>
          <w:hyperlink w:anchor="_Toc215402269" w:history="1">
            <w:r w:rsidRPr="006B1F28">
              <w:rPr>
                <w:rStyle w:val="Hyperlink"/>
                <w:noProof/>
              </w:rPr>
              <w:t>5.1. Role of team captains</w:t>
            </w:r>
            <w:r>
              <w:rPr>
                <w:noProof/>
                <w:webHidden/>
              </w:rPr>
              <w:tab/>
            </w:r>
            <w:r>
              <w:rPr>
                <w:noProof/>
                <w:webHidden/>
              </w:rPr>
              <w:fldChar w:fldCharType="begin"/>
            </w:r>
            <w:r>
              <w:rPr>
                <w:noProof/>
                <w:webHidden/>
              </w:rPr>
              <w:instrText xml:space="preserve"> PAGEREF _Toc215402269 \h </w:instrText>
            </w:r>
            <w:r>
              <w:rPr>
                <w:noProof/>
                <w:webHidden/>
              </w:rPr>
            </w:r>
            <w:r>
              <w:rPr>
                <w:noProof/>
                <w:webHidden/>
              </w:rPr>
              <w:fldChar w:fldCharType="separate"/>
            </w:r>
            <w:r w:rsidR="006C4E09">
              <w:rPr>
                <w:noProof/>
                <w:webHidden/>
              </w:rPr>
              <w:t>143</w:t>
            </w:r>
            <w:r>
              <w:rPr>
                <w:noProof/>
                <w:webHidden/>
              </w:rPr>
              <w:fldChar w:fldCharType="end"/>
            </w:r>
          </w:hyperlink>
        </w:p>
        <w:p w14:paraId="39E0E34D" w14:textId="718F0F92" w:rsidR="003C4B2F" w:rsidRDefault="003C4B2F">
          <w:pPr>
            <w:pStyle w:val="TOC3"/>
            <w:rPr>
              <w:rFonts w:asciiTheme="minorHAnsi" w:eastAsiaTheme="minorEastAsia" w:hAnsiTheme="minorHAnsi" w:cstheme="minorBidi"/>
              <w:noProof/>
              <w:kern w:val="2"/>
              <w14:ligatures w14:val="standardContextual"/>
            </w:rPr>
          </w:pPr>
          <w:hyperlink w:anchor="_Toc215402270" w:history="1">
            <w:r w:rsidRPr="006B1F28">
              <w:rPr>
                <w:rStyle w:val="Hyperlink"/>
                <w:noProof/>
              </w:rPr>
              <w:t>5.2. Determining the team captain</w:t>
            </w:r>
            <w:r>
              <w:rPr>
                <w:noProof/>
                <w:webHidden/>
              </w:rPr>
              <w:tab/>
            </w:r>
            <w:r>
              <w:rPr>
                <w:noProof/>
                <w:webHidden/>
              </w:rPr>
              <w:fldChar w:fldCharType="begin"/>
            </w:r>
            <w:r>
              <w:rPr>
                <w:noProof/>
                <w:webHidden/>
              </w:rPr>
              <w:instrText xml:space="preserve"> PAGEREF _Toc215402270 \h </w:instrText>
            </w:r>
            <w:r>
              <w:rPr>
                <w:noProof/>
                <w:webHidden/>
              </w:rPr>
            </w:r>
            <w:r>
              <w:rPr>
                <w:noProof/>
                <w:webHidden/>
              </w:rPr>
              <w:fldChar w:fldCharType="separate"/>
            </w:r>
            <w:r w:rsidR="006C4E09">
              <w:rPr>
                <w:noProof/>
                <w:webHidden/>
              </w:rPr>
              <w:t>143</w:t>
            </w:r>
            <w:r>
              <w:rPr>
                <w:noProof/>
                <w:webHidden/>
              </w:rPr>
              <w:fldChar w:fldCharType="end"/>
            </w:r>
          </w:hyperlink>
        </w:p>
        <w:p w14:paraId="037CCB61" w14:textId="00FA940A" w:rsidR="003C4B2F" w:rsidRDefault="003C4B2F">
          <w:pPr>
            <w:pStyle w:val="TOC3"/>
            <w:rPr>
              <w:rFonts w:asciiTheme="minorHAnsi" w:eastAsiaTheme="minorEastAsia" w:hAnsiTheme="minorHAnsi" w:cstheme="minorBidi"/>
              <w:noProof/>
              <w:kern w:val="2"/>
              <w14:ligatures w14:val="standardContextual"/>
            </w:rPr>
          </w:pPr>
          <w:hyperlink w:anchor="_Toc215402271" w:history="1">
            <w:r w:rsidRPr="006B1F28">
              <w:rPr>
                <w:rStyle w:val="Hyperlink"/>
                <w:noProof/>
              </w:rPr>
              <w:t>5.3. Input to tournament organizers</w:t>
            </w:r>
            <w:r>
              <w:rPr>
                <w:noProof/>
                <w:webHidden/>
              </w:rPr>
              <w:tab/>
            </w:r>
            <w:r>
              <w:rPr>
                <w:noProof/>
                <w:webHidden/>
              </w:rPr>
              <w:fldChar w:fldCharType="begin"/>
            </w:r>
            <w:r>
              <w:rPr>
                <w:noProof/>
                <w:webHidden/>
              </w:rPr>
              <w:instrText xml:space="preserve"> PAGEREF _Toc215402271 \h </w:instrText>
            </w:r>
            <w:r>
              <w:rPr>
                <w:noProof/>
                <w:webHidden/>
              </w:rPr>
            </w:r>
            <w:r>
              <w:rPr>
                <w:noProof/>
                <w:webHidden/>
              </w:rPr>
              <w:fldChar w:fldCharType="separate"/>
            </w:r>
            <w:r w:rsidR="006C4E09">
              <w:rPr>
                <w:noProof/>
                <w:webHidden/>
              </w:rPr>
              <w:t>144</w:t>
            </w:r>
            <w:r>
              <w:rPr>
                <w:noProof/>
                <w:webHidden/>
              </w:rPr>
              <w:fldChar w:fldCharType="end"/>
            </w:r>
          </w:hyperlink>
        </w:p>
        <w:p w14:paraId="659309E0" w14:textId="43CCE673" w:rsidR="003C4B2F" w:rsidRDefault="003C4B2F">
          <w:pPr>
            <w:pStyle w:val="TOC3"/>
            <w:rPr>
              <w:rFonts w:asciiTheme="minorHAnsi" w:eastAsiaTheme="minorEastAsia" w:hAnsiTheme="minorHAnsi" w:cstheme="minorBidi"/>
              <w:noProof/>
              <w:kern w:val="2"/>
              <w14:ligatures w14:val="standardContextual"/>
            </w:rPr>
          </w:pPr>
          <w:hyperlink w:anchor="_Toc215402272" w:history="1">
            <w:r w:rsidRPr="006B1F28">
              <w:rPr>
                <w:rStyle w:val="Hyperlink"/>
                <w:noProof/>
              </w:rPr>
              <w:t>5.4. Facilitating communication between players and tournament directors</w:t>
            </w:r>
            <w:r>
              <w:rPr>
                <w:noProof/>
                <w:webHidden/>
              </w:rPr>
              <w:tab/>
            </w:r>
            <w:r>
              <w:rPr>
                <w:noProof/>
                <w:webHidden/>
              </w:rPr>
              <w:fldChar w:fldCharType="begin"/>
            </w:r>
            <w:r>
              <w:rPr>
                <w:noProof/>
                <w:webHidden/>
              </w:rPr>
              <w:instrText xml:space="preserve"> PAGEREF _Toc215402272 \h </w:instrText>
            </w:r>
            <w:r>
              <w:rPr>
                <w:noProof/>
                <w:webHidden/>
              </w:rPr>
            </w:r>
            <w:r>
              <w:rPr>
                <w:noProof/>
                <w:webHidden/>
              </w:rPr>
              <w:fldChar w:fldCharType="separate"/>
            </w:r>
            <w:r w:rsidR="006C4E09">
              <w:rPr>
                <w:noProof/>
                <w:webHidden/>
              </w:rPr>
              <w:t>144</w:t>
            </w:r>
            <w:r>
              <w:rPr>
                <w:noProof/>
                <w:webHidden/>
              </w:rPr>
              <w:fldChar w:fldCharType="end"/>
            </w:r>
          </w:hyperlink>
        </w:p>
        <w:p w14:paraId="54EEB4B5" w14:textId="5662A9C7" w:rsidR="003C4B2F" w:rsidRDefault="003C4B2F">
          <w:pPr>
            <w:pStyle w:val="TOC4"/>
            <w:tabs>
              <w:tab w:val="right" w:leader="dot" w:pos="9350"/>
            </w:tabs>
            <w:rPr>
              <w:noProof/>
              <w:kern w:val="2"/>
              <w:sz w:val="24"/>
              <w:szCs w:val="24"/>
              <w14:ligatures w14:val="standardContextual"/>
            </w:rPr>
          </w:pPr>
          <w:hyperlink w:anchor="_Toc215402273" w:history="1">
            <w:r w:rsidRPr="006B1F28">
              <w:rPr>
                <w:rStyle w:val="Hyperlink"/>
                <w:noProof/>
              </w:rPr>
              <w:t>5.4.1. Concerning player claims</w:t>
            </w:r>
            <w:r>
              <w:rPr>
                <w:noProof/>
                <w:webHidden/>
              </w:rPr>
              <w:tab/>
            </w:r>
            <w:r>
              <w:rPr>
                <w:noProof/>
                <w:webHidden/>
              </w:rPr>
              <w:fldChar w:fldCharType="begin"/>
            </w:r>
            <w:r>
              <w:rPr>
                <w:noProof/>
                <w:webHidden/>
              </w:rPr>
              <w:instrText xml:space="preserve"> PAGEREF _Toc215402273 \h </w:instrText>
            </w:r>
            <w:r>
              <w:rPr>
                <w:noProof/>
                <w:webHidden/>
              </w:rPr>
            </w:r>
            <w:r>
              <w:rPr>
                <w:noProof/>
                <w:webHidden/>
              </w:rPr>
              <w:fldChar w:fldCharType="separate"/>
            </w:r>
            <w:r w:rsidR="006C4E09">
              <w:rPr>
                <w:noProof/>
                <w:webHidden/>
              </w:rPr>
              <w:t>144</w:t>
            </w:r>
            <w:r>
              <w:rPr>
                <w:noProof/>
                <w:webHidden/>
              </w:rPr>
              <w:fldChar w:fldCharType="end"/>
            </w:r>
          </w:hyperlink>
        </w:p>
        <w:p w14:paraId="649777E4" w14:textId="65536F0D" w:rsidR="003C4B2F" w:rsidRDefault="003C4B2F">
          <w:pPr>
            <w:pStyle w:val="TOC4"/>
            <w:tabs>
              <w:tab w:val="right" w:leader="dot" w:pos="9350"/>
            </w:tabs>
            <w:rPr>
              <w:noProof/>
              <w:kern w:val="2"/>
              <w:sz w:val="24"/>
              <w:szCs w:val="24"/>
              <w14:ligatures w14:val="standardContextual"/>
            </w:rPr>
          </w:pPr>
          <w:hyperlink w:anchor="_Toc215402274" w:history="1">
            <w:r w:rsidRPr="006B1F28">
              <w:rPr>
                <w:rStyle w:val="Hyperlink"/>
                <w:noProof/>
              </w:rPr>
              <w:t>5.4.2. Concerning appeals</w:t>
            </w:r>
            <w:r>
              <w:rPr>
                <w:noProof/>
                <w:webHidden/>
              </w:rPr>
              <w:tab/>
            </w:r>
            <w:r>
              <w:rPr>
                <w:noProof/>
                <w:webHidden/>
              </w:rPr>
              <w:fldChar w:fldCharType="begin"/>
            </w:r>
            <w:r>
              <w:rPr>
                <w:noProof/>
                <w:webHidden/>
              </w:rPr>
              <w:instrText xml:space="preserve"> PAGEREF _Toc215402274 \h </w:instrText>
            </w:r>
            <w:r>
              <w:rPr>
                <w:noProof/>
                <w:webHidden/>
              </w:rPr>
            </w:r>
            <w:r>
              <w:rPr>
                <w:noProof/>
                <w:webHidden/>
              </w:rPr>
              <w:fldChar w:fldCharType="separate"/>
            </w:r>
            <w:r w:rsidR="006C4E09">
              <w:rPr>
                <w:noProof/>
                <w:webHidden/>
              </w:rPr>
              <w:t>145</w:t>
            </w:r>
            <w:r>
              <w:rPr>
                <w:noProof/>
                <w:webHidden/>
              </w:rPr>
              <w:fldChar w:fldCharType="end"/>
            </w:r>
          </w:hyperlink>
        </w:p>
        <w:p w14:paraId="21DF5480" w14:textId="065D01F8" w:rsidR="003C4B2F" w:rsidRDefault="003C4B2F">
          <w:pPr>
            <w:pStyle w:val="TOC4"/>
            <w:tabs>
              <w:tab w:val="right" w:leader="dot" w:pos="9350"/>
            </w:tabs>
            <w:rPr>
              <w:noProof/>
              <w:kern w:val="2"/>
              <w:sz w:val="24"/>
              <w:szCs w:val="24"/>
              <w14:ligatures w14:val="standardContextual"/>
            </w:rPr>
          </w:pPr>
          <w:hyperlink w:anchor="_Toc215402275" w:history="1">
            <w:r w:rsidRPr="006B1F28">
              <w:rPr>
                <w:rStyle w:val="Hyperlink"/>
                <w:noProof/>
              </w:rPr>
              <w:t>5.4.3. Concerning submission of game scores (POSTAL only)</w:t>
            </w:r>
            <w:r>
              <w:rPr>
                <w:noProof/>
                <w:webHidden/>
              </w:rPr>
              <w:tab/>
            </w:r>
            <w:r>
              <w:rPr>
                <w:noProof/>
                <w:webHidden/>
              </w:rPr>
              <w:fldChar w:fldCharType="begin"/>
            </w:r>
            <w:r>
              <w:rPr>
                <w:noProof/>
                <w:webHidden/>
              </w:rPr>
              <w:instrText xml:space="preserve"> PAGEREF _Toc215402275 \h </w:instrText>
            </w:r>
            <w:r>
              <w:rPr>
                <w:noProof/>
                <w:webHidden/>
              </w:rPr>
            </w:r>
            <w:r>
              <w:rPr>
                <w:noProof/>
                <w:webHidden/>
              </w:rPr>
              <w:fldChar w:fldCharType="separate"/>
            </w:r>
            <w:r w:rsidR="006C4E09">
              <w:rPr>
                <w:noProof/>
                <w:webHidden/>
              </w:rPr>
              <w:t>145</w:t>
            </w:r>
            <w:r>
              <w:rPr>
                <w:noProof/>
                <w:webHidden/>
              </w:rPr>
              <w:fldChar w:fldCharType="end"/>
            </w:r>
          </w:hyperlink>
        </w:p>
        <w:p w14:paraId="0FB970D8" w14:textId="55A74CD7" w:rsidR="003C4B2F" w:rsidRDefault="003C4B2F">
          <w:pPr>
            <w:pStyle w:val="TOC3"/>
            <w:rPr>
              <w:rFonts w:asciiTheme="minorHAnsi" w:eastAsiaTheme="minorEastAsia" w:hAnsiTheme="minorHAnsi" w:cstheme="minorBidi"/>
              <w:noProof/>
              <w:kern w:val="2"/>
              <w14:ligatures w14:val="standardContextual"/>
            </w:rPr>
          </w:pPr>
          <w:hyperlink w:anchor="_Toc215402276" w:history="1">
            <w:r w:rsidRPr="006B1F28">
              <w:rPr>
                <w:rStyle w:val="Hyperlink"/>
                <w:noProof/>
              </w:rPr>
              <w:t>5.5. Facilitating problem resolution</w:t>
            </w:r>
            <w:r>
              <w:rPr>
                <w:noProof/>
                <w:webHidden/>
              </w:rPr>
              <w:tab/>
            </w:r>
            <w:r>
              <w:rPr>
                <w:noProof/>
                <w:webHidden/>
              </w:rPr>
              <w:fldChar w:fldCharType="begin"/>
            </w:r>
            <w:r>
              <w:rPr>
                <w:noProof/>
                <w:webHidden/>
              </w:rPr>
              <w:instrText xml:space="preserve"> PAGEREF _Toc215402276 \h </w:instrText>
            </w:r>
            <w:r>
              <w:rPr>
                <w:noProof/>
                <w:webHidden/>
              </w:rPr>
            </w:r>
            <w:r>
              <w:rPr>
                <w:noProof/>
                <w:webHidden/>
              </w:rPr>
              <w:fldChar w:fldCharType="separate"/>
            </w:r>
            <w:r w:rsidR="006C4E09">
              <w:rPr>
                <w:noProof/>
                <w:webHidden/>
              </w:rPr>
              <w:t>145</w:t>
            </w:r>
            <w:r>
              <w:rPr>
                <w:noProof/>
                <w:webHidden/>
              </w:rPr>
              <w:fldChar w:fldCharType="end"/>
            </w:r>
          </w:hyperlink>
        </w:p>
        <w:p w14:paraId="582AC6BD" w14:textId="024F9A9F" w:rsidR="003C4B2F" w:rsidRDefault="003C4B2F">
          <w:pPr>
            <w:pStyle w:val="TOC4"/>
            <w:tabs>
              <w:tab w:val="right" w:leader="dot" w:pos="9350"/>
            </w:tabs>
            <w:rPr>
              <w:noProof/>
              <w:kern w:val="2"/>
              <w:sz w:val="24"/>
              <w:szCs w:val="24"/>
              <w14:ligatures w14:val="standardContextual"/>
            </w:rPr>
          </w:pPr>
          <w:hyperlink w:anchor="_Toc215402277" w:history="1">
            <w:r w:rsidRPr="006B1F28">
              <w:rPr>
                <w:rStyle w:val="Hyperlink"/>
                <w:noProof/>
              </w:rPr>
              <w:t>5.5.1. Ensuring start and continuation of play</w:t>
            </w:r>
            <w:r>
              <w:rPr>
                <w:noProof/>
                <w:webHidden/>
              </w:rPr>
              <w:tab/>
            </w:r>
            <w:r>
              <w:rPr>
                <w:noProof/>
                <w:webHidden/>
              </w:rPr>
              <w:fldChar w:fldCharType="begin"/>
            </w:r>
            <w:r>
              <w:rPr>
                <w:noProof/>
                <w:webHidden/>
              </w:rPr>
              <w:instrText xml:space="preserve"> PAGEREF _Toc215402277 \h </w:instrText>
            </w:r>
            <w:r>
              <w:rPr>
                <w:noProof/>
                <w:webHidden/>
              </w:rPr>
            </w:r>
            <w:r>
              <w:rPr>
                <w:noProof/>
                <w:webHidden/>
              </w:rPr>
              <w:fldChar w:fldCharType="separate"/>
            </w:r>
            <w:r w:rsidR="006C4E09">
              <w:rPr>
                <w:noProof/>
                <w:webHidden/>
              </w:rPr>
              <w:t>145</w:t>
            </w:r>
            <w:r>
              <w:rPr>
                <w:noProof/>
                <w:webHidden/>
              </w:rPr>
              <w:fldChar w:fldCharType="end"/>
            </w:r>
          </w:hyperlink>
        </w:p>
        <w:p w14:paraId="7C172A4E" w14:textId="5719F12A" w:rsidR="003C4B2F" w:rsidRDefault="003C4B2F">
          <w:pPr>
            <w:pStyle w:val="TOC4"/>
            <w:tabs>
              <w:tab w:val="right" w:leader="dot" w:pos="9350"/>
            </w:tabs>
            <w:rPr>
              <w:noProof/>
              <w:kern w:val="2"/>
              <w:sz w:val="24"/>
              <w:szCs w:val="24"/>
              <w14:ligatures w14:val="standardContextual"/>
            </w:rPr>
          </w:pPr>
          <w:hyperlink w:anchor="_Toc215402278" w:history="1">
            <w:r w:rsidRPr="006B1F28">
              <w:rPr>
                <w:rStyle w:val="Hyperlink"/>
                <w:noProof/>
              </w:rPr>
              <w:t>5.5.2. Addressing player conflict</w:t>
            </w:r>
            <w:r>
              <w:rPr>
                <w:noProof/>
                <w:webHidden/>
              </w:rPr>
              <w:tab/>
            </w:r>
            <w:r>
              <w:rPr>
                <w:noProof/>
                <w:webHidden/>
              </w:rPr>
              <w:fldChar w:fldCharType="begin"/>
            </w:r>
            <w:r>
              <w:rPr>
                <w:noProof/>
                <w:webHidden/>
              </w:rPr>
              <w:instrText xml:space="preserve"> PAGEREF _Toc215402278 \h </w:instrText>
            </w:r>
            <w:r>
              <w:rPr>
                <w:noProof/>
                <w:webHidden/>
              </w:rPr>
            </w:r>
            <w:r>
              <w:rPr>
                <w:noProof/>
                <w:webHidden/>
              </w:rPr>
              <w:fldChar w:fldCharType="separate"/>
            </w:r>
            <w:r w:rsidR="006C4E09">
              <w:rPr>
                <w:noProof/>
                <w:webHidden/>
              </w:rPr>
              <w:t>146</w:t>
            </w:r>
            <w:r>
              <w:rPr>
                <w:noProof/>
                <w:webHidden/>
              </w:rPr>
              <w:fldChar w:fldCharType="end"/>
            </w:r>
          </w:hyperlink>
        </w:p>
        <w:p w14:paraId="1FBEF6E3" w14:textId="511B7612" w:rsidR="003C4B2F" w:rsidRDefault="003C4B2F">
          <w:pPr>
            <w:pStyle w:val="TOC4"/>
            <w:tabs>
              <w:tab w:val="right" w:leader="dot" w:pos="9350"/>
            </w:tabs>
            <w:rPr>
              <w:noProof/>
              <w:kern w:val="2"/>
              <w:sz w:val="24"/>
              <w:szCs w:val="24"/>
              <w14:ligatures w14:val="standardContextual"/>
            </w:rPr>
          </w:pPr>
          <w:hyperlink w:anchor="_Toc215402279" w:history="1">
            <w:r w:rsidRPr="006B1F28">
              <w:rPr>
                <w:rStyle w:val="Hyperlink"/>
                <w:noProof/>
              </w:rPr>
              <w:t>5.5.3. TC role in determining a player’s abandonment of games</w:t>
            </w:r>
            <w:r>
              <w:rPr>
                <w:noProof/>
                <w:webHidden/>
              </w:rPr>
              <w:tab/>
            </w:r>
            <w:r>
              <w:rPr>
                <w:noProof/>
                <w:webHidden/>
              </w:rPr>
              <w:fldChar w:fldCharType="begin"/>
            </w:r>
            <w:r>
              <w:rPr>
                <w:noProof/>
                <w:webHidden/>
              </w:rPr>
              <w:instrText xml:space="preserve"> PAGEREF _Toc215402279 \h </w:instrText>
            </w:r>
            <w:r>
              <w:rPr>
                <w:noProof/>
                <w:webHidden/>
              </w:rPr>
            </w:r>
            <w:r>
              <w:rPr>
                <w:noProof/>
                <w:webHidden/>
              </w:rPr>
              <w:fldChar w:fldCharType="separate"/>
            </w:r>
            <w:r w:rsidR="006C4E09">
              <w:rPr>
                <w:noProof/>
                <w:webHidden/>
              </w:rPr>
              <w:t>146</w:t>
            </w:r>
            <w:r>
              <w:rPr>
                <w:noProof/>
                <w:webHidden/>
              </w:rPr>
              <w:fldChar w:fldCharType="end"/>
            </w:r>
          </w:hyperlink>
        </w:p>
        <w:p w14:paraId="7C122260" w14:textId="16269C5D" w:rsidR="003C4B2F" w:rsidRDefault="003C4B2F">
          <w:pPr>
            <w:pStyle w:val="TOC3"/>
            <w:rPr>
              <w:rFonts w:asciiTheme="minorHAnsi" w:eastAsiaTheme="minorEastAsia" w:hAnsiTheme="minorHAnsi" w:cstheme="minorBidi"/>
              <w:noProof/>
              <w:kern w:val="2"/>
              <w14:ligatures w14:val="standardContextual"/>
            </w:rPr>
          </w:pPr>
          <w:hyperlink w:anchor="_Toc215402280" w:history="1">
            <w:r w:rsidRPr="006B1F28">
              <w:rPr>
                <w:rStyle w:val="Hyperlink"/>
                <w:noProof/>
              </w:rPr>
              <w:t>5.6. Addressing player discontinuation of participation in an event</w:t>
            </w:r>
            <w:r>
              <w:rPr>
                <w:noProof/>
                <w:webHidden/>
              </w:rPr>
              <w:tab/>
            </w:r>
            <w:r>
              <w:rPr>
                <w:noProof/>
                <w:webHidden/>
              </w:rPr>
              <w:fldChar w:fldCharType="begin"/>
            </w:r>
            <w:r>
              <w:rPr>
                <w:noProof/>
                <w:webHidden/>
              </w:rPr>
              <w:instrText xml:space="preserve"> PAGEREF _Toc215402280 \h </w:instrText>
            </w:r>
            <w:r>
              <w:rPr>
                <w:noProof/>
                <w:webHidden/>
              </w:rPr>
            </w:r>
            <w:r>
              <w:rPr>
                <w:noProof/>
                <w:webHidden/>
              </w:rPr>
              <w:fldChar w:fldCharType="separate"/>
            </w:r>
            <w:r w:rsidR="006C4E09">
              <w:rPr>
                <w:noProof/>
                <w:webHidden/>
              </w:rPr>
              <w:t>147</w:t>
            </w:r>
            <w:r>
              <w:rPr>
                <w:noProof/>
                <w:webHidden/>
              </w:rPr>
              <w:fldChar w:fldCharType="end"/>
            </w:r>
          </w:hyperlink>
        </w:p>
        <w:p w14:paraId="5EBDBAC1" w14:textId="55560C84" w:rsidR="003C4B2F" w:rsidRDefault="003C4B2F">
          <w:pPr>
            <w:pStyle w:val="TOC4"/>
            <w:tabs>
              <w:tab w:val="right" w:leader="dot" w:pos="9350"/>
            </w:tabs>
            <w:rPr>
              <w:noProof/>
              <w:kern w:val="2"/>
              <w:sz w:val="24"/>
              <w:szCs w:val="24"/>
              <w14:ligatures w14:val="standardContextual"/>
            </w:rPr>
          </w:pPr>
          <w:hyperlink w:anchor="_Toc215402281" w:history="1">
            <w:r w:rsidRPr="006B1F28">
              <w:rPr>
                <w:rStyle w:val="Hyperlink"/>
                <w:noProof/>
                <w:shd w:val="clear" w:color="auto" w:fill="FFFFFF"/>
              </w:rPr>
              <w:t>5.6.1. Prior to the official start date of an event</w:t>
            </w:r>
            <w:r>
              <w:rPr>
                <w:noProof/>
                <w:webHidden/>
              </w:rPr>
              <w:tab/>
            </w:r>
            <w:r>
              <w:rPr>
                <w:noProof/>
                <w:webHidden/>
              </w:rPr>
              <w:fldChar w:fldCharType="begin"/>
            </w:r>
            <w:r>
              <w:rPr>
                <w:noProof/>
                <w:webHidden/>
              </w:rPr>
              <w:instrText xml:space="preserve"> PAGEREF _Toc215402281 \h </w:instrText>
            </w:r>
            <w:r>
              <w:rPr>
                <w:noProof/>
                <w:webHidden/>
              </w:rPr>
            </w:r>
            <w:r>
              <w:rPr>
                <w:noProof/>
                <w:webHidden/>
              </w:rPr>
              <w:fldChar w:fldCharType="separate"/>
            </w:r>
            <w:r w:rsidR="006C4E09">
              <w:rPr>
                <w:noProof/>
                <w:webHidden/>
              </w:rPr>
              <w:t>147</w:t>
            </w:r>
            <w:r>
              <w:rPr>
                <w:noProof/>
                <w:webHidden/>
              </w:rPr>
              <w:fldChar w:fldCharType="end"/>
            </w:r>
          </w:hyperlink>
        </w:p>
        <w:p w14:paraId="2FB25DF3" w14:textId="6761F5FC" w:rsidR="003C4B2F" w:rsidRDefault="003C4B2F">
          <w:pPr>
            <w:pStyle w:val="TOC4"/>
            <w:tabs>
              <w:tab w:val="right" w:leader="dot" w:pos="9350"/>
            </w:tabs>
            <w:rPr>
              <w:noProof/>
              <w:kern w:val="2"/>
              <w:sz w:val="24"/>
              <w:szCs w:val="24"/>
              <w14:ligatures w14:val="standardContextual"/>
            </w:rPr>
          </w:pPr>
          <w:hyperlink w:anchor="_Toc215402282" w:history="1">
            <w:r w:rsidRPr="006B1F28">
              <w:rPr>
                <w:rStyle w:val="Hyperlink"/>
                <w:noProof/>
              </w:rPr>
              <w:t>5.6.2. Player substitution</w:t>
            </w:r>
            <w:r>
              <w:rPr>
                <w:noProof/>
                <w:webHidden/>
              </w:rPr>
              <w:tab/>
            </w:r>
            <w:r>
              <w:rPr>
                <w:noProof/>
                <w:webHidden/>
              </w:rPr>
              <w:fldChar w:fldCharType="begin"/>
            </w:r>
            <w:r>
              <w:rPr>
                <w:noProof/>
                <w:webHidden/>
              </w:rPr>
              <w:instrText xml:space="preserve"> PAGEREF _Toc215402282 \h </w:instrText>
            </w:r>
            <w:r>
              <w:rPr>
                <w:noProof/>
                <w:webHidden/>
              </w:rPr>
            </w:r>
            <w:r>
              <w:rPr>
                <w:noProof/>
                <w:webHidden/>
              </w:rPr>
              <w:fldChar w:fldCharType="separate"/>
            </w:r>
            <w:r w:rsidR="006C4E09">
              <w:rPr>
                <w:noProof/>
                <w:webHidden/>
              </w:rPr>
              <w:t>148</w:t>
            </w:r>
            <w:r>
              <w:rPr>
                <w:noProof/>
                <w:webHidden/>
              </w:rPr>
              <w:fldChar w:fldCharType="end"/>
            </w:r>
          </w:hyperlink>
        </w:p>
        <w:p w14:paraId="68CAF2F7" w14:textId="2CFFF2D6" w:rsidR="003C4B2F" w:rsidRDefault="003C4B2F">
          <w:pPr>
            <w:pStyle w:val="TOC5"/>
            <w:rPr>
              <w:noProof/>
              <w:kern w:val="2"/>
              <w:sz w:val="24"/>
              <w:szCs w:val="24"/>
              <w14:ligatures w14:val="standardContextual"/>
            </w:rPr>
          </w:pPr>
          <w:hyperlink w:anchor="_Toc215402283" w:history="1">
            <w:r w:rsidRPr="006B1F28">
              <w:rPr>
                <w:rStyle w:val="Hyperlink"/>
                <w:noProof/>
              </w:rPr>
              <w:t>5.6.2.1. Player replacement</w:t>
            </w:r>
            <w:r>
              <w:rPr>
                <w:noProof/>
                <w:webHidden/>
              </w:rPr>
              <w:tab/>
            </w:r>
            <w:r>
              <w:rPr>
                <w:noProof/>
                <w:webHidden/>
              </w:rPr>
              <w:fldChar w:fldCharType="begin"/>
            </w:r>
            <w:r>
              <w:rPr>
                <w:noProof/>
                <w:webHidden/>
              </w:rPr>
              <w:instrText xml:space="preserve"> PAGEREF _Toc215402283 \h </w:instrText>
            </w:r>
            <w:r>
              <w:rPr>
                <w:noProof/>
                <w:webHidden/>
              </w:rPr>
            </w:r>
            <w:r>
              <w:rPr>
                <w:noProof/>
                <w:webHidden/>
              </w:rPr>
              <w:fldChar w:fldCharType="separate"/>
            </w:r>
            <w:r w:rsidR="006C4E09">
              <w:rPr>
                <w:noProof/>
                <w:webHidden/>
              </w:rPr>
              <w:t>149</w:t>
            </w:r>
            <w:r>
              <w:rPr>
                <w:noProof/>
                <w:webHidden/>
              </w:rPr>
              <w:fldChar w:fldCharType="end"/>
            </w:r>
          </w:hyperlink>
        </w:p>
        <w:p w14:paraId="4CD7D6B4" w14:textId="26B5C994" w:rsidR="003C4B2F" w:rsidRDefault="003C4B2F">
          <w:pPr>
            <w:pStyle w:val="TOC5"/>
            <w:rPr>
              <w:noProof/>
              <w:kern w:val="2"/>
              <w:sz w:val="24"/>
              <w:szCs w:val="24"/>
              <w14:ligatures w14:val="standardContextual"/>
            </w:rPr>
          </w:pPr>
          <w:hyperlink w:anchor="_Toc215402284" w:history="1">
            <w:r w:rsidRPr="006B1F28">
              <w:rPr>
                <w:rStyle w:val="Hyperlink"/>
                <w:noProof/>
              </w:rPr>
              <w:t>5.6.2.2. Substitution/replacement procedures</w:t>
            </w:r>
            <w:r>
              <w:rPr>
                <w:noProof/>
                <w:webHidden/>
              </w:rPr>
              <w:tab/>
            </w:r>
            <w:r>
              <w:rPr>
                <w:noProof/>
                <w:webHidden/>
              </w:rPr>
              <w:fldChar w:fldCharType="begin"/>
            </w:r>
            <w:r>
              <w:rPr>
                <w:noProof/>
                <w:webHidden/>
              </w:rPr>
              <w:instrText xml:space="preserve"> PAGEREF _Toc215402284 \h </w:instrText>
            </w:r>
            <w:r>
              <w:rPr>
                <w:noProof/>
                <w:webHidden/>
              </w:rPr>
            </w:r>
            <w:r>
              <w:rPr>
                <w:noProof/>
                <w:webHidden/>
              </w:rPr>
              <w:fldChar w:fldCharType="separate"/>
            </w:r>
            <w:r w:rsidR="006C4E09">
              <w:rPr>
                <w:noProof/>
                <w:webHidden/>
              </w:rPr>
              <w:t>150</w:t>
            </w:r>
            <w:r>
              <w:rPr>
                <w:noProof/>
                <w:webHidden/>
              </w:rPr>
              <w:fldChar w:fldCharType="end"/>
            </w:r>
          </w:hyperlink>
        </w:p>
        <w:p w14:paraId="0F54A397" w14:textId="3656AD44" w:rsidR="003C4B2F" w:rsidRDefault="003C4B2F">
          <w:pPr>
            <w:pStyle w:val="TOC5"/>
            <w:rPr>
              <w:noProof/>
              <w:kern w:val="2"/>
              <w:sz w:val="24"/>
              <w:szCs w:val="24"/>
              <w14:ligatures w14:val="standardContextual"/>
            </w:rPr>
          </w:pPr>
          <w:hyperlink w:anchor="_Toc215402285" w:history="1">
            <w:r w:rsidRPr="006B1F28">
              <w:rPr>
                <w:rStyle w:val="Hyperlink"/>
                <w:noProof/>
              </w:rPr>
              <w:t>5.6.2.3.  Failure to supply a substitute/replacement player</w:t>
            </w:r>
            <w:r>
              <w:rPr>
                <w:noProof/>
                <w:webHidden/>
              </w:rPr>
              <w:tab/>
            </w:r>
            <w:r>
              <w:rPr>
                <w:noProof/>
                <w:webHidden/>
              </w:rPr>
              <w:fldChar w:fldCharType="begin"/>
            </w:r>
            <w:r>
              <w:rPr>
                <w:noProof/>
                <w:webHidden/>
              </w:rPr>
              <w:instrText xml:space="preserve"> PAGEREF _Toc215402285 \h </w:instrText>
            </w:r>
            <w:r>
              <w:rPr>
                <w:noProof/>
                <w:webHidden/>
              </w:rPr>
            </w:r>
            <w:r>
              <w:rPr>
                <w:noProof/>
                <w:webHidden/>
              </w:rPr>
              <w:fldChar w:fldCharType="separate"/>
            </w:r>
            <w:r w:rsidR="006C4E09">
              <w:rPr>
                <w:noProof/>
                <w:webHidden/>
              </w:rPr>
              <w:t>150</w:t>
            </w:r>
            <w:r>
              <w:rPr>
                <w:noProof/>
                <w:webHidden/>
              </w:rPr>
              <w:fldChar w:fldCharType="end"/>
            </w:r>
          </w:hyperlink>
        </w:p>
        <w:p w14:paraId="3D14966C" w14:textId="2DCCAA7F" w:rsidR="003C4B2F" w:rsidRDefault="003C4B2F">
          <w:pPr>
            <w:pStyle w:val="TOC3"/>
            <w:rPr>
              <w:rFonts w:asciiTheme="minorHAnsi" w:eastAsiaTheme="minorEastAsia" w:hAnsiTheme="minorHAnsi" w:cstheme="minorBidi"/>
              <w:noProof/>
              <w:kern w:val="2"/>
              <w14:ligatures w14:val="standardContextual"/>
            </w:rPr>
          </w:pPr>
          <w:hyperlink w:anchor="_Toc215402286" w:history="1">
            <w:r w:rsidRPr="006B1F28">
              <w:rPr>
                <w:rStyle w:val="Hyperlink"/>
                <w:noProof/>
              </w:rPr>
              <w:t>5.7. Substitutions initiated and implemented by the TC</w:t>
            </w:r>
            <w:r>
              <w:rPr>
                <w:noProof/>
                <w:webHidden/>
              </w:rPr>
              <w:tab/>
            </w:r>
            <w:r>
              <w:rPr>
                <w:noProof/>
                <w:webHidden/>
              </w:rPr>
              <w:fldChar w:fldCharType="begin"/>
            </w:r>
            <w:r>
              <w:rPr>
                <w:noProof/>
                <w:webHidden/>
              </w:rPr>
              <w:instrText xml:space="preserve"> PAGEREF _Toc215402286 \h </w:instrText>
            </w:r>
            <w:r>
              <w:rPr>
                <w:noProof/>
                <w:webHidden/>
              </w:rPr>
            </w:r>
            <w:r>
              <w:rPr>
                <w:noProof/>
                <w:webHidden/>
              </w:rPr>
              <w:fldChar w:fldCharType="separate"/>
            </w:r>
            <w:r w:rsidR="006C4E09">
              <w:rPr>
                <w:noProof/>
                <w:webHidden/>
              </w:rPr>
              <w:t>150</w:t>
            </w:r>
            <w:r>
              <w:rPr>
                <w:noProof/>
                <w:webHidden/>
              </w:rPr>
              <w:fldChar w:fldCharType="end"/>
            </w:r>
          </w:hyperlink>
        </w:p>
        <w:p w14:paraId="59DB7A69" w14:textId="79777C2E" w:rsidR="003C4B2F" w:rsidRDefault="003C4B2F">
          <w:pPr>
            <w:pStyle w:val="TOC3"/>
            <w:rPr>
              <w:rFonts w:asciiTheme="minorHAnsi" w:eastAsiaTheme="minorEastAsia" w:hAnsiTheme="minorHAnsi" w:cstheme="minorBidi"/>
              <w:noProof/>
              <w:kern w:val="2"/>
              <w14:ligatures w14:val="standardContextual"/>
            </w:rPr>
          </w:pPr>
          <w:hyperlink w:anchor="_Toc215402287" w:history="1">
            <w:r w:rsidRPr="006B1F28">
              <w:rPr>
                <w:rStyle w:val="Hyperlink"/>
                <w:noProof/>
              </w:rPr>
              <w:t>5.8. Adjudication procedures</w:t>
            </w:r>
            <w:r>
              <w:rPr>
                <w:noProof/>
                <w:webHidden/>
              </w:rPr>
              <w:tab/>
            </w:r>
            <w:r>
              <w:rPr>
                <w:noProof/>
                <w:webHidden/>
              </w:rPr>
              <w:fldChar w:fldCharType="begin"/>
            </w:r>
            <w:r>
              <w:rPr>
                <w:noProof/>
                <w:webHidden/>
              </w:rPr>
              <w:instrText xml:space="preserve"> PAGEREF _Toc215402287 \h </w:instrText>
            </w:r>
            <w:r>
              <w:rPr>
                <w:noProof/>
                <w:webHidden/>
              </w:rPr>
            </w:r>
            <w:r>
              <w:rPr>
                <w:noProof/>
                <w:webHidden/>
              </w:rPr>
              <w:fldChar w:fldCharType="separate"/>
            </w:r>
            <w:r w:rsidR="006C4E09">
              <w:rPr>
                <w:noProof/>
                <w:webHidden/>
              </w:rPr>
              <w:t>151</w:t>
            </w:r>
            <w:r>
              <w:rPr>
                <w:noProof/>
                <w:webHidden/>
              </w:rPr>
              <w:fldChar w:fldCharType="end"/>
            </w:r>
          </w:hyperlink>
        </w:p>
        <w:p w14:paraId="53F3EB6E" w14:textId="36829519" w:rsidR="003C4B2F" w:rsidRDefault="003C4B2F">
          <w:pPr>
            <w:pStyle w:val="TOC3"/>
            <w:rPr>
              <w:rFonts w:asciiTheme="minorHAnsi" w:eastAsiaTheme="minorEastAsia" w:hAnsiTheme="minorHAnsi" w:cstheme="minorBidi"/>
              <w:noProof/>
              <w:kern w:val="2"/>
              <w14:ligatures w14:val="standardContextual"/>
            </w:rPr>
          </w:pPr>
          <w:hyperlink w:anchor="_Toc215402288" w:history="1">
            <w:r w:rsidRPr="006B1F28">
              <w:rPr>
                <w:rStyle w:val="Hyperlink"/>
                <w:noProof/>
              </w:rPr>
              <w:t>5.9. Records to be kept</w:t>
            </w:r>
            <w:r>
              <w:rPr>
                <w:noProof/>
                <w:webHidden/>
              </w:rPr>
              <w:tab/>
            </w:r>
            <w:r>
              <w:rPr>
                <w:noProof/>
                <w:webHidden/>
              </w:rPr>
              <w:fldChar w:fldCharType="begin"/>
            </w:r>
            <w:r>
              <w:rPr>
                <w:noProof/>
                <w:webHidden/>
              </w:rPr>
              <w:instrText xml:space="preserve"> PAGEREF _Toc215402288 \h </w:instrText>
            </w:r>
            <w:r>
              <w:rPr>
                <w:noProof/>
                <w:webHidden/>
              </w:rPr>
            </w:r>
            <w:r>
              <w:rPr>
                <w:noProof/>
                <w:webHidden/>
              </w:rPr>
              <w:fldChar w:fldCharType="separate"/>
            </w:r>
            <w:r w:rsidR="006C4E09">
              <w:rPr>
                <w:noProof/>
                <w:webHidden/>
              </w:rPr>
              <w:t>152</w:t>
            </w:r>
            <w:r>
              <w:rPr>
                <w:noProof/>
                <w:webHidden/>
              </w:rPr>
              <w:fldChar w:fldCharType="end"/>
            </w:r>
          </w:hyperlink>
        </w:p>
        <w:p w14:paraId="4F9BBA45" w14:textId="53B371CC" w:rsidR="003C4B2F" w:rsidRDefault="003C4B2F">
          <w:pPr>
            <w:pStyle w:val="TOC3"/>
            <w:rPr>
              <w:rFonts w:asciiTheme="minorHAnsi" w:eastAsiaTheme="minorEastAsia" w:hAnsiTheme="minorHAnsi" w:cstheme="minorBidi"/>
              <w:noProof/>
              <w:kern w:val="2"/>
              <w14:ligatures w14:val="standardContextual"/>
            </w:rPr>
          </w:pPr>
          <w:hyperlink w:anchor="_Toc215402289" w:history="1">
            <w:r w:rsidRPr="006B1F28">
              <w:rPr>
                <w:rStyle w:val="Hyperlink"/>
                <w:noProof/>
              </w:rPr>
              <w:t>5.10. Code of conduct for team captains</w:t>
            </w:r>
            <w:r>
              <w:rPr>
                <w:noProof/>
                <w:webHidden/>
              </w:rPr>
              <w:tab/>
            </w:r>
            <w:r>
              <w:rPr>
                <w:noProof/>
                <w:webHidden/>
              </w:rPr>
              <w:fldChar w:fldCharType="begin"/>
            </w:r>
            <w:r>
              <w:rPr>
                <w:noProof/>
                <w:webHidden/>
              </w:rPr>
              <w:instrText xml:space="preserve"> PAGEREF _Toc215402289 \h </w:instrText>
            </w:r>
            <w:r>
              <w:rPr>
                <w:noProof/>
                <w:webHidden/>
              </w:rPr>
            </w:r>
            <w:r>
              <w:rPr>
                <w:noProof/>
                <w:webHidden/>
              </w:rPr>
              <w:fldChar w:fldCharType="separate"/>
            </w:r>
            <w:r w:rsidR="006C4E09">
              <w:rPr>
                <w:noProof/>
                <w:webHidden/>
              </w:rPr>
              <w:t>152</w:t>
            </w:r>
            <w:r>
              <w:rPr>
                <w:noProof/>
                <w:webHidden/>
              </w:rPr>
              <w:fldChar w:fldCharType="end"/>
            </w:r>
          </w:hyperlink>
        </w:p>
        <w:p w14:paraId="2445C4B5" w14:textId="4D64574C"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290" w:history="1">
            <w:r w:rsidRPr="006B1F28">
              <w:rPr>
                <w:rStyle w:val="Hyperlink"/>
                <w:noProof/>
              </w:rPr>
              <w:t>SECTION 6: Instructions for ICCF adjudicators</w:t>
            </w:r>
            <w:r>
              <w:rPr>
                <w:noProof/>
                <w:webHidden/>
              </w:rPr>
              <w:tab/>
            </w:r>
            <w:r>
              <w:rPr>
                <w:noProof/>
                <w:webHidden/>
              </w:rPr>
              <w:fldChar w:fldCharType="begin"/>
            </w:r>
            <w:r>
              <w:rPr>
                <w:noProof/>
                <w:webHidden/>
              </w:rPr>
              <w:instrText xml:space="preserve"> PAGEREF _Toc215402290 \h </w:instrText>
            </w:r>
            <w:r>
              <w:rPr>
                <w:noProof/>
                <w:webHidden/>
              </w:rPr>
            </w:r>
            <w:r>
              <w:rPr>
                <w:noProof/>
                <w:webHidden/>
              </w:rPr>
              <w:fldChar w:fldCharType="separate"/>
            </w:r>
            <w:r w:rsidR="006C4E09">
              <w:rPr>
                <w:noProof/>
                <w:webHidden/>
              </w:rPr>
              <w:t>152</w:t>
            </w:r>
            <w:r>
              <w:rPr>
                <w:noProof/>
                <w:webHidden/>
              </w:rPr>
              <w:fldChar w:fldCharType="end"/>
            </w:r>
          </w:hyperlink>
        </w:p>
        <w:p w14:paraId="23980CDA" w14:textId="291A2481" w:rsidR="003C4B2F" w:rsidRDefault="003C4B2F">
          <w:pPr>
            <w:pStyle w:val="TOC3"/>
            <w:rPr>
              <w:rFonts w:asciiTheme="minorHAnsi" w:eastAsiaTheme="minorEastAsia" w:hAnsiTheme="minorHAnsi" w:cstheme="minorBidi"/>
              <w:noProof/>
              <w:kern w:val="2"/>
              <w14:ligatures w14:val="standardContextual"/>
            </w:rPr>
          </w:pPr>
          <w:hyperlink w:anchor="_Toc215402291" w:history="1">
            <w:r w:rsidRPr="006B1F28">
              <w:rPr>
                <w:rStyle w:val="Hyperlink"/>
                <w:rFonts w:eastAsia="Times New Roman"/>
                <w:noProof/>
              </w:rPr>
              <w:t>6.1. Requirements to be an ICCF adjudicator</w:t>
            </w:r>
            <w:r>
              <w:rPr>
                <w:noProof/>
                <w:webHidden/>
              </w:rPr>
              <w:tab/>
            </w:r>
            <w:r>
              <w:rPr>
                <w:noProof/>
                <w:webHidden/>
              </w:rPr>
              <w:fldChar w:fldCharType="begin"/>
            </w:r>
            <w:r>
              <w:rPr>
                <w:noProof/>
                <w:webHidden/>
              </w:rPr>
              <w:instrText xml:space="preserve"> PAGEREF _Toc215402291 \h </w:instrText>
            </w:r>
            <w:r>
              <w:rPr>
                <w:noProof/>
                <w:webHidden/>
              </w:rPr>
            </w:r>
            <w:r>
              <w:rPr>
                <w:noProof/>
                <w:webHidden/>
              </w:rPr>
              <w:fldChar w:fldCharType="separate"/>
            </w:r>
            <w:r w:rsidR="006C4E09">
              <w:rPr>
                <w:noProof/>
                <w:webHidden/>
              </w:rPr>
              <w:t>152</w:t>
            </w:r>
            <w:r>
              <w:rPr>
                <w:noProof/>
                <w:webHidden/>
              </w:rPr>
              <w:fldChar w:fldCharType="end"/>
            </w:r>
          </w:hyperlink>
        </w:p>
        <w:p w14:paraId="1B31CA69" w14:textId="2041DC53" w:rsidR="003C4B2F" w:rsidRDefault="003C4B2F">
          <w:pPr>
            <w:pStyle w:val="TOC3"/>
            <w:rPr>
              <w:rFonts w:asciiTheme="minorHAnsi" w:eastAsiaTheme="minorEastAsia" w:hAnsiTheme="minorHAnsi" w:cstheme="minorBidi"/>
              <w:noProof/>
              <w:kern w:val="2"/>
              <w14:ligatures w14:val="standardContextual"/>
            </w:rPr>
          </w:pPr>
          <w:hyperlink w:anchor="_Toc215402292" w:history="1">
            <w:r w:rsidRPr="006B1F28">
              <w:rPr>
                <w:rStyle w:val="Hyperlink"/>
                <w:rFonts w:eastAsia="Times New Roman"/>
                <w:noProof/>
              </w:rPr>
              <w:t>6.2. How to become an ICCF adjudicator</w:t>
            </w:r>
            <w:r>
              <w:rPr>
                <w:noProof/>
                <w:webHidden/>
              </w:rPr>
              <w:tab/>
            </w:r>
            <w:r>
              <w:rPr>
                <w:noProof/>
                <w:webHidden/>
              </w:rPr>
              <w:fldChar w:fldCharType="begin"/>
            </w:r>
            <w:r>
              <w:rPr>
                <w:noProof/>
                <w:webHidden/>
              </w:rPr>
              <w:instrText xml:space="preserve"> PAGEREF _Toc215402292 \h </w:instrText>
            </w:r>
            <w:r>
              <w:rPr>
                <w:noProof/>
                <w:webHidden/>
              </w:rPr>
            </w:r>
            <w:r>
              <w:rPr>
                <w:noProof/>
                <w:webHidden/>
              </w:rPr>
              <w:fldChar w:fldCharType="separate"/>
            </w:r>
            <w:r w:rsidR="006C4E09">
              <w:rPr>
                <w:noProof/>
                <w:webHidden/>
              </w:rPr>
              <w:t>153</w:t>
            </w:r>
            <w:r>
              <w:rPr>
                <w:noProof/>
                <w:webHidden/>
              </w:rPr>
              <w:fldChar w:fldCharType="end"/>
            </w:r>
          </w:hyperlink>
        </w:p>
        <w:p w14:paraId="602ECEFF" w14:textId="6538C338" w:rsidR="003C4B2F" w:rsidRDefault="003C4B2F">
          <w:pPr>
            <w:pStyle w:val="TOC3"/>
            <w:rPr>
              <w:rFonts w:asciiTheme="minorHAnsi" w:eastAsiaTheme="minorEastAsia" w:hAnsiTheme="minorHAnsi" w:cstheme="minorBidi"/>
              <w:noProof/>
              <w:kern w:val="2"/>
              <w14:ligatures w14:val="standardContextual"/>
            </w:rPr>
          </w:pPr>
          <w:hyperlink w:anchor="_Toc215402293" w:history="1">
            <w:r w:rsidRPr="006B1F28">
              <w:rPr>
                <w:rStyle w:val="Hyperlink"/>
                <w:rFonts w:eastAsia="Times New Roman"/>
                <w:noProof/>
              </w:rPr>
              <w:t>6.3. When adjudications occur</w:t>
            </w:r>
            <w:r>
              <w:rPr>
                <w:noProof/>
                <w:webHidden/>
              </w:rPr>
              <w:tab/>
            </w:r>
            <w:r>
              <w:rPr>
                <w:noProof/>
                <w:webHidden/>
              </w:rPr>
              <w:fldChar w:fldCharType="begin"/>
            </w:r>
            <w:r>
              <w:rPr>
                <w:noProof/>
                <w:webHidden/>
              </w:rPr>
              <w:instrText xml:space="preserve"> PAGEREF _Toc215402293 \h </w:instrText>
            </w:r>
            <w:r>
              <w:rPr>
                <w:noProof/>
                <w:webHidden/>
              </w:rPr>
            </w:r>
            <w:r>
              <w:rPr>
                <w:noProof/>
                <w:webHidden/>
              </w:rPr>
              <w:fldChar w:fldCharType="separate"/>
            </w:r>
            <w:r w:rsidR="006C4E09">
              <w:rPr>
                <w:noProof/>
                <w:webHidden/>
              </w:rPr>
              <w:t>153</w:t>
            </w:r>
            <w:r>
              <w:rPr>
                <w:noProof/>
                <w:webHidden/>
              </w:rPr>
              <w:fldChar w:fldCharType="end"/>
            </w:r>
          </w:hyperlink>
        </w:p>
        <w:p w14:paraId="7EC7F6F5" w14:textId="507AF5ED" w:rsidR="003C4B2F" w:rsidRDefault="003C4B2F">
          <w:pPr>
            <w:pStyle w:val="TOC3"/>
            <w:rPr>
              <w:rFonts w:asciiTheme="minorHAnsi" w:eastAsiaTheme="minorEastAsia" w:hAnsiTheme="minorHAnsi" w:cstheme="minorBidi"/>
              <w:noProof/>
              <w:kern w:val="2"/>
              <w14:ligatures w14:val="standardContextual"/>
            </w:rPr>
          </w:pPr>
          <w:hyperlink w:anchor="_Toc215402294" w:history="1">
            <w:r w:rsidRPr="006B1F28">
              <w:rPr>
                <w:rStyle w:val="Hyperlink"/>
                <w:noProof/>
              </w:rPr>
              <w:t>6.4 Adjudicator assignments</w:t>
            </w:r>
            <w:r>
              <w:rPr>
                <w:noProof/>
                <w:webHidden/>
              </w:rPr>
              <w:tab/>
            </w:r>
            <w:r>
              <w:rPr>
                <w:noProof/>
                <w:webHidden/>
              </w:rPr>
              <w:fldChar w:fldCharType="begin"/>
            </w:r>
            <w:r>
              <w:rPr>
                <w:noProof/>
                <w:webHidden/>
              </w:rPr>
              <w:instrText xml:space="preserve"> PAGEREF _Toc215402294 \h </w:instrText>
            </w:r>
            <w:r>
              <w:rPr>
                <w:noProof/>
                <w:webHidden/>
              </w:rPr>
            </w:r>
            <w:r>
              <w:rPr>
                <w:noProof/>
                <w:webHidden/>
              </w:rPr>
              <w:fldChar w:fldCharType="separate"/>
            </w:r>
            <w:r w:rsidR="006C4E09">
              <w:rPr>
                <w:noProof/>
                <w:webHidden/>
              </w:rPr>
              <w:t>153</w:t>
            </w:r>
            <w:r>
              <w:rPr>
                <w:noProof/>
                <w:webHidden/>
              </w:rPr>
              <w:fldChar w:fldCharType="end"/>
            </w:r>
          </w:hyperlink>
        </w:p>
        <w:p w14:paraId="585A0B8A" w14:textId="4D93518D" w:rsidR="003C4B2F" w:rsidRDefault="003C4B2F">
          <w:pPr>
            <w:pStyle w:val="TOC4"/>
            <w:tabs>
              <w:tab w:val="right" w:leader="dot" w:pos="9350"/>
            </w:tabs>
            <w:rPr>
              <w:noProof/>
              <w:kern w:val="2"/>
              <w:sz w:val="24"/>
              <w:szCs w:val="24"/>
              <w14:ligatures w14:val="standardContextual"/>
            </w:rPr>
          </w:pPr>
          <w:hyperlink w:anchor="_Toc215402295" w:history="1">
            <w:r w:rsidRPr="006B1F28">
              <w:rPr>
                <w:rStyle w:val="Hyperlink"/>
                <w:noProof/>
              </w:rPr>
              <w:t>6.4.1. Adjudicator anonymity</w:t>
            </w:r>
            <w:r>
              <w:rPr>
                <w:noProof/>
                <w:webHidden/>
              </w:rPr>
              <w:tab/>
            </w:r>
            <w:r>
              <w:rPr>
                <w:noProof/>
                <w:webHidden/>
              </w:rPr>
              <w:fldChar w:fldCharType="begin"/>
            </w:r>
            <w:r>
              <w:rPr>
                <w:noProof/>
                <w:webHidden/>
              </w:rPr>
              <w:instrText xml:space="preserve"> PAGEREF _Toc215402295 \h </w:instrText>
            </w:r>
            <w:r>
              <w:rPr>
                <w:noProof/>
                <w:webHidden/>
              </w:rPr>
            </w:r>
            <w:r>
              <w:rPr>
                <w:noProof/>
                <w:webHidden/>
              </w:rPr>
              <w:fldChar w:fldCharType="separate"/>
            </w:r>
            <w:r w:rsidR="006C4E09">
              <w:rPr>
                <w:noProof/>
                <w:webHidden/>
              </w:rPr>
              <w:t>154</w:t>
            </w:r>
            <w:r>
              <w:rPr>
                <w:noProof/>
                <w:webHidden/>
              </w:rPr>
              <w:fldChar w:fldCharType="end"/>
            </w:r>
          </w:hyperlink>
        </w:p>
        <w:p w14:paraId="117994C3" w14:textId="4CE422C0" w:rsidR="003C4B2F" w:rsidRDefault="003C4B2F">
          <w:pPr>
            <w:pStyle w:val="TOC3"/>
            <w:rPr>
              <w:rFonts w:asciiTheme="minorHAnsi" w:eastAsiaTheme="minorEastAsia" w:hAnsiTheme="minorHAnsi" w:cstheme="minorBidi"/>
              <w:noProof/>
              <w:kern w:val="2"/>
              <w14:ligatures w14:val="standardContextual"/>
            </w:rPr>
          </w:pPr>
          <w:hyperlink w:anchor="_Toc215402296" w:history="1">
            <w:r w:rsidRPr="006B1F28">
              <w:rPr>
                <w:rStyle w:val="Hyperlink"/>
                <w:noProof/>
              </w:rPr>
              <w:t>6.5. Materials available to adjudicators</w:t>
            </w:r>
            <w:r>
              <w:rPr>
                <w:noProof/>
                <w:webHidden/>
              </w:rPr>
              <w:tab/>
            </w:r>
            <w:r>
              <w:rPr>
                <w:noProof/>
                <w:webHidden/>
              </w:rPr>
              <w:fldChar w:fldCharType="begin"/>
            </w:r>
            <w:r>
              <w:rPr>
                <w:noProof/>
                <w:webHidden/>
              </w:rPr>
              <w:instrText xml:space="preserve"> PAGEREF _Toc215402296 \h </w:instrText>
            </w:r>
            <w:r>
              <w:rPr>
                <w:noProof/>
                <w:webHidden/>
              </w:rPr>
            </w:r>
            <w:r>
              <w:rPr>
                <w:noProof/>
                <w:webHidden/>
              </w:rPr>
              <w:fldChar w:fldCharType="separate"/>
            </w:r>
            <w:r w:rsidR="006C4E09">
              <w:rPr>
                <w:noProof/>
                <w:webHidden/>
              </w:rPr>
              <w:t>154</w:t>
            </w:r>
            <w:r>
              <w:rPr>
                <w:noProof/>
                <w:webHidden/>
              </w:rPr>
              <w:fldChar w:fldCharType="end"/>
            </w:r>
          </w:hyperlink>
        </w:p>
        <w:p w14:paraId="004CB856" w14:textId="2256AFF5" w:rsidR="003C4B2F" w:rsidRDefault="003C4B2F">
          <w:pPr>
            <w:pStyle w:val="TOC3"/>
            <w:rPr>
              <w:rFonts w:asciiTheme="minorHAnsi" w:eastAsiaTheme="minorEastAsia" w:hAnsiTheme="minorHAnsi" w:cstheme="minorBidi"/>
              <w:noProof/>
              <w:kern w:val="2"/>
              <w14:ligatures w14:val="standardContextual"/>
            </w:rPr>
          </w:pPr>
          <w:hyperlink w:anchor="_Toc215402297" w:history="1">
            <w:r w:rsidRPr="006B1F28">
              <w:rPr>
                <w:rStyle w:val="Hyperlink"/>
                <w:noProof/>
              </w:rPr>
              <w:t>6.6. Adjudication procedures</w:t>
            </w:r>
            <w:r>
              <w:rPr>
                <w:noProof/>
                <w:webHidden/>
              </w:rPr>
              <w:tab/>
            </w:r>
            <w:r>
              <w:rPr>
                <w:noProof/>
                <w:webHidden/>
              </w:rPr>
              <w:fldChar w:fldCharType="begin"/>
            </w:r>
            <w:r>
              <w:rPr>
                <w:noProof/>
                <w:webHidden/>
              </w:rPr>
              <w:instrText xml:space="preserve"> PAGEREF _Toc215402297 \h </w:instrText>
            </w:r>
            <w:r>
              <w:rPr>
                <w:noProof/>
                <w:webHidden/>
              </w:rPr>
            </w:r>
            <w:r>
              <w:rPr>
                <w:noProof/>
                <w:webHidden/>
              </w:rPr>
              <w:fldChar w:fldCharType="separate"/>
            </w:r>
            <w:r w:rsidR="006C4E09">
              <w:rPr>
                <w:noProof/>
                <w:webHidden/>
              </w:rPr>
              <w:t>154</w:t>
            </w:r>
            <w:r>
              <w:rPr>
                <w:noProof/>
                <w:webHidden/>
              </w:rPr>
              <w:fldChar w:fldCharType="end"/>
            </w:r>
          </w:hyperlink>
        </w:p>
        <w:p w14:paraId="1A487743" w14:textId="7C7E78D4" w:rsidR="003C4B2F" w:rsidRDefault="003C4B2F">
          <w:pPr>
            <w:pStyle w:val="TOC4"/>
            <w:tabs>
              <w:tab w:val="right" w:leader="dot" w:pos="9350"/>
            </w:tabs>
            <w:rPr>
              <w:noProof/>
              <w:kern w:val="2"/>
              <w:sz w:val="24"/>
              <w:szCs w:val="24"/>
              <w14:ligatures w14:val="standardContextual"/>
            </w:rPr>
          </w:pPr>
          <w:hyperlink w:anchor="_Toc215402298" w:history="1">
            <w:r w:rsidRPr="006B1F28">
              <w:rPr>
                <w:rStyle w:val="Hyperlink"/>
                <w:noProof/>
              </w:rPr>
              <w:t>6.6.1. Understanding players' claims and analysis</w:t>
            </w:r>
            <w:r>
              <w:rPr>
                <w:noProof/>
                <w:webHidden/>
              </w:rPr>
              <w:tab/>
            </w:r>
            <w:r>
              <w:rPr>
                <w:noProof/>
                <w:webHidden/>
              </w:rPr>
              <w:fldChar w:fldCharType="begin"/>
            </w:r>
            <w:r>
              <w:rPr>
                <w:noProof/>
                <w:webHidden/>
              </w:rPr>
              <w:instrText xml:space="preserve"> PAGEREF _Toc215402298 \h </w:instrText>
            </w:r>
            <w:r>
              <w:rPr>
                <w:noProof/>
                <w:webHidden/>
              </w:rPr>
            </w:r>
            <w:r>
              <w:rPr>
                <w:noProof/>
                <w:webHidden/>
              </w:rPr>
              <w:fldChar w:fldCharType="separate"/>
            </w:r>
            <w:r w:rsidR="006C4E09">
              <w:rPr>
                <w:noProof/>
                <w:webHidden/>
              </w:rPr>
              <w:t>154</w:t>
            </w:r>
            <w:r>
              <w:rPr>
                <w:noProof/>
                <w:webHidden/>
              </w:rPr>
              <w:fldChar w:fldCharType="end"/>
            </w:r>
          </w:hyperlink>
        </w:p>
        <w:p w14:paraId="69140BC6" w14:textId="545AC61C" w:rsidR="003C4B2F" w:rsidRDefault="003C4B2F">
          <w:pPr>
            <w:pStyle w:val="TOC4"/>
            <w:tabs>
              <w:tab w:val="right" w:leader="dot" w:pos="9350"/>
            </w:tabs>
            <w:rPr>
              <w:noProof/>
              <w:kern w:val="2"/>
              <w:sz w:val="24"/>
              <w:szCs w:val="24"/>
              <w14:ligatures w14:val="standardContextual"/>
            </w:rPr>
          </w:pPr>
          <w:hyperlink w:anchor="_Toc215402299" w:history="1">
            <w:r w:rsidRPr="006B1F28">
              <w:rPr>
                <w:rStyle w:val="Hyperlink"/>
                <w:noProof/>
              </w:rPr>
              <w:t>6.6.2. Start with players' analyses</w:t>
            </w:r>
            <w:r>
              <w:rPr>
                <w:noProof/>
                <w:webHidden/>
              </w:rPr>
              <w:tab/>
            </w:r>
            <w:r>
              <w:rPr>
                <w:noProof/>
                <w:webHidden/>
              </w:rPr>
              <w:fldChar w:fldCharType="begin"/>
            </w:r>
            <w:r>
              <w:rPr>
                <w:noProof/>
                <w:webHidden/>
              </w:rPr>
              <w:instrText xml:space="preserve"> PAGEREF _Toc215402299 \h </w:instrText>
            </w:r>
            <w:r>
              <w:rPr>
                <w:noProof/>
                <w:webHidden/>
              </w:rPr>
            </w:r>
            <w:r>
              <w:rPr>
                <w:noProof/>
                <w:webHidden/>
              </w:rPr>
              <w:fldChar w:fldCharType="separate"/>
            </w:r>
            <w:r w:rsidR="006C4E09">
              <w:rPr>
                <w:noProof/>
                <w:webHidden/>
              </w:rPr>
              <w:t>155</w:t>
            </w:r>
            <w:r>
              <w:rPr>
                <w:noProof/>
                <w:webHidden/>
              </w:rPr>
              <w:fldChar w:fldCharType="end"/>
            </w:r>
          </w:hyperlink>
        </w:p>
        <w:p w14:paraId="4114893F" w14:textId="25B25A32" w:rsidR="003C4B2F" w:rsidRDefault="003C4B2F">
          <w:pPr>
            <w:pStyle w:val="TOC4"/>
            <w:tabs>
              <w:tab w:val="right" w:leader="dot" w:pos="9350"/>
            </w:tabs>
            <w:rPr>
              <w:noProof/>
              <w:kern w:val="2"/>
              <w:sz w:val="24"/>
              <w:szCs w:val="24"/>
              <w14:ligatures w14:val="standardContextual"/>
            </w:rPr>
          </w:pPr>
          <w:hyperlink w:anchor="_Toc215402300" w:history="1">
            <w:r w:rsidRPr="006B1F28">
              <w:rPr>
                <w:rStyle w:val="Hyperlink"/>
                <w:noProof/>
              </w:rPr>
              <w:t>6.6.3. Adjudicator's analysis</w:t>
            </w:r>
            <w:r>
              <w:rPr>
                <w:noProof/>
                <w:webHidden/>
              </w:rPr>
              <w:tab/>
            </w:r>
            <w:r>
              <w:rPr>
                <w:noProof/>
                <w:webHidden/>
              </w:rPr>
              <w:fldChar w:fldCharType="begin"/>
            </w:r>
            <w:r>
              <w:rPr>
                <w:noProof/>
                <w:webHidden/>
              </w:rPr>
              <w:instrText xml:space="preserve"> PAGEREF _Toc215402300 \h </w:instrText>
            </w:r>
            <w:r>
              <w:rPr>
                <w:noProof/>
                <w:webHidden/>
              </w:rPr>
            </w:r>
            <w:r>
              <w:rPr>
                <w:noProof/>
                <w:webHidden/>
              </w:rPr>
              <w:fldChar w:fldCharType="separate"/>
            </w:r>
            <w:r w:rsidR="006C4E09">
              <w:rPr>
                <w:noProof/>
                <w:webHidden/>
              </w:rPr>
              <w:t>156</w:t>
            </w:r>
            <w:r>
              <w:rPr>
                <w:noProof/>
                <w:webHidden/>
              </w:rPr>
              <w:fldChar w:fldCharType="end"/>
            </w:r>
          </w:hyperlink>
        </w:p>
        <w:p w14:paraId="4BE20B88" w14:textId="48F7A088" w:rsidR="003C4B2F" w:rsidRDefault="003C4B2F">
          <w:pPr>
            <w:pStyle w:val="TOC4"/>
            <w:tabs>
              <w:tab w:val="right" w:leader="dot" w:pos="9350"/>
            </w:tabs>
            <w:rPr>
              <w:noProof/>
              <w:kern w:val="2"/>
              <w:sz w:val="24"/>
              <w:szCs w:val="24"/>
              <w14:ligatures w14:val="standardContextual"/>
            </w:rPr>
          </w:pPr>
          <w:hyperlink w:anchor="_Toc215402301" w:history="1">
            <w:r w:rsidRPr="006B1F28">
              <w:rPr>
                <w:rStyle w:val="Hyperlink"/>
                <w:noProof/>
              </w:rPr>
              <w:t>6.6.4. Determining and reporting results</w:t>
            </w:r>
            <w:r>
              <w:rPr>
                <w:noProof/>
                <w:webHidden/>
              </w:rPr>
              <w:tab/>
            </w:r>
            <w:r>
              <w:rPr>
                <w:noProof/>
                <w:webHidden/>
              </w:rPr>
              <w:fldChar w:fldCharType="begin"/>
            </w:r>
            <w:r>
              <w:rPr>
                <w:noProof/>
                <w:webHidden/>
              </w:rPr>
              <w:instrText xml:space="preserve"> PAGEREF _Toc215402301 \h </w:instrText>
            </w:r>
            <w:r>
              <w:rPr>
                <w:noProof/>
                <w:webHidden/>
              </w:rPr>
            </w:r>
            <w:r>
              <w:rPr>
                <w:noProof/>
                <w:webHidden/>
              </w:rPr>
              <w:fldChar w:fldCharType="separate"/>
            </w:r>
            <w:r w:rsidR="006C4E09">
              <w:rPr>
                <w:noProof/>
                <w:webHidden/>
              </w:rPr>
              <w:t>156</w:t>
            </w:r>
            <w:r>
              <w:rPr>
                <w:noProof/>
                <w:webHidden/>
              </w:rPr>
              <w:fldChar w:fldCharType="end"/>
            </w:r>
          </w:hyperlink>
        </w:p>
        <w:p w14:paraId="39E12B7C" w14:textId="00000E7D" w:rsidR="003C4B2F" w:rsidRDefault="003C4B2F">
          <w:pPr>
            <w:pStyle w:val="TOC4"/>
            <w:tabs>
              <w:tab w:val="right" w:leader="dot" w:pos="9350"/>
            </w:tabs>
            <w:rPr>
              <w:noProof/>
              <w:kern w:val="2"/>
              <w:sz w:val="24"/>
              <w:szCs w:val="24"/>
              <w14:ligatures w14:val="standardContextual"/>
            </w:rPr>
          </w:pPr>
          <w:hyperlink w:anchor="_Toc215402302" w:history="1">
            <w:r w:rsidRPr="006B1F28">
              <w:rPr>
                <w:rStyle w:val="Hyperlink"/>
                <w:noProof/>
              </w:rPr>
              <w:t>6.6.5. [Deleted]</w:t>
            </w:r>
            <w:r>
              <w:rPr>
                <w:noProof/>
                <w:webHidden/>
              </w:rPr>
              <w:tab/>
            </w:r>
            <w:r>
              <w:rPr>
                <w:noProof/>
                <w:webHidden/>
              </w:rPr>
              <w:fldChar w:fldCharType="begin"/>
            </w:r>
            <w:r>
              <w:rPr>
                <w:noProof/>
                <w:webHidden/>
              </w:rPr>
              <w:instrText xml:space="preserve"> PAGEREF _Toc215402302 \h </w:instrText>
            </w:r>
            <w:r>
              <w:rPr>
                <w:noProof/>
                <w:webHidden/>
              </w:rPr>
            </w:r>
            <w:r>
              <w:rPr>
                <w:noProof/>
                <w:webHidden/>
              </w:rPr>
              <w:fldChar w:fldCharType="separate"/>
            </w:r>
            <w:r w:rsidR="006C4E09">
              <w:rPr>
                <w:noProof/>
                <w:webHidden/>
              </w:rPr>
              <w:t>157</w:t>
            </w:r>
            <w:r>
              <w:rPr>
                <w:noProof/>
                <w:webHidden/>
              </w:rPr>
              <w:fldChar w:fldCharType="end"/>
            </w:r>
          </w:hyperlink>
        </w:p>
        <w:p w14:paraId="0E4E0E0A" w14:textId="79E127B3" w:rsidR="003C4B2F" w:rsidRDefault="003C4B2F">
          <w:pPr>
            <w:pStyle w:val="TOC4"/>
            <w:tabs>
              <w:tab w:val="right" w:leader="dot" w:pos="9350"/>
            </w:tabs>
            <w:rPr>
              <w:noProof/>
              <w:kern w:val="2"/>
              <w:sz w:val="24"/>
              <w:szCs w:val="24"/>
              <w14:ligatures w14:val="standardContextual"/>
            </w:rPr>
          </w:pPr>
          <w:hyperlink w:anchor="_Toc215402303" w:history="1">
            <w:r w:rsidRPr="006B1F28">
              <w:rPr>
                <w:rStyle w:val="Hyperlink"/>
                <w:noProof/>
              </w:rPr>
              <w:t>6.6.6. Records to be kept</w:t>
            </w:r>
            <w:r>
              <w:rPr>
                <w:noProof/>
                <w:webHidden/>
              </w:rPr>
              <w:tab/>
            </w:r>
            <w:r>
              <w:rPr>
                <w:noProof/>
                <w:webHidden/>
              </w:rPr>
              <w:fldChar w:fldCharType="begin"/>
            </w:r>
            <w:r>
              <w:rPr>
                <w:noProof/>
                <w:webHidden/>
              </w:rPr>
              <w:instrText xml:space="preserve"> PAGEREF _Toc215402303 \h </w:instrText>
            </w:r>
            <w:r>
              <w:rPr>
                <w:noProof/>
                <w:webHidden/>
              </w:rPr>
            </w:r>
            <w:r>
              <w:rPr>
                <w:noProof/>
                <w:webHidden/>
              </w:rPr>
              <w:fldChar w:fldCharType="separate"/>
            </w:r>
            <w:r w:rsidR="006C4E09">
              <w:rPr>
                <w:noProof/>
                <w:webHidden/>
              </w:rPr>
              <w:t>157</w:t>
            </w:r>
            <w:r>
              <w:rPr>
                <w:noProof/>
                <w:webHidden/>
              </w:rPr>
              <w:fldChar w:fldCharType="end"/>
            </w:r>
          </w:hyperlink>
        </w:p>
        <w:p w14:paraId="637D4EE0" w14:textId="1ABC7A53" w:rsidR="003C4B2F" w:rsidRDefault="003C4B2F">
          <w:pPr>
            <w:pStyle w:val="TOC3"/>
            <w:rPr>
              <w:rFonts w:asciiTheme="minorHAnsi" w:eastAsiaTheme="minorEastAsia" w:hAnsiTheme="minorHAnsi" w:cstheme="minorBidi"/>
              <w:noProof/>
              <w:kern w:val="2"/>
              <w14:ligatures w14:val="standardContextual"/>
            </w:rPr>
          </w:pPr>
          <w:hyperlink w:anchor="_Toc215402304" w:history="1">
            <w:r w:rsidRPr="006B1F28">
              <w:rPr>
                <w:rStyle w:val="Hyperlink"/>
                <w:noProof/>
              </w:rPr>
              <w:t>6.7. Adjudication appeals</w:t>
            </w:r>
            <w:r>
              <w:rPr>
                <w:noProof/>
                <w:webHidden/>
              </w:rPr>
              <w:tab/>
            </w:r>
            <w:r>
              <w:rPr>
                <w:noProof/>
                <w:webHidden/>
              </w:rPr>
              <w:fldChar w:fldCharType="begin"/>
            </w:r>
            <w:r>
              <w:rPr>
                <w:noProof/>
                <w:webHidden/>
              </w:rPr>
              <w:instrText xml:space="preserve"> PAGEREF _Toc215402304 \h </w:instrText>
            </w:r>
            <w:r>
              <w:rPr>
                <w:noProof/>
                <w:webHidden/>
              </w:rPr>
            </w:r>
            <w:r>
              <w:rPr>
                <w:noProof/>
                <w:webHidden/>
              </w:rPr>
              <w:fldChar w:fldCharType="separate"/>
            </w:r>
            <w:r w:rsidR="006C4E09">
              <w:rPr>
                <w:noProof/>
                <w:webHidden/>
              </w:rPr>
              <w:t>157</w:t>
            </w:r>
            <w:r>
              <w:rPr>
                <w:noProof/>
                <w:webHidden/>
              </w:rPr>
              <w:fldChar w:fldCharType="end"/>
            </w:r>
          </w:hyperlink>
        </w:p>
        <w:p w14:paraId="5947DEE2" w14:textId="4E30E73F" w:rsidR="003C4B2F" w:rsidRDefault="003C4B2F">
          <w:pPr>
            <w:pStyle w:val="TOC4"/>
            <w:tabs>
              <w:tab w:val="right" w:leader="dot" w:pos="9350"/>
            </w:tabs>
            <w:rPr>
              <w:noProof/>
              <w:kern w:val="2"/>
              <w:sz w:val="24"/>
              <w:szCs w:val="24"/>
              <w14:ligatures w14:val="standardContextual"/>
            </w:rPr>
          </w:pPr>
          <w:hyperlink w:anchor="_Toc215402305" w:history="1">
            <w:r w:rsidRPr="006B1F28">
              <w:rPr>
                <w:rStyle w:val="Hyperlink"/>
                <w:noProof/>
              </w:rPr>
              <w:t>6.7.1. Rules concerning adjudication appeals</w:t>
            </w:r>
            <w:r>
              <w:rPr>
                <w:noProof/>
                <w:webHidden/>
              </w:rPr>
              <w:tab/>
            </w:r>
            <w:r>
              <w:rPr>
                <w:noProof/>
                <w:webHidden/>
              </w:rPr>
              <w:fldChar w:fldCharType="begin"/>
            </w:r>
            <w:r>
              <w:rPr>
                <w:noProof/>
                <w:webHidden/>
              </w:rPr>
              <w:instrText xml:space="preserve"> PAGEREF _Toc215402305 \h </w:instrText>
            </w:r>
            <w:r>
              <w:rPr>
                <w:noProof/>
                <w:webHidden/>
              </w:rPr>
            </w:r>
            <w:r>
              <w:rPr>
                <w:noProof/>
                <w:webHidden/>
              </w:rPr>
              <w:fldChar w:fldCharType="separate"/>
            </w:r>
            <w:r w:rsidR="006C4E09">
              <w:rPr>
                <w:noProof/>
                <w:webHidden/>
              </w:rPr>
              <w:t>157</w:t>
            </w:r>
            <w:r>
              <w:rPr>
                <w:noProof/>
                <w:webHidden/>
              </w:rPr>
              <w:fldChar w:fldCharType="end"/>
            </w:r>
          </w:hyperlink>
        </w:p>
        <w:p w14:paraId="353E7971" w14:textId="093B80C5" w:rsidR="003C4B2F" w:rsidRDefault="003C4B2F">
          <w:pPr>
            <w:pStyle w:val="TOC4"/>
            <w:tabs>
              <w:tab w:val="right" w:leader="dot" w:pos="9350"/>
            </w:tabs>
            <w:rPr>
              <w:noProof/>
              <w:kern w:val="2"/>
              <w:sz w:val="24"/>
              <w:szCs w:val="24"/>
              <w14:ligatures w14:val="standardContextual"/>
            </w:rPr>
          </w:pPr>
          <w:hyperlink w:anchor="_Toc215402306" w:history="1">
            <w:r w:rsidRPr="006B1F28">
              <w:rPr>
                <w:rStyle w:val="Hyperlink"/>
                <w:noProof/>
              </w:rPr>
              <w:t>6.7.2. Appeal adjudication procedures</w:t>
            </w:r>
            <w:r>
              <w:rPr>
                <w:noProof/>
                <w:webHidden/>
              </w:rPr>
              <w:tab/>
            </w:r>
            <w:r>
              <w:rPr>
                <w:noProof/>
                <w:webHidden/>
              </w:rPr>
              <w:fldChar w:fldCharType="begin"/>
            </w:r>
            <w:r>
              <w:rPr>
                <w:noProof/>
                <w:webHidden/>
              </w:rPr>
              <w:instrText xml:space="preserve"> PAGEREF _Toc215402306 \h </w:instrText>
            </w:r>
            <w:r>
              <w:rPr>
                <w:noProof/>
                <w:webHidden/>
              </w:rPr>
            </w:r>
            <w:r>
              <w:rPr>
                <w:noProof/>
                <w:webHidden/>
              </w:rPr>
              <w:fldChar w:fldCharType="separate"/>
            </w:r>
            <w:r w:rsidR="006C4E09">
              <w:rPr>
                <w:noProof/>
                <w:webHidden/>
              </w:rPr>
              <w:t>157</w:t>
            </w:r>
            <w:r>
              <w:rPr>
                <w:noProof/>
                <w:webHidden/>
              </w:rPr>
              <w:fldChar w:fldCharType="end"/>
            </w:r>
          </w:hyperlink>
        </w:p>
        <w:p w14:paraId="38C5A8C3" w14:textId="53E5B782" w:rsidR="003C4B2F" w:rsidRDefault="003C4B2F">
          <w:pPr>
            <w:pStyle w:val="TOC2"/>
            <w:rPr>
              <w:rFonts w:asciiTheme="minorHAnsi" w:eastAsiaTheme="minorEastAsia" w:hAnsiTheme="minorHAnsi" w:cstheme="minorBidi"/>
              <w:i w:val="0"/>
              <w:iCs w:val="0"/>
              <w:noProof/>
              <w:kern w:val="2"/>
              <w14:ligatures w14:val="standardContextual"/>
            </w:rPr>
          </w:pPr>
          <w:hyperlink w:anchor="_Toc215402307" w:history="1">
            <w:r w:rsidRPr="006B1F28">
              <w:rPr>
                <w:rStyle w:val="Hyperlink"/>
                <w:noProof/>
              </w:rPr>
              <w:t>SECTION 7: The Tournament Director Committee (TDC)</w:t>
            </w:r>
            <w:r>
              <w:rPr>
                <w:noProof/>
                <w:webHidden/>
              </w:rPr>
              <w:tab/>
            </w:r>
            <w:r>
              <w:rPr>
                <w:noProof/>
                <w:webHidden/>
              </w:rPr>
              <w:fldChar w:fldCharType="begin"/>
            </w:r>
            <w:r>
              <w:rPr>
                <w:noProof/>
                <w:webHidden/>
              </w:rPr>
              <w:instrText xml:space="preserve"> PAGEREF _Toc215402307 \h </w:instrText>
            </w:r>
            <w:r>
              <w:rPr>
                <w:noProof/>
                <w:webHidden/>
              </w:rPr>
            </w:r>
            <w:r>
              <w:rPr>
                <w:noProof/>
                <w:webHidden/>
              </w:rPr>
              <w:fldChar w:fldCharType="separate"/>
            </w:r>
            <w:r w:rsidR="006C4E09">
              <w:rPr>
                <w:noProof/>
                <w:webHidden/>
              </w:rPr>
              <w:t>158</w:t>
            </w:r>
            <w:r>
              <w:rPr>
                <w:noProof/>
                <w:webHidden/>
              </w:rPr>
              <w:fldChar w:fldCharType="end"/>
            </w:r>
          </w:hyperlink>
        </w:p>
        <w:p w14:paraId="11E809F9" w14:textId="53A7235C" w:rsidR="003C4B2F" w:rsidRDefault="003C4B2F">
          <w:pPr>
            <w:pStyle w:val="TOC3"/>
            <w:rPr>
              <w:rFonts w:asciiTheme="minorHAnsi" w:eastAsiaTheme="minorEastAsia" w:hAnsiTheme="minorHAnsi" w:cstheme="minorBidi"/>
              <w:noProof/>
              <w:kern w:val="2"/>
              <w14:ligatures w14:val="standardContextual"/>
            </w:rPr>
          </w:pPr>
          <w:hyperlink w:anchor="_Toc215402308" w:history="1">
            <w:r w:rsidRPr="006B1F28">
              <w:rPr>
                <w:rStyle w:val="Hyperlink"/>
                <w:rFonts w:eastAsia="Times New Roman"/>
                <w:noProof/>
              </w:rPr>
              <w:t>7.1. The Tournament Director Committee (TDC) purpose</w:t>
            </w:r>
            <w:r>
              <w:rPr>
                <w:noProof/>
                <w:webHidden/>
              </w:rPr>
              <w:tab/>
            </w:r>
            <w:r>
              <w:rPr>
                <w:noProof/>
                <w:webHidden/>
              </w:rPr>
              <w:fldChar w:fldCharType="begin"/>
            </w:r>
            <w:r>
              <w:rPr>
                <w:noProof/>
                <w:webHidden/>
              </w:rPr>
              <w:instrText xml:space="preserve"> PAGEREF _Toc215402308 \h </w:instrText>
            </w:r>
            <w:r>
              <w:rPr>
                <w:noProof/>
                <w:webHidden/>
              </w:rPr>
            </w:r>
            <w:r>
              <w:rPr>
                <w:noProof/>
                <w:webHidden/>
              </w:rPr>
              <w:fldChar w:fldCharType="separate"/>
            </w:r>
            <w:r w:rsidR="006C4E09">
              <w:rPr>
                <w:noProof/>
                <w:webHidden/>
              </w:rPr>
              <w:t>158</w:t>
            </w:r>
            <w:r>
              <w:rPr>
                <w:noProof/>
                <w:webHidden/>
              </w:rPr>
              <w:fldChar w:fldCharType="end"/>
            </w:r>
          </w:hyperlink>
        </w:p>
        <w:p w14:paraId="0DD353BA" w14:textId="35262D51" w:rsidR="003C4B2F" w:rsidRDefault="003C4B2F">
          <w:pPr>
            <w:pStyle w:val="TOC3"/>
            <w:rPr>
              <w:rFonts w:asciiTheme="minorHAnsi" w:eastAsiaTheme="minorEastAsia" w:hAnsiTheme="minorHAnsi" w:cstheme="minorBidi"/>
              <w:noProof/>
              <w:kern w:val="2"/>
              <w14:ligatures w14:val="standardContextual"/>
            </w:rPr>
          </w:pPr>
          <w:hyperlink w:anchor="_Toc215402309" w:history="1">
            <w:r w:rsidRPr="006B1F28">
              <w:rPr>
                <w:rStyle w:val="Hyperlink"/>
                <w:rFonts w:eastAsia="Times New Roman"/>
                <w:noProof/>
              </w:rPr>
              <w:t>7.2. The TDC membership</w:t>
            </w:r>
            <w:r>
              <w:rPr>
                <w:noProof/>
                <w:webHidden/>
              </w:rPr>
              <w:tab/>
            </w:r>
            <w:r>
              <w:rPr>
                <w:noProof/>
                <w:webHidden/>
              </w:rPr>
              <w:fldChar w:fldCharType="begin"/>
            </w:r>
            <w:r>
              <w:rPr>
                <w:noProof/>
                <w:webHidden/>
              </w:rPr>
              <w:instrText xml:space="preserve"> PAGEREF _Toc215402309 \h </w:instrText>
            </w:r>
            <w:r>
              <w:rPr>
                <w:noProof/>
                <w:webHidden/>
              </w:rPr>
            </w:r>
            <w:r>
              <w:rPr>
                <w:noProof/>
                <w:webHidden/>
              </w:rPr>
              <w:fldChar w:fldCharType="separate"/>
            </w:r>
            <w:r w:rsidR="006C4E09">
              <w:rPr>
                <w:noProof/>
                <w:webHidden/>
              </w:rPr>
              <w:t>158</w:t>
            </w:r>
            <w:r>
              <w:rPr>
                <w:noProof/>
                <w:webHidden/>
              </w:rPr>
              <w:fldChar w:fldCharType="end"/>
            </w:r>
          </w:hyperlink>
        </w:p>
        <w:p w14:paraId="7F3FB7DF" w14:textId="40358467" w:rsidR="003C4B2F" w:rsidRDefault="003C4B2F">
          <w:pPr>
            <w:pStyle w:val="TOC3"/>
            <w:rPr>
              <w:rFonts w:asciiTheme="minorHAnsi" w:eastAsiaTheme="minorEastAsia" w:hAnsiTheme="minorHAnsi" w:cstheme="minorBidi"/>
              <w:noProof/>
              <w:kern w:val="2"/>
              <w14:ligatures w14:val="standardContextual"/>
            </w:rPr>
          </w:pPr>
          <w:hyperlink w:anchor="_Toc215402310" w:history="1">
            <w:r w:rsidRPr="006B1F28">
              <w:rPr>
                <w:rStyle w:val="Hyperlink"/>
                <w:rFonts w:eastAsia="Times New Roman"/>
                <w:noProof/>
              </w:rPr>
              <w:t>7.3. The responsibility of the TDC</w:t>
            </w:r>
            <w:r>
              <w:rPr>
                <w:noProof/>
                <w:webHidden/>
              </w:rPr>
              <w:tab/>
            </w:r>
            <w:r>
              <w:rPr>
                <w:noProof/>
                <w:webHidden/>
              </w:rPr>
              <w:fldChar w:fldCharType="begin"/>
            </w:r>
            <w:r>
              <w:rPr>
                <w:noProof/>
                <w:webHidden/>
              </w:rPr>
              <w:instrText xml:space="preserve"> PAGEREF _Toc215402310 \h </w:instrText>
            </w:r>
            <w:r>
              <w:rPr>
                <w:noProof/>
                <w:webHidden/>
              </w:rPr>
            </w:r>
            <w:r>
              <w:rPr>
                <w:noProof/>
                <w:webHidden/>
              </w:rPr>
              <w:fldChar w:fldCharType="separate"/>
            </w:r>
            <w:r w:rsidR="006C4E09">
              <w:rPr>
                <w:noProof/>
                <w:webHidden/>
              </w:rPr>
              <w:t>159</w:t>
            </w:r>
            <w:r>
              <w:rPr>
                <w:noProof/>
                <w:webHidden/>
              </w:rPr>
              <w:fldChar w:fldCharType="end"/>
            </w:r>
          </w:hyperlink>
        </w:p>
        <w:p w14:paraId="4A7DD3C8" w14:textId="681585FF" w:rsidR="003C4B2F" w:rsidRDefault="003C4B2F">
          <w:pPr>
            <w:pStyle w:val="TOC4"/>
            <w:tabs>
              <w:tab w:val="right" w:leader="dot" w:pos="9350"/>
            </w:tabs>
            <w:rPr>
              <w:noProof/>
              <w:kern w:val="2"/>
              <w:sz w:val="24"/>
              <w:szCs w:val="24"/>
              <w14:ligatures w14:val="standardContextual"/>
            </w:rPr>
          </w:pPr>
          <w:hyperlink w:anchor="_Toc215402311" w:history="1">
            <w:r w:rsidRPr="006B1F28">
              <w:rPr>
                <w:rStyle w:val="Hyperlink"/>
                <w:noProof/>
              </w:rPr>
              <w:t>7.3.1. Maintaining proper rules, procedures &amp; databases for TDs</w:t>
            </w:r>
            <w:r>
              <w:rPr>
                <w:noProof/>
                <w:webHidden/>
              </w:rPr>
              <w:tab/>
            </w:r>
            <w:r>
              <w:rPr>
                <w:noProof/>
                <w:webHidden/>
              </w:rPr>
              <w:fldChar w:fldCharType="begin"/>
            </w:r>
            <w:r>
              <w:rPr>
                <w:noProof/>
                <w:webHidden/>
              </w:rPr>
              <w:instrText xml:space="preserve"> PAGEREF _Toc215402311 \h </w:instrText>
            </w:r>
            <w:r>
              <w:rPr>
                <w:noProof/>
                <w:webHidden/>
              </w:rPr>
            </w:r>
            <w:r>
              <w:rPr>
                <w:noProof/>
                <w:webHidden/>
              </w:rPr>
              <w:fldChar w:fldCharType="separate"/>
            </w:r>
            <w:r w:rsidR="006C4E09">
              <w:rPr>
                <w:noProof/>
                <w:webHidden/>
              </w:rPr>
              <w:t>159</w:t>
            </w:r>
            <w:r>
              <w:rPr>
                <w:noProof/>
                <w:webHidden/>
              </w:rPr>
              <w:fldChar w:fldCharType="end"/>
            </w:r>
          </w:hyperlink>
        </w:p>
        <w:p w14:paraId="58327D8A" w14:textId="285896D2" w:rsidR="003C4B2F" w:rsidRDefault="003C4B2F">
          <w:pPr>
            <w:pStyle w:val="TOC4"/>
            <w:tabs>
              <w:tab w:val="right" w:leader="dot" w:pos="9350"/>
            </w:tabs>
            <w:rPr>
              <w:noProof/>
              <w:kern w:val="2"/>
              <w:sz w:val="24"/>
              <w:szCs w:val="24"/>
              <w14:ligatures w14:val="standardContextual"/>
            </w:rPr>
          </w:pPr>
          <w:hyperlink w:anchor="_Toc215402312" w:history="1">
            <w:r w:rsidRPr="006B1F28">
              <w:rPr>
                <w:rStyle w:val="Hyperlink"/>
                <w:noProof/>
              </w:rPr>
              <w:t>7.3.2. Receiving and processing applications for International Arbiter (IA) Title</w:t>
            </w:r>
            <w:r>
              <w:rPr>
                <w:noProof/>
                <w:webHidden/>
              </w:rPr>
              <w:tab/>
            </w:r>
            <w:r>
              <w:rPr>
                <w:noProof/>
                <w:webHidden/>
              </w:rPr>
              <w:fldChar w:fldCharType="begin"/>
            </w:r>
            <w:r>
              <w:rPr>
                <w:noProof/>
                <w:webHidden/>
              </w:rPr>
              <w:instrText xml:space="preserve"> PAGEREF _Toc215402312 \h </w:instrText>
            </w:r>
            <w:r>
              <w:rPr>
                <w:noProof/>
                <w:webHidden/>
              </w:rPr>
            </w:r>
            <w:r>
              <w:rPr>
                <w:noProof/>
                <w:webHidden/>
              </w:rPr>
              <w:fldChar w:fldCharType="separate"/>
            </w:r>
            <w:r w:rsidR="006C4E09">
              <w:rPr>
                <w:noProof/>
                <w:webHidden/>
              </w:rPr>
              <w:t>160</w:t>
            </w:r>
            <w:r>
              <w:rPr>
                <w:noProof/>
                <w:webHidden/>
              </w:rPr>
              <w:fldChar w:fldCharType="end"/>
            </w:r>
          </w:hyperlink>
        </w:p>
        <w:p w14:paraId="240707D4" w14:textId="45045027" w:rsidR="003C4B2F" w:rsidRDefault="003C4B2F">
          <w:pPr>
            <w:pStyle w:val="TOC4"/>
            <w:tabs>
              <w:tab w:val="right" w:leader="dot" w:pos="9350"/>
            </w:tabs>
            <w:rPr>
              <w:noProof/>
              <w:kern w:val="2"/>
              <w:sz w:val="24"/>
              <w:szCs w:val="24"/>
              <w14:ligatures w14:val="standardContextual"/>
            </w:rPr>
          </w:pPr>
          <w:hyperlink w:anchor="_Toc215402313" w:history="1">
            <w:r w:rsidRPr="006B1F28">
              <w:rPr>
                <w:rStyle w:val="Hyperlink"/>
                <w:noProof/>
              </w:rPr>
              <w:t>7.3.3. Serving as consultant for TDs</w:t>
            </w:r>
            <w:r>
              <w:rPr>
                <w:noProof/>
                <w:webHidden/>
              </w:rPr>
              <w:tab/>
            </w:r>
            <w:r>
              <w:rPr>
                <w:noProof/>
                <w:webHidden/>
              </w:rPr>
              <w:fldChar w:fldCharType="begin"/>
            </w:r>
            <w:r>
              <w:rPr>
                <w:noProof/>
                <w:webHidden/>
              </w:rPr>
              <w:instrText xml:space="preserve"> PAGEREF _Toc215402313 \h </w:instrText>
            </w:r>
            <w:r>
              <w:rPr>
                <w:noProof/>
                <w:webHidden/>
              </w:rPr>
            </w:r>
            <w:r>
              <w:rPr>
                <w:noProof/>
                <w:webHidden/>
              </w:rPr>
              <w:fldChar w:fldCharType="separate"/>
            </w:r>
            <w:r w:rsidR="006C4E09">
              <w:rPr>
                <w:noProof/>
                <w:webHidden/>
              </w:rPr>
              <w:t>160</w:t>
            </w:r>
            <w:r>
              <w:rPr>
                <w:noProof/>
                <w:webHidden/>
              </w:rPr>
              <w:fldChar w:fldCharType="end"/>
            </w:r>
          </w:hyperlink>
        </w:p>
        <w:p w14:paraId="3CC40AAF" w14:textId="2ECB32CD" w:rsidR="003C4B2F" w:rsidRDefault="003C4B2F">
          <w:pPr>
            <w:pStyle w:val="TOC5"/>
            <w:rPr>
              <w:noProof/>
              <w:kern w:val="2"/>
              <w:sz w:val="24"/>
              <w:szCs w:val="24"/>
              <w14:ligatures w14:val="standardContextual"/>
            </w:rPr>
          </w:pPr>
          <w:hyperlink w:anchor="_Toc215402314" w:history="1">
            <w:r w:rsidRPr="006B1F28">
              <w:rPr>
                <w:rStyle w:val="Hyperlink"/>
                <w:rFonts w:eastAsia="Times New Roman"/>
                <w:noProof/>
              </w:rPr>
              <w:t>7.3.3.1. Concerning mentors</w:t>
            </w:r>
            <w:r>
              <w:rPr>
                <w:noProof/>
                <w:webHidden/>
              </w:rPr>
              <w:tab/>
            </w:r>
            <w:r>
              <w:rPr>
                <w:noProof/>
                <w:webHidden/>
              </w:rPr>
              <w:fldChar w:fldCharType="begin"/>
            </w:r>
            <w:r>
              <w:rPr>
                <w:noProof/>
                <w:webHidden/>
              </w:rPr>
              <w:instrText xml:space="preserve"> PAGEREF _Toc215402314 \h </w:instrText>
            </w:r>
            <w:r>
              <w:rPr>
                <w:noProof/>
                <w:webHidden/>
              </w:rPr>
            </w:r>
            <w:r>
              <w:rPr>
                <w:noProof/>
                <w:webHidden/>
              </w:rPr>
              <w:fldChar w:fldCharType="separate"/>
            </w:r>
            <w:r w:rsidR="006C4E09">
              <w:rPr>
                <w:noProof/>
                <w:webHidden/>
              </w:rPr>
              <w:t>160</w:t>
            </w:r>
            <w:r>
              <w:rPr>
                <w:noProof/>
                <w:webHidden/>
              </w:rPr>
              <w:fldChar w:fldCharType="end"/>
            </w:r>
          </w:hyperlink>
        </w:p>
        <w:p w14:paraId="47DABE08" w14:textId="6AC240A5" w:rsidR="003C4B2F" w:rsidRDefault="003C4B2F">
          <w:pPr>
            <w:pStyle w:val="TOC5"/>
            <w:rPr>
              <w:noProof/>
              <w:kern w:val="2"/>
              <w:sz w:val="24"/>
              <w:szCs w:val="24"/>
              <w14:ligatures w14:val="standardContextual"/>
            </w:rPr>
          </w:pPr>
          <w:hyperlink w:anchor="_Toc215402315" w:history="1">
            <w:r w:rsidRPr="006B1F28">
              <w:rPr>
                <w:rStyle w:val="Hyperlink"/>
                <w:noProof/>
              </w:rPr>
              <w:t>7.3.3.2. Determining the "Dead Man's Defense"</w:t>
            </w:r>
            <w:r>
              <w:rPr>
                <w:noProof/>
                <w:webHidden/>
              </w:rPr>
              <w:tab/>
            </w:r>
            <w:r>
              <w:rPr>
                <w:noProof/>
                <w:webHidden/>
              </w:rPr>
              <w:fldChar w:fldCharType="begin"/>
            </w:r>
            <w:r>
              <w:rPr>
                <w:noProof/>
                <w:webHidden/>
              </w:rPr>
              <w:instrText xml:space="preserve"> PAGEREF _Toc215402315 \h </w:instrText>
            </w:r>
            <w:r>
              <w:rPr>
                <w:noProof/>
                <w:webHidden/>
              </w:rPr>
            </w:r>
            <w:r>
              <w:rPr>
                <w:noProof/>
                <w:webHidden/>
              </w:rPr>
              <w:fldChar w:fldCharType="separate"/>
            </w:r>
            <w:r w:rsidR="006C4E09">
              <w:rPr>
                <w:noProof/>
                <w:webHidden/>
              </w:rPr>
              <w:t>160</w:t>
            </w:r>
            <w:r>
              <w:rPr>
                <w:noProof/>
                <w:webHidden/>
              </w:rPr>
              <w:fldChar w:fldCharType="end"/>
            </w:r>
          </w:hyperlink>
        </w:p>
        <w:p w14:paraId="2DB9064F" w14:textId="68ADE038" w:rsidR="003C4B2F" w:rsidRDefault="003C4B2F">
          <w:pPr>
            <w:pStyle w:val="TOC5"/>
            <w:rPr>
              <w:noProof/>
              <w:kern w:val="2"/>
              <w:sz w:val="24"/>
              <w:szCs w:val="24"/>
              <w14:ligatures w14:val="standardContextual"/>
            </w:rPr>
          </w:pPr>
          <w:hyperlink w:anchor="_Toc215402316" w:history="1">
            <w:r w:rsidRPr="006B1F28">
              <w:rPr>
                <w:rStyle w:val="Hyperlink"/>
                <w:noProof/>
              </w:rPr>
              <w:t>7.3.3.3. Adjusting players' clocks</w:t>
            </w:r>
            <w:r>
              <w:rPr>
                <w:noProof/>
                <w:webHidden/>
              </w:rPr>
              <w:tab/>
            </w:r>
            <w:r>
              <w:rPr>
                <w:noProof/>
                <w:webHidden/>
              </w:rPr>
              <w:fldChar w:fldCharType="begin"/>
            </w:r>
            <w:r>
              <w:rPr>
                <w:noProof/>
                <w:webHidden/>
              </w:rPr>
              <w:instrText xml:space="preserve"> PAGEREF _Toc215402316 \h </w:instrText>
            </w:r>
            <w:r>
              <w:rPr>
                <w:noProof/>
                <w:webHidden/>
              </w:rPr>
            </w:r>
            <w:r>
              <w:rPr>
                <w:noProof/>
                <w:webHidden/>
              </w:rPr>
              <w:fldChar w:fldCharType="separate"/>
            </w:r>
            <w:r w:rsidR="006C4E09">
              <w:rPr>
                <w:noProof/>
                <w:webHidden/>
              </w:rPr>
              <w:t>161</w:t>
            </w:r>
            <w:r>
              <w:rPr>
                <w:noProof/>
                <w:webHidden/>
              </w:rPr>
              <w:fldChar w:fldCharType="end"/>
            </w:r>
          </w:hyperlink>
        </w:p>
        <w:p w14:paraId="2E33D087" w14:textId="0C7A5CB2" w:rsidR="003C4B2F" w:rsidRDefault="003C4B2F">
          <w:pPr>
            <w:pStyle w:val="TOC5"/>
            <w:rPr>
              <w:noProof/>
              <w:kern w:val="2"/>
              <w:sz w:val="24"/>
              <w:szCs w:val="24"/>
              <w14:ligatures w14:val="standardContextual"/>
            </w:rPr>
          </w:pPr>
          <w:hyperlink w:anchor="_Toc215402317" w:history="1">
            <w:r w:rsidRPr="006B1F28">
              <w:rPr>
                <w:rStyle w:val="Hyperlink"/>
                <w:noProof/>
              </w:rPr>
              <w:t>7.3.3.4. [Deleted]</w:t>
            </w:r>
            <w:r>
              <w:rPr>
                <w:noProof/>
                <w:webHidden/>
              </w:rPr>
              <w:tab/>
            </w:r>
            <w:r>
              <w:rPr>
                <w:noProof/>
                <w:webHidden/>
              </w:rPr>
              <w:fldChar w:fldCharType="begin"/>
            </w:r>
            <w:r>
              <w:rPr>
                <w:noProof/>
                <w:webHidden/>
              </w:rPr>
              <w:instrText xml:space="preserve"> PAGEREF _Toc215402317 \h </w:instrText>
            </w:r>
            <w:r>
              <w:rPr>
                <w:noProof/>
                <w:webHidden/>
              </w:rPr>
            </w:r>
            <w:r>
              <w:rPr>
                <w:noProof/>
                <w:webHidden/>
              </w:rPr>
              <w:fldChar w:fldCharType="separate"/>
            </w:r>
            <w:r w:rsidR="006C4E09">
              <w:rPr>
                <w:noProof/>
                <w:webHidden/>
              </w:rPr>
              <w:t>161</w:t>
            </w:r>
            <w:r>
              <w:rPr>
                <w:noProof/>
                <w:webHidden/>
              </w:rPr>
              <w:fldChar w:fldCharType="end"/>
            </w:r>
          </w:hyperlink>
        </w:p>
        <w:p w14:paraId="14D39DFE" w14:textId="5324CD06" w:rsidR="003C4B2F" w:rsidRDefault="003C4B2F">
          <w:pPr>
            <w:pStyle w:val="TOC4"/>
            <w:tabs>
              <w:tab w:val="right" w:leader="dot" w:pos="9350"/>
            </w:tabs>
            <w:rPr>
              <w:noProof/>
              <w:kern w:val="2"/>
              <w:sz w:val="24"/>
              <w:szCs w:val="24"/>
              <w14:ligatures w14:val="standardContextual"/>
            </w:rPr>
          </w:pPr>
          <w:hyperlink w:anchor="_Toc215402318" w:history="1">
            <w:r w:rsidRPr="006B1F28">
              <w:rPr>
                <w:rStyle w:val="Hyperlink"/>
                <w:noProof/>
              </w:rPr>
              <w:t>7.3.4. Participating in disciplinary actions</w:t>
            </w:r>
            <w:r>
              <w:rPr>
                <w:noProof/>
                <w:webHidden/>
              </w:rPr>
              <w:tab/>
            </w:r>
            <w:r>
              <w:rPr>
                <w:noProof/>
                <w:webHidden/>
              </w:rPr>
              <w:fldChar w:fldCharType="begin"/>
            </w:r>
            <w:r>
              <w:rPr>
                <w:noProof/>
                <w:webHidden/>
              </w:rPr>
              <w:instrText xml:space="preserve"> PAGEREF _Toc215402318 \h </w:instrText>
            </w:r>
            <w:r>
              <w:rPr>
                <w:noProof/>
                <w:webHidden/>
              </w:rPr>
            </w:r>
            <w:r>
              <w:rPr>
                <w:noProof/>
                <w:webHidden/>
              </w:rPr>
              <w:fldChar w:fldCharType="separate"/>
            </w:r>
            <w:r w:rsidR="006C4E09">
              <w:rPr>
                <w:noProof/>
                <w:webHidden/>
              </w:rPr>
              <w:t>161</w:t>
            </w:r>
            <w:r>
              <w:rPr>
                <w:noProof/>
                <w:webHidden/>
              </w:rPr>
              <w:fldChar w:fldCharType="end"/>
            </w:r>
          </w:hyperlink>
        </w:p>
        <w:p w14:paraId="1560CFAD" w14:textId="5F55A85D" w:rsidR="003C4B2F" w:rsidRDefault="003C4B2F">
          <w:pPr>
            <w:pStyle w:val="TOC5"/>
            <w:rPr>
              <w:noProof/>
              <w:kern w:val="2"/>
              <w:sz w:val="24"/>
              <w:szCs w:val="24"/>
              <w14:ligatures w14:val="standardContextual"/>
            </w:rPr>
          </w:pPr>
          <w:hyperlink w:anchor="_Toc215402319" w:history="1">
            <w:r w:rsidRPr="006B1F28">
              <w:rPr>
                <w:rStyle w:val="Hyperlink"/>
                <w:rFonts w:eastAsia="Times New Roman"/>
                <w:noProof/>
              </w:rPr>
              <w:t>7.3.4.1. Suspending the role of TD</w:t>
            </w:r>
            <w:r>
              <w:rPr>
                <w:noProof/>
                <w:webHidden/>
              </w:rPr>
              <w:tab/>
            </w:r>
            <w:r>
              <w:rPr>
                <w:noProof/>
                <w:webHidden/>
              </w:rPr>
              <w:fldChar w:fldCharType="begin"/>
            </w:r>
            <w:r>
              <w:rPr>
                <w:noProof/>
                <w:webHidden/>
              </w:rPr>
              <w:instrText xml:space="preserve"> PAGEREF _Toc215402319 \h </w:instrText>
            </w:r>
            <w:r>
              <w:rPr>
                <w:noProof/>
                <w:webHidden/>
              </w:rPr>
            </w:r>
            <w:r>
              <w:rPr>
                <w:noProof/>
                <w:webHidden/>
              </w:rPr>
              <w:fldChar w:fldCharType="separate"/>
            </w:r>
            <w:r w:rsidR="006C4E09">
              <w:rPr>
                <w:noProof/>
                <w:webHidden/>
              </w:rPr>
              <w:t>161</w:t>
            </w:r>
            <w:r>
              <w:rPr>
                <w:noProof/>
                <w:webHidden/>
              </w:rPr>
              <w:fldChar w:fldCharType="end"/>
            </w:r>
          </w:hyperlink>
        </w:p>
        <w:p w14:paraId="3E0BCE61" w14:textId="0C9C16CA" w:rsidR="003C4B2F" w:rsidRDefault="003C4B2F">
          <w:pPr>
            <w:pStyle w:val="TOC5"/>
            <w:rPr>
              <w:noProof/>
              <w:kern w:val="2"/>
              <w:sz w:val="24"/>
              <w:szCs w:val="24"/>
              <w14:ligatures w14:val="standardContextual"/>
            </w:rPr>
          </w:pPr>
          <w:hyperlink w:anchor="_Toc215402320" w:history="1">
            <w:r w:rsidRPr="006B1F28">
              <w:rPr>
                <w:rStyle w:val="Hyperlink"/>
                <w:rFonts w:eastAsia="Times New Roman"/>
                <w:noProof/>
              </w:rPr>
              <w:t>7.3.4.2. Suspending the International Arbiter (IA) Title</w:t>
            </w:r>
            <w:r>
              <w:rPr>
                <w:noProof/>
                <w:webHidden/>
              </w:rPr>
              <w:tab/>
            </w:r>
            <w:r>
              <w:rPr>
                <w:noProof/>
                <w:webHidden/>
              </w:rPr>
              <w:fldChar w:fldCharType="begin"/>
            </w:r>
            <w:r>
              <w:rPr>
                <w:noProof/>
                <w:webHidden/>
              </w:rPr>
              <w:instrText xml:space="preserve"> PAGEREF _Toc215402320 \h </w:instrText>
            </w:r>
            <w:r>
              <w:rPr>
                <w:noProof/>
                <w:webHidden/>
              </w:rPr>
            </w:r>
            <w:r>
              <w:rPr>
                <w:noProof/>
                <w:webHidden/>
              </w:rPr>
              <w:fldChar w:fldCharType="separate"/>
            </w:r>
            <w:r w:rsidR="006C4E09">
              <w:rPr>
                <w:noProof/>
                <w:webHidden/>
              </w:rPr>
              <w:t>161</w:t>
            </w:r>
            <w:r>
              <w:rPr>
                <w:noProof/>
                <w:webHidden/>
              </w:rPr>
              <w:fldChar w:fldCharType="end"/>
            </w:r>
          </w:hyperlink>
        </w:p>
        <w:p w14:paraId="65F9315C" w14:textId="531A87D0" w:rsidR="003C4B2F" w:rsidRDefault="003C4B2F">
          <w:pPr>
            <w:pStyle w:val="TOC1"/>
            <w:rPr>
              <w:rFonts w:asciiTheme="minorHAnsi" w:eastAsiaTheme="minorEastAsia" w:hAnsiTheme="minorHAnsi" w:cstheme="minorBidi"/>
              <w:b w:val="0"/>
              <w:noProof/>
              <w:kern w:val="2"/>
              <w14:ligatures w14:val="standardContextual"/>
            </w:rPr>
          </w:pPr>
          <w:hyperlink w:anchor="_Toc215402321" w:history="1">
            <w:r w:rsidRPr="006B1F28">
              <w:rPr>
                <w:rStyle w:val="Hyperlink"/>
                <w:noProof/>
              </w:rPr>
              <w:t>Appendix 1: The Working Rules of the Ratings System</w:t>
            </w:r>
            <w:r>
              <w:rPr>
                <w:noProof/>
                <w:webHidden/>
              </w:rPr>
              <w:tab/>
            </w:r>
            <w:r>
              <w:rPr>
                <w:noProof/>
                <w:webHidden/>
              </w:rPr>
              <w:fldChar w:fldCharType="begin"/>
            </w:r>
            <w:r>
              <w:rPr>
                <w:noProof/>
                <w:webHidden/>
              </w:rPr>
              <w:instrText xml:space="preserve"> PAGEREF _Toc215402321 \h </w:instrText>
            </w:r>
            <w:r>
              <w:rPr>
                <w:noProof/>
                <w:webHidden/>
              </w:rPr>
            </w:r>
            <w:r>
              <w:rPr>
                <w:noProof/>
                <w:webHidden/>
              </w:rPr>
              <w:fldChar w:fldCharType="separate"/>
            </w:r>
            <w:r w:rsidR="006C4E09">
              <w:rPr>
                <w:noProof/>
                <w:webHidden/>
              </w:rPr>
              <w:t>161</w:t>
            </w:r>
            <w:r>
              <w:rPr>
                <w:noProof/>
                <w:webHidden/>
              </w:rPr>
              <w:fldChar w:fldCharType="end"/>
            </w:r>
          </w:hyperlink>
        </w:p>
        <w:p w14:paraId="23E77343" w14:textId="7C260DC2" w:rsidR="003C4B2F" w:rsidRDefault="003C4B2F">
          <w:pPr>
            <w:pStyle w:val="TOC1"/>
            <w:rPr>
              <w:rFonts w:asciiTheme="minorHAnsi" w:eastAsiaTheme="minorEastAsia" w:hAnsiTheme="minorHAnsi" w:cstheme="minorBidi"/>
              <w:b w:val="0"/>
              <w:noProof/>
              <w:kern w:val="2"/>
              <w14:ligatures w14:val="standardContextual"/>
            </w:rPr>
          </w:pPr>
          <w:hyperlink w:anchor="_Toc215402322" w:history="1">
            <w:r w:rsidRPr="006B1F28">
              <w:rPr>
                <w:rStyle w:val="Hyperlink"/>
                <w:noProof/>
              </w:rPr>
              <w:t>Appendix 2: International Correspondence Chess Title Regulations</w:t>
            </w:r>
            <w:r>
              <w:rPr>
                <w:noProof/>
                <w:webHidden/>
              </w:rPr>
              <w:tab/>
            </w:r>
            <w:r>
              <w:rPr>
                <w:noProof/>
                <w:webHidden/>
              </w:rPr>
              <w:fldChar w:fldCharType="begin"/>
            </w:r>
            <w:r>
              <w:rPr>
                <w:noProof/>
                <w:webHidden/>
              </w:rPr>
              <w:instrText xml:space="preserve"> PAGEREF _Toc215402322 \h </w:instrText>
            </w:r>
            <w:r>
              <w:rPr>
                <w:noProof/>
                <w:webHidden/>
              </w:rPr>
            </w:r>
            <w:r>
              <w:rPr>
                <w:noProof/>
                <w:webHidden/>
              </w:rPr>
              <w:fldChar w:fldCharType="separate"/>
            </w:r>
            <w:r w:rsidR="006C4E09">
              <w:rPr>
                <w:noProof/>
                <w:webHidden/>
              </w:rPr>
              <w:t>166</w:t>
            </w:r>
            <w:r>
              <w:rPr>
                <w:noProof/>
                <w:webHidden/>
              </w:rPr>
              <w:fldChar w:fldCharType="end"/>
            </w:r>
          </w:hyperlink>
        </w:p>
        <w:p w14:paraId="013D86D8" w14:textId="6DB47785" w:rsidR="003C4B2F" w:rsidRDefault="003C4B2F">
          <w:pPr>
            <w:pStyle w:val="TOC1"/>
            <w:rPr>
              <w:rFonts w:asciiTheme="minorHAnsi" w:eastAsiaTheme="minorEastAsia" w:hAnsiTheme="minorHAnsi" w:cstheme="minorBidi"/>
              <w:b w:val="0"/>
              <w:noProof/>
              <w:kern w:val="2"/>
              <w14:ligatures w14:val="standardContextual"/>
            </w:rPr>
          </w:pPr>
          <w:hyperlink w:anchor="_Toc215402323" w:history="1">
            <w:r w:rsidRPr="006B1F28">
              <w:rPr>
                <w:rStyle w:val="Hyperlink"/>
                <w:noProof/>
              </w:rPr>
              <w:t>Appendix 3: The Triple Block Time Control System</w:t>
            </w:r>
            <w:r>
              <w:rPr>
                <w:noProof/>
                <w:webHidden/>
              </w:rPr>
              <w:tab/>
            </w:r>
            <w:r>
              <w:rPr>
                <w:noProof/>
                <w:webHidden/>
              </w:rPr>
              <w:fldChar w:fldCharType="begin"/>
            </w:r>
            <w:r>
              <w:rPr>
                <w:noProof/>
                <w:webHidden/>
              </w:rPr>
              <w:instrText xml:space="preserve"> PAGEREF _Toc215402323 \h </w:instrText>
            </w:r>
            <w:r>
              <w:rPr>
                <w:noProof/>
                <w:webHidden/>
              </w:rPr>
            </w:r>
            <w:r>
              <w:rPr>
                <w:noProof/>
                <w:webHidden/>
              </w:rPr>
              <w:fldChar w:fldCharType="separate"/>
            </w:r>
            <w:r w:rsidR="006C4E09">
              <w:rPr>
                <w:noProof/>
                <w:webHidden/>
              </w:rPr>
              <w:t>171</w:t>
            </w:r>
            <w:r>
              <w:rPr>
                <w:noProof/>
                <w:webHidden/>
              </w:rPr>
              <w:fldChar w:fldCharType="end"/>
            </w:r>
          </w:hyperlink>
        </w:p>
        <w:p w14:paraId="306AB41B" w14:textId="4DA96024" w:rsidR="003C4B2F" w:rsidRDefault="003C4B2F">
          <w:pPr>
            <w:pStyle w:val="TOC1"/>
            <w:rPr>
              <w:rFonts w:asciiTheme="minorHAnsi" w:eastAsiaTheme="minorEastAsia" w:hAnsiTheme="minorHAnsi" w:cstheme="minorBidi"/>
              <w:b w:val="0"/>
              <w:noProof/>
              <w:kern w:val="2"/>
              <w14:ligatures w14:val="standardContextual"/>
            </w:rPr>
          </w:pPr>
          <w:hyperlink w:anchor="_Toc215402324" w:history="1">
            <w:r w:rsidRPr="006B1F28">
              <w:rPr>
                <w:rStyle w:val="Hyperlink"/>
                <w:noProof/>
              </w:rPr>
              <w:t>Errata from the 1/1/2025 edition of ICCF Rules:</w:t>
            </w:r>
            <w:r>
              <w:rPr>
                <w:noProof/>
                <w:webHidden/>
              </w:rPr>
              <w:tab/>
            </w:r>
            <w:r>
              <w:rPr>
                <w:noProof/>
                <w:webHidden/>
              </w:rPr>
              <w:fldChar w:fldCharType="begin"/>
            </w:r>
            <w:r>
              <w:rPr>
                <w:noProof/>
                <w:webHidden/>
              </w:rPr>
              <w:instrText xml:space="preserve"> PAGEREF _Toc215402324 \h </w:instrText>
            </w:r>
            <w:r>
              <w:rPr>
                <w:noProof/>
                <w:webHidden/>
              </w:rPr>
            </w:r>
            <w:r>
              <w:rPr>
                <w:noProof/>
                <w:webHidden/>
              </w:rPr>
              <w:fldChar w:fldCharType="separate"/>
            </w:r>
            <w:r w:rsidR="006C4E09">
              <w:rPr>
                <w:noProof/>
                <w:webHidden/>
              </w:rPr>
              <w:t>179</w:t>
            </w:r>
            <w:r>
              <w:rPr>
                <w:noProof/>
                <w:webHidden/>
              </w:rPr>
              <w:fldChar w:fldCharType="end"/>
            </w:r>
          </w:hyperlink>
        </w:p>
        <w:p w14:paraId="088C4D06" w14:textId="2C1E174C" w:rsidR="003C4B2F" w:rsidRDefault="003C4B2F">
          <w:pPr>
            <w:pStyle w:val="TOC1"/>
            <w:rPr>
              <w:rFonts w:asciiTheme="minorHAnsi" w:eastAsiaTheme="minorEastAsia" w:hAnsiTheme="minorHAnsi" w:cstheme="minorBidi"/>
              <w:b w:val="0"/>
              <w:noProof/>
              <w:kern w:val="2"/>
              <w14:ligatures w14:val="standardContextual"/>
            </w:rPr>
          </w:pPr>
          <w:hyperlink w:anchor="_Toc215402325" w:history="1">
            <w:r w:rsidRPr="006B1F28">
              <w:rPr>
                <w:rStyle w:val="Hyperlink"/>
                <w:noProof/>
                <w:shd w:val="clear" w:color="auto" w:fill="FFFFFF"/>
              </w:rPr>
              <w:t>Clarifying wording to 1/1/2025 ICCF Rules</w:t>
            </w:r>
            <w:r>
              <w:rPr>
                <w:noProof/>
                <w:webHidden/>
              </w:rPr>
              <w:tab/>
            </w:r>
            <w:r>
              <w:rPr>
                <w:noProof/>
                <w:webHidden/>
              </w:rPr>
              <w:fldChar w:fldCharType="begin"/>
            </w:r>
            <w:r>
              <w:rPr>
                <w:noProof/>
                <w:webHidden/>
              </w:rPr>
              <w:instrText xml:space="preserve"> PAGEREF _Toc215402325 \h </w:instrText>
            </w:r>
            <w:r>
              <w:rPr>
                <w:noProof/>
                <w:webHidden/>
              </w:rPr>
            </w:r>
            <w:r>
              <w:rPr>
                <w:noProof/>
                <w:webHidden/>
              </w:rPr>
              <w:fldChar w:fldCharType="separate"/>
            </w:r>
            <w:r w:rsidR="006C4E09">
              <w:rPr>
                <w:noProof/>
                <w:webHidden/>
              </w:rPr>
              <w:t>179</w:t>
            </w:r>
            <w:r>
              <w:rPr>
                <w:noProof/>
                <w:webHidden/>
              </w:rPr>
              <w:fldChar w:fldCharType="end"/>
            </w:r>
          </w:hyperlink>
        </w:p>
        <w:p w14:paraId="570EA7B4" w14:textId="09739CA9" w:rsidR="00A72DF7" w:rsidRDefault="00363CEE">
          <w:r>
            <w:fldChar w:fldCharType="end"/>
          </w:r>
        </w:p>
      </w:sdtContent>
    </w:sdt>
    <w:p w14:paraId="570EA7B5" w14:textId="77777777" w:rsidR="00A72DF7" w:rsidRDefault="00A72DF7">
      <w:pPr>
        <w:pStyle w:val="Heading2"/>
      </w:pPr>
    </w:p>
    <w:p w14:paraId="570EA7B6" w14:textId="77777777" w:rsidR="00A72DF7" w:rsidRDefault="00363CEE">
      <w:pPr>
        <w:pStyle w:val="Heading2"/>
      </w:pPr>
      <w:bookmarkStart w:id="1" w:name="_Toc215402054"/>
      <w:r>
        <w:t>SECTION 1:  Overview of the ICCF</w:t>
      </w:r>
      <w:bookmarkEnd w:id="1"/>
    </w:p>
    <w:p w14:paraId="570EA7B7" w14:textId="77777777" w:rsidR="00A72DF7" w:rsidRDefault="00A72DF7">
      <w:pPr>
        <w:spacing w:after="0" w:line="240" w:lineRule="auto"/>
        <w:rPr>
          <w:b/>
          <w:sz w:val="28"/>
          <w:szCs w:val="28"/>
        </w:rPr>
      </w:pPr>
    </w:p>
    <w:p w14:paraId="570EA7B8" w14:textId="77777777" w:rsidR="00A72DF7" w:rsidRDefault="00363CEE">
      <w:pPr>
        <w:pStyle w:val="Heading3"/>
        <w:tabs>
          <w:tab w:val="left" w:pos="5496"/>
        </w:tabs>
      </w:pPr>
      <w:bookmarkStart w:id="2" w:name="_Toc215402055"/>
      <w:r>
        <w:t>1.1. Introduction</w:t>
      </w:r>
      <w:bookmarkEnd w:id="2"/>
      <w:r>
        <w:tab/>
      </w:r>
    </w:p>
    <w:p w14:paraId="570EA7B9" w14:textId="77777777" w:rsidR="00A72DF7" w:rsidRDefault="00363CEE">
      <w:pPr>
        <w:spacing w:after="0" w:line="240" w:lineRule="auto"/>
      </w:pPr>
      <w:r>
        <w:t xml:space="preserve"> </w:t>
      </w:r>
    </w:p>
    <w:p w14:paraId="570EA7BA" w14:textId="77777777" w:rsidR="00A72DF7" w:rsidRDefault="00363CEE">
      <w:pPr>
        <w:spacing w:after="0" w:line="240" w:lineRule="auto"/>
      </w:pPr>
      <w:r>
        <w:t xml:space="preserve">The International Correspondence Chess Federation (ICCF) is the worldwide organization for correspondence chess. </w:t>
      </w:r>
    </w:p>
    <w:p w14:paraId="570EA7BB" w14:textId="77777777" w:rsidR="00A72DF7" w:rsidRDefault="00A72DF7">
      <w:pPr>
        <w:spacing w:after="0" w:line="240" w:lineRule="auto"/>
      </w:pPr>
      <w:bookmarkStart w:id="3" w:name="_Toc471508811"/>
    </w:p>
    <w:p w14:paraId="570EA7BC" w14:textId="77777777" w:rsidR="00A72DF7" w:rsidRDefault="00363CEE">
      <w:pPr>
        <w:pStyle w:val="Heading3"/>
        <w:rPr>
          <w:highlight w:val="white"/>
        </w:rPr>
      </w:pPr>
      <w:bookmarkStart w:id="4" w:name="_Toc215402056"/>
      <w:r>
        <w:rPr>
          <w:shd w:val="clear" w:color="auto" w:fill="FFFFFF"/>
        </w:rPr>
        <w:t>1.2. ICCF tournaments</w:t>
      </w:r>
      <w:bookmarkEnd w:id="4"/>
      <w:r>
        <w:rPr>
          <w:shd w:val="clear" w:color="auto" w:fill="FFFFFF"/>
        </w:rPr>
        <w:t xml:space="preserve">  </w:t>
      </w:r>
      <w:bookmarkEnd w:id="3"/>
    </w:p>
    <w:p w14:paraId="570EA7BD" w14:textId="77777777" w:rsidR="00A72DF7" w:rsidRDefault="00A72DF7">
      <w:pPr>
        <w:spacing w:after="0"/>
      </w:pPr>
    </w:p>
    <w:p w14:paraId="570EA7BE" w14:textId="77777777" w:rsidR="00A72DF7" w:rsidRDefault="00363CEE">
      <w:pPr>
        <w:spacing w:after="0"/>
      </w:pPr>
      <w:r>
        <w:t xml:space="preserve">The correspondence chess tournaments of the ICCF are divided into: </w:t>
      </w:r>
    </w:p>
    <w:p w14:paraId="570EA7BF" w14:textId="77777777" w:rsidR="00A72DF7" w:rsidRDefault="00363CEE">
      <w:pPr>
        <w:spacing w:after="0"/>
      </w:pPr>
      <w:r>
        <w:t xml:space="preserve">- Championship Tournaments, </w:t>
      </w:r>
    </w:p>
    <w:p w14:paraId="570EA7C0" w14:textId="77777777" w:rsidR="00A72DF7" w:rsidRDefault="00363CEE">
      <w:pPr>
        <w:spacing w:after="0"/>
      </w:pPr>
      <w:r>
        <w:t xml:space="preserve">- Promotion Tournaments, </w:t>
      </w:r>
    </w:p>
    <w:p w14:paraId="570EA7C1" w14:textId="77777777" w:rsidR="00A72DF7" w:rsidRDefault="00363CEE">
      <w:pPr>
        <w:spacing w:after="0"/>
      </w:pPr>
      <w:r>
        <w:t xml:space="preserve">- Cup Tournaments, </w:t>
      </w:r>
    </w:p>
    <w:p w14:paraId="570EA7C2" w14:textId="77777777" w:rsidR="00A72DF7" w:rsidRDefault="00363CEE">
      <w:pPr>
        <w:spacing w:after="0"/>
      </w:pPr>
      <w:r>
        <w:t xml:space="preserve">- Norm Tournaments, </w:t>
      </w:r>
    </w:p>
    <w:p w14:paraId="570EA7C3" w14:textId="77777777" w:rsidR="00A72DF7" w:rsidRDefault="00363CEE">
      <w:pPr>
        <w:spacing w:after="0"/>
      </w:pPr>
      <w:r>
        <w:t xml:space="preserve">- Champions League, </w:t>
      </w:r>
    </w:p>
    <w:p w14:paraId="570EA7C4" w14:textId="77777777" w:rsidR="00A72DF7" w:rsidRDefault="00363CEE">
      <w:pPr>
        <w:spacing w:after="0" w:line="240" w:lineRule="auto"/>
      </w:pPr>
      <w:r>
        <w:t>- Special Tournaments, including Super-regional tournaments</w:t>
      </w:r>
    </w:p>
    <w:p w14:paraId="570EA7C5" w14:textId="77777777" w:rsidR="00A72DF7" w:rsidRDefault="00A72DF7">
      <w:pPr>
        <w:spacing w:after="0" w:line="240" w:lineRule="auto"/>
      </w:pPr>
    </w:p>
    <w:p w14:paraId="570EA7C6" w14:textId="77777777" w:rsidR="00A72DF7" w:rsidRDefault="00363CEE">
      <w:pPr>
        <w:pStyle w:val="Heading4"/>
      </w:pPr>
      <w:r>
        <w:tab/>
      </w:r>
      <w:bookmarkStart w:id="5" w:name="_Toc215402057"/>
      <w:r>
        <w:t>1.2.1.  Championship Tournaments</w:t>
      </w:r>
      <w:bookmarkEnd w:id="5"/>
    </w:p>
    <w:p w14:paraId="570EA7C7" w14:textId="77777777" w:rsidR="00A72DF7" w:rsidRDefault="00A72DF7">
      <w:pPr>
        <w:spacing w:after="0" w:line="240" w:lineRule="auto"/>
      </w:pPr>
    </w:p>
    <w:p w14:paraId="570EA7C8" w14:textId="77777777" w:rsidR="00A72DF7" w:rsidRDefault="00363CEE">
      <w:pPr>
        <w:spacing w:after="0" w:line="240" w:lineRule="auto"/>
      </w:pPr>
      <w:r>
        <w:t xml:space="preserve">1. The ICCF Championship Tournaments comprise: </w:t>
      </w:r>
    </w:p>
    <w:p w14:paraId="570EA7C9" w14:textId="77777777" w:rsidR="00A72DF7" w:rsidRDefault="00363CEE">
      <w:pPr>
        <w:spacing w:after="0"/>
      </w:pPr>
      <w:r>
        <w:t xml:space="preserve">(a) World Correspondence Chess Championships (Individual) </w:t>
      </w:r>
    </w:p>
    <w:p w14:paraId="570EA7CA" w14:textId="77777777" w:rsidR="00A72DF7" w:rsidRDefault="00363CEE">
      <w:pPr>
        <w:spacing w:after="0"/>
      </w:pPr>
      <w:r>
        <w:t xml:space="preserve"> </w:t>
      </w:r>
    </w:p>
    <w:p w14:paraId="570EA7CB" w14:textId="77777777" w:rsidR="00A72DF7" w:rsidRDefault="00363CEE">
      <w:pPr>
        <w:spacing w:after="0"/>
      </w:pPr>
      <w:r>
        <w:t>(b) Correspondence Chess Olympiads (World Championships for National Teams)</w:t>
      </w:r>
    </w:p>
    <w:p w14:paraId="570EA7CC" w14:textId="77777777" w:rsidR="00A72DF7" w:rsidRDefault="00A72DF7">
      <w:pPr>
        <w:spacing w:after="0"/>
      </w:pPr>
    </w:p>
    <w:p w14:paraId="570EA7CD" w14:textId="77777777" w:rsidR="00A72DF7" w:rsidRDefault="00363CEE">
      <w:pPr>
        <w:spacing w:after="0"/>
      </w:pPr>
      <w:r>
        <w:t xml:space="preserve">2. The World Championships organized by the ICCF comprise: Preliminaries, Semi-Finals, Candidates', and Final tournaments. </w:t>
      </w:r>
    </w:p>
    <w:p w14:paraId="570EA7CE" w14:textId="77777777" w:rsidR="00A72DF7" w:rsidRDefault="00A72DF7">
      <w:pPr>
        <w:spacing w:after="0"/>
      </w:pPr>
    </w:p>
    <w:p w14:paraId="570EA7CF" w14:textId="77777777" w:rsidR="00A72DF7" w:rsidRDefault="00363CEE">
      <w:pPr>
        <w:spacing w:after="0"/>
      </w:pPr>
      <w:r>
        <w:t xml:space="preserve">3. The Preliminaries, Semi-Finals, and Candidates' Tournaments comprise separate sections played normally by webserver. The qualifications reached in postal tournaments can be used in webserver tournaments. </w:t>
      </w:r>
    </w:p>
    <w:p w14:paraId="570EA7D0" w14:textId="77777777" w:rsidR="00A72DF7" w:rsidRDefault="00A72DF7">
      <w:pPr>
        <w:spacing w:after="0"/>
      </w:pPr>
    </w:p>
    <w:p w14:paraId="570EA7D1" w14:textId="433773F6" w:rsidR="00A72DF7" w:rsidRDefault="00363CEE">
      <w:pPr>
        <w:spacing w:after="0"/>
      </w:pPr>
      <w:r>
        <w:t xml:space="preserve">4. The scheduling of the World Championship Finals is the responsibility of the ICCF Title Tournament Commissioner, in consultation with </w:t>
      </w:r>
      <w:r w:rsidR="002E63B0">
        <w:t xml:space="preserve">the </w:t>
      </w:r>
      <w:r>
        <w:t xml:space="preserve">Executive Board / Congress. Announcements of the Finals will be published at the latest 4 months before they start. </w:t>
      </w:r>
    </w:p>
    <w:p w14:paraId="570EA7D2" w14:textId="77777777" w:rsidR="00A72DF7" w:rsidRDefault="00A72DF7">
      <w:pPr>
        <w:spacing w:after="0"/>
      </w:pPr>
    </w:p>
    <w:p w14:paraId="570EA7D3" w14:textId="57C1E471" w:rsidR="00A72DF7" w:rsidRDefault="00363CEE">
      <w:pPr>
        <w:spacing w:after="0"/>
      </w:pPr>
      <w:r>
        <w:t xml:space="preserve">5. The Preliminaries, Semi-Finals, and Candidates' Tournaments are each started annually on a fixed date. Entries must be sent to the ICCF Title Tournament Commissioner at the latest at the date shown in the announcement of the tournament. In case of emergency, the ICCF Title Tournament Commissioner is entitled to extend the deadline for entries or to move forward the start of the tournament. The division into groups in the Preliminaries, Semi-Finals, and Candidates' tournaments will be done by the ICCF Title Tournament Commissioner with the aim of producing groups of equal strength. All necessary information regarding title norms and promotional provisions will be given prior to the start of the tournament. </w:t>
      </w:r>
    </w:p>
    <w:p w14:paraId="570EA7D4" w14:textId="77777777" w:rsidR="00A72DF7" w:rsidRDefault="00A72DF7">
      <w:pPr>
        <w:spacing w:after="0"/>
      </w:pPr>
    </w:p>
    <w:p w14:paraId="570EA7D5" w14:textId="77777777" w:rsidR="00A72DF7" w:rsidRDefault="00363CEE">
      <w:pPr>
        <w:spacing w:after="0"/>
      </w:pPr>
      <w:r>
        <w:t xml:space="preserve">6. </w:t>
      </w:r>
      <w:r>
        <w:rPr>
          <w:shd w:val="clear" w:color="auto" w:fill="FFFFFF"/>
        </w:rPr>
        <w:t>The ICCF Title Tournament Commissioner will provide National Delegates with an up-to-date list of all players who have achieved the relevant qualification at the same time as the announcement of each individual WCCC stage is published.</w:t>
      </w:r>
    </w:p>
    <w:p w14:paraId="570EA7D6" w14:textId="77777777" w:rsidR="00A72DF7" w:rsidRDefault="00A72DF7">
      <w:pPr>
        <w:spacing w:after="0"/>
      </w:pPr>
    </w:p>
    <w:p w14:paraId="570EA7D7" w14:textId="0D084B51" w:rsidR="00A72DF7" w:rsidRDefault="00363CEE">
      <w:pPr>
        <w:spacing w:after="0"/>
      </w:pPr>
      <w:r>
        <w:t xml:space="preserve">7. The qualifications for the Preliminaries, Semi-Finals, Candidates’, and Finals tournaments reached in accordance with this part of ICCF Rules can be used only once, except for the special qualification provisions based on the World Champion titles, ICCF titles, or rating points achieved: these can be used only once each calendar year and only at the appropriate level or stage. From one Preliminary, Semi-Final, or Candidates' Tournament, it is only possible to reach one qualification for a further World Championship stage. Qualifications based on results in tournaments are valid for 3 years from the end of the tournament in which the qualification was obtained. Each additional qualification achieved by a player at the same level will be valid for one additional year (for example, a second qualification will be valid for 4 years from the end of the tournament in which the qualification was obtained). </w:t>
      </w:r>
      <w:r>
        <w:rPr>
          <w:shd w:val="clear" w:color="auto" w:fill="FFFFFF"/>
        </w:rPr>
        <w:t xml:space="preserve">A half qualification is valid for 3 years from the end of the tournament in which it was obtained.  If a second half qualification is obtained in this period, the full qualification will be valid for 3 years from the end of the tournament in which the second half qualification was obtained.  </w:t>
      </w:r>
      <w:r>
        <w:t xml:space="preserve">The Ladies Grandmaster and Ladies International Master titles do not entitle their holders to participate in the World Championship Semi-Finals or Candidates' Tournament. </w:t>
      </w:r>
    </w:p>
    <w:p w14:paraId="570EA7D8" w14:textId="77777777" w:rsidR="00A72DF7" w:rsidRDefault="00A72DF7">
      <w:pPr>
        <w:spacing w:after="0"/>
      </w:pPr>
    </w:p>
    <w:p w14:paraId="570EA7D9" w14:textId="77777777" w:rsidR="00A72DF7" w:rsidRDefault="00363CEE">
      <w:pPr>
        <w:spacing w:after="0"/>
        <w:rPr>
          <w:color w:val="FF0000"/>
        </w:rPr>
      </w:pPr>
      <w:r>
        <w:t xml:space="preserve">8. ICCF ratings used in these Rules refer to any of those rating lists published in the preceding 12 months. (This period refers to ICCF ratings that were first published during the 12 months preceding the start of the tournament, and not simply to any ICCF rating that was valid during those 12 months.) </w:t>
      </w:r>
    </w:p>
    <w:p w14:paraId="570EA7DA" w14:textId="77777777" w:rsidR="00A72DF7" w:rsidRDefault="00A72DF7">
      <w:pPr>
        <w:spacing w:after="0"/>
      </w:pPr>
    </w:p>
    <w:p w14:paraId="570EA7DB" w14:textId="77777777" w:rsidR="00A72DF7" w:rsidRDefault="00363CEE">
      <w:pPr>
        <w:spacing w:after="0"/>
      </w:pPr>
      <w:r>
        <w:t xml:space="preserve">9. Ties are broken when considering qualifications for the WCCC Preliminaries, Semi-Finals, Candidates' Tournaments, and Finals. </w:t>
      </w:r>
    </w:p>
    <w:p w14:paraId="570EA7DC" w14:textId="77777777" w:rsidR="00A72DF7" w:rsidRDefault="00A72DF7">
      <w:pPr>
        <w:spacing w:after="0"/>
      </w:pPr>
    </w:p>
    <w:p w14:paraId="570EA7DD" w14:textId="4465AF06" w:rsidR="00A72DF7" w:rsidRDefault="00363CEE">
      <w:pPr>
        <w:spacing w:after="0"/>
      </w:pPr>
      <w:r>
        <w:t xml:space="preserve">10. In each calendar year, each member federation will be allowed to nominate two players for the WCCC Preliminaries or Semi-Finals. Additionally, for Federations declaring 200+ members or associated players (according to the membership fee statistics) for the previous year, 1 extra member federation nomination (MFN) will be allowed, for Federations declaring 500+ members or associated players, 2 extra MFN will be allowed, for 1000+ members or associated players, 3 extra MFN, for 2000+ members or associated players, 4 extra MFN, and for 5000+ members or associated players. 5 extra MFN. MFNs shall be allocated to either Preliminaries or Semi-Finals according to their ratings – those with ratings </w:t>
      </w:r>
      <w:r w:rsidR="00167840">
        <w:t>[</w:t>
      </w:r>
      <w:r>
        <w:t xml:space="preserve">fixed </w:t>
      </w:r>
      <w:r w:rsidR="00167840">
        <w:t xml:space="preserve">(RD </w:t>
      </w:r>
      <w:r w:rsidR="00441F01">
        <w:t>≤ 120</w:t>
      </w:r>
      <w:r w:rsidR="00167840">
        <w:t xml:space="preserve">) </w:t>
      </w:r>
      <w:r>
        <w:t>or unfixed</w:t>
      </w:r>
      <w:r w:rsidR="00167840">
        <w:t xml:space="preserve"> (RD </w:t>
      </w:r>
      <w:r w:rsidR="00DC6D94">
        <w:t>&gt; 120</w:t>
      </w:r>
      <w:r>
        <w:t>)</w:t>
      </w:r>
      <w:r w:rsidR="00DC6D94">
        <w:t>]</w:t>
      </w:r>
      <w:r>
        <w:t xml:space="preserve"> less than 2400 shall be allocated to Preliminaries whilst those with ratings of 2400 and above shall be allocated to Semi-Finals. </w:t>
      </w:r>
    </w:p>
    <w:p w14:paraId="570EA7DE" w14:textId="77777777" w:rsidR="00A72DF7" w:rsidRDefault="00A72DF7">
      <w:pPr>
        <w:spacing w:after="0"/>
      </w:pPr>
    </w:p>
    <w:p w14:paraId="570EA7DF" w14:textId="77777777" w:rsidR="00A72DF7" w:rsidRDefault="00363CEE">
      <w:pPr>
        <w:spacing w:after="0"/>
      </w:pPr>
      <w:r>
        <w:t>11. On special and exceptional occasions, the ICCF Executive Board is entitled to announce special tournaments which provide qualifications for the Preliminaries, Semi-Finals, Candidates' Tournaments, or Finals. The exact conditions of promotions must be fixed in the announcement of the specific tournament. Furthermore, the ICCF Executive Board will decide on any application not covered by this regulation.</w:t>
      </w:r>
    </w:p>
    <w:p w14:paraId="570EA7E0" w14:textId="77777777" w:rsidR="00A72DF7" w:rsidRDefault="00A72DF7">
      <w:pPr>
        <w:spacing w:after="0"/>
      </w:pPr>
    </w:p>
    <w:p w14:paraId="570EA7E1" w14:textId="77777777" w:rsidR="00A72DF7" w:rsidRDefault="00363CEE">
      <w:pPr>
        <w:pStyle w:val="Heading5"/>
        <w:rPr>
          <w:rFonts w:eastAsia="Times New Roman"/>
        </w:rPr>
      </w:pPr>
      <w:bookmarkStart w:id="6" w:name="_Toc471508813"/>
      <w:r>
        <w:rPr>
          <w:rFonts w:eastAsia="Times New Roman"/>
        </w:rPr>
        <w:tab/>
      </w:r>
      <w:r>
        <w:rPr>
          <w:rFonts w:eastAsia="Times New Roman"/>
        </w:rPr>
        <w:tab/>
      </w:r>
      <w:bookmarkStart w:id="7" w:name="_Toc215402058"/>
      <w:r>
        <w:rPr>
          <w:rFonts w:eastAsia="Times New Roman"/>
        </w:rPr>
        <w:t>1.2.1.1. Preliminaries of the World CC Championship</w:t>
      </w:r>
      <w:bookmarkEnd w:id="6"/>
      <w:bookmarkEnd w:id="7"/>
      <w:r>
        <w:rPr>
          <w:rFonts w:eastAsia="Times New Roman"/>
        </w:rPr>
        <w:t xml:space="preserve"> </w:t>
      </w:r>
    </w:p>
    <w:p w14:paraId="570EA7E2" w14:textId="77777777" w:rsidR="00A72DF7" w:rsidRDefault="00A72DF7">
      <w:pPr>
        <w:pStyle w:val="Heading2"/>
        <w:spacing w:before="0" w:line="240" w:lineRule="auto"/>
        <w:rPr>
          <w:rFonts w:ascii="Arial" w:hAnsi="Arial" w:cs="Arial"/>
          <w:b w:val="0"/>
          <w:color w:val="auto"/>
          <w:sz w:val="24"/>
          <w:szCs w:val="24"/>
        </w:rPr>
      </w:pPr>
    </w:p>
    <w:p w14:paraId="570EA7E3" w14:textId="77777777" w:rsidR="00A72DF7" w:rsidRDefault="00363CEE">
      <w:r>
        <w:t xml:space="preserve">1. The following will reach a full qualification to enter a Preliminary section: </w:t>
      </w:r>
    </w:p>
    <w:p w14:paraId="570EA7E4" w14:textId="77777777" w:rsidR="00A72DF7" w:rsidRDefault="00363CEE">
      <w:r>
        <w:t xml:space="preserve">(a) the participants in one of the previous or running WCCC Candidates' Tournaments who have scored at least 40% of the possible points if they have not earned a higher qualification. </w:t>
      </w:r>
    </w:p>
    <w:p w14:paraId="570EA7E5" w14:textId="77777777" w:rsidR="00A72DF7" w:rsidRDefault="00363CEE">
      <w:r>
        <w:t xml:space="preserve">(b) the participants in one of the previous or running WCCC Semi-Finals who scored at least 50% of the possible points, if they have not earned a higher qualification. </w:t>
      </w:r>
    </w:p>
    <w:p w14:paraId="570EA7E6" w14:textId="77777777" w:rsidR="00A72DF7" w:rsidRDefault="00363CEE">
      <w:r>
        <w:t xml:space="preserve">(c) participants in one of the previous or running WCCC Preliminary sections who finished in place 3 or 4 or scored at least 60% of possible points but did not qualify for a WCCC Semi-Final. </w:t>
      </w:r>
    </w:p>
    <w:p w14:paraId="570EA7E7" w14:textId="77777777" w:rsidR="00A72DF7" w:rsidRDefault="00363CEE">
      <w:r>
        <w:t xml:space="preserve">(d) winners of ICCF World Tournaments – Master class. </w:t>
      </w:r>
    </w:p>
    <w:p w14:paraId="570EA7E8" w14:textId="77777777" w:rsidR="00A72DF7" w:rsidRDefault="00363CEE">
      <w:r>
        <w:t>(e) the participants in one of the previous or running ICCF World Cup Finals who scored at least 50% of the possible points. (This does not include the ICCF Veterans World Cup, Chess 960 World Cup, or World Team Cup Tournaments.)</w:t>
      </w:r>
    </w:p>
    <w:p w14:paraId="570EA7E9" w14:textId="519FBE8A" w:rsidR="00A72DF7" w:rsidRDefault="00363CEE">
      <w:pPr>
        <w:rPr>
          <w:rFonts w:ascii="Times New Roman" w:eastAsia="Times New Roman" w:hAnsi="Times New Roman" w:cs="Times New Roman"/>
        </w:rPr>
      </w:pPr>
      <w:r>
        <w:t xml:space="preserve">(f) </w:t>
      </w:r>
      <w:r w:rsidR="00EE1677">
        <w:t>t</w:t>
      </w:r>
      <w:r w:rsidR="00EE1677" w:rsidRPr="003E65AD">
        <w:t>he participants in one of the previous or running acknowledged European or ROW Championship</w:t>
      </w:r>
      <w:r w:rsidR="00EE1677">
        <w:t xml:space="preserve"> Final</w:t>
      </w:r>
      <w:r w:rsidR="00EE1677" w:rsidRPr="003E65AD">
        <w:t xml:space="preserve"> of tournament average rating at 2451 or higher who scored at least 50% of the possible points</w:t>
      </w:r>
      <w:r w:rsidR="00EE1677">
        <w:t xml:space="preserve">; </w:t>
      </w:r>
      <w:r w:rsidR="00AC17ED">
        <w:t xml:space="preserve">also </w:t>
      </w:r>
      <w:r>
        <w:t>the participants in one of the previous or running acknowledged Zonal Championships of tournament average rating at 2451 or higher who scored at least 50% of the possible points. (</w:t>
      </w:r>
      <w:r>
        <w:rPr>
          <w:rFonts w:eastAsia="Times New Roman"/>
        </w:rPr>
        <w:t>This reference to a Zonal Championship was deliberately left intact despite the elimination of the zones due to possible carryovers for the next year.)</w:t>
      </w:r>
    </w:p>
    <w:p w14:paraId="570EA7EA" w14:textId="1DEF44F2" w:rsidR="00A72DF7" w:rsidRDefault="00363CEE">
      <w:pPr>
        <w:rPr>
          <w:rFonts w:eastAsia="Times New Roman"/>
        </w:rPr>
      </w:pPr>
      <w:r>
        <w:t>(g)</w:t>
      </w:r>
      <w:r w:rsidR="006904C0" w:rsidRPr="006904C0">
        <w:t xml:space="preserve"> </w:t>
      </w:r>
      <w:r w:rsidR="004F6E54">
        <w:t xml:space="preserve">the </w:t>
      </w:r>
      <w:r w:rsidR="006904C0">
        <w:t>p</w:t>
      </w:r>
      <w:r w:rsidR="006904C0" w:rsidRPr="003E65AD">
        <w:t>articipants in acknowledged European or ROW Championship</w:t>
      </w:r>
      <w:r w:rsidR="006904C0">
        <w:t xml:space="preserve"> Final</w:t>
      </w:r>
      <w:r w:rsidR="006904C0" w:rsidRPr="003E65AD">
        <w:t xml:space="preserve"> of tournament average rating at 2450 or below who finished in place 3 or 4 or scored at least 60% of possible points</w:t>
      </w:r>
      <w:r w:rsidR="004F6E54">
        <w:t>;</w:t>
      </w:r>
      <w:r>
        <w:t xml:space="preserve"> </w:t>
      </w:r>
      <w:r w:rsidR="002649CE">
        <w:t xml:space="preserve">also </w:t>
      </w:r>
      <w:r w:rsidR="004F6E54">
        <w:t xml:space="preserve">the </w:t>
      </w:r>
      <w:r>
        <w:t>participants in acknowledged Zonal Championships of tournament average rating at 2450 or below who finished in place 3 or 4 or scored at least 60% of possible points. (</w:t>
      </w:r>
      <w:r>
        <w:rPr>
          <w:rFonts w:eastAsia="Times New Roman"/>
        </w:rPr>
        <w:t>This reference to a Zonal Championship was deliberately left intact despite the elimination of the zones due to possible carryovers for the next year.)</w:t>
      </w:r>
    </w:p>
    <w:p w14:paraId="570EA7EB" w14:textId="20CB0B24" w:rsidR="00A72DF7" w:rsidRDefault="00D25DA9">
      <w:r w:rsidRPr="003E65AD">
        <w:t xml:space="preserve">(h) </w:t>
      </w:r>
      <w:r w:rsidR="00363CEE">
        <w:t xml:space="preserve">those players, who are entered through their own national organization and at the time of nomination have ratings less than 2400 </w:t>
      </w:r>
      <w:r w:rsidR="00DC6D94">
        <w:t xml:space="preserve">[fixed (RD </w:t>
      </w:r>
      <w:r w:rsidR="00441F01">
        <w:t>≤ 120</w:t>
      </w:r>
      <w:r w:rsidR="00DC6D94">
        <w:t>) or unfixed (RD &gt; 120)]</w:t>
      </w:r>
    </w:p>
    <w:p w14:paraId="570EA7EC" w14:textId="7EFE291F" w:rsidR="00A72DF7" w:rsidRDefault="00363CEE">
      <w:r>
        <w:t>(</w:t>
      </w:r>
      <w:r w:rsidR="00775F23">
        <w:t>i</w:t>
      </w:r>
      <w:r>
        <w:t xml:space="preserve">) the holders of the International Master </w:t>
      </w:r>
      <w:r w:rsidR="00DC41B2">
        <w:t>t</w:t>
      </w:r>
      <w:r>
        <w:t xml:space="preserve">itle with a rating above 2300. </w:t>
      </w:r>
    </w:p>
    <w:p w14:paraId="570EA7ED" w14:textId="00D5BD9A" w:rsidR="00A72DF7" w:rsidRDefault="00363CEE">
      <w:r>
        <w:t>(</w:t>
      </w:r>
      <w:r w:rsidR="00775F23">
        <w:t>j</w:t>
      </w:r>
      <w:r>
        <w:t xml:space="preserve">) the holders of the Senior International Master </w:t>
      </w:r>
      <w:r w:rsidR="00DC41B2">
        <w:t>t</w:t>
      </w:r>
      <w:r>
        <w:t xml:space="preserve">itle with a rating above 2250. </w:t>
      </w:r>
    </w:p>
    <w:p w14:paraId="570EA7EE" w14:textId="3C62C388" w:rsidR="00A72DF7" w:rsidRDefault="00363CEE">
      <w:r>
        <w:t>(</w:t>
      </w:r>
      <w:r w:rsidR="00775F23">
        <w:t>k</w:t>
      </w:r>
      <w:r>
        <w:t xml:space="preserve">) the holders of the Grandmaster </w:t>
      </w:r>
      <w:r w:rsidR="00DC41B2">
        <w:t>t</w:t>
      </w:r>
      <w:r>
        <w:t xml:space="preserve">itle. </w:t>
      </w:r>
    </w:p>
    <w:p w14:paraId="570EA7EF" w14:textId="3406ECB3" w:rsidR="00A72DF7" w:rsidRDefault="00363CEE">
      <w:r>
        <w:t>(</w:t>
      </w:r>
      <w:r w:rsidR="00775F23">
        <w:t>l</w:t>
      </w:r>
      <w:r>
        <w:t>) Any player with a rating of 2500 and above.</w:t>
      </w:r>
    </w:p>
    <w:p w14:paraId="570EA7F0" w14:textId="77777777" w:rsidR="00A72DF7" w:rsidRDefault="00363CEE">
      <w:r>
        <w:t>2. The following will reach a half qualification to enter a WCCC Preliminary section:</w:t>
      </w:r>
    </w:p>
    <w:p w14:paraId="570EA7F1" w14:textId="77777777" w:rsidR="00A72DF7" w:rsidRDefault="00363CEE">
      <w:r>
        <w:t xml:space="preserve">(a) those players who achieve 2nd place in a Master Class group. </w:t>
      </w:r>
    </w:p>
    <w:p w14:paraId="570EA7F2" w14:textId="11A58D38" w:rsidR="00A72DF7" w:rsidRDefault="00363CEE">
      <w:r>
        <w:t xml:space="preserve">3. Normally, a WCCC Preliminary section will consist of 13 participants. The Title Tournament Commissioner shall have the power to increase the number of players to 15 or 17. Normally a maximum of 30 Preliminary sections will be started each year. </w:t>
      </w:r>
    </w:p>
    <w:p w14:paraId="570EA7F3" w14:textId="5DDDD139" w:rsidR="00A72DF7" w:rsidRDefault="00363CEE">
      <w:r>
        <w:t xml:space="preserve">4. </w:t>
      </w:r>
      <w:r>
        <w:rPr>
          <w:rStyle w:val="Strong"/>
          <w:b w:val="0"/>
          <w:bCs w:val="0"/>
          <w:color w:val="222222"/>
        </w:rPr>
        <w:t xml:space="preserve">Any player with a fixed rating </w:t>
      </w:r>
      <w:r w:rsidR="006E5EF6">
        <w:rPr>
          <w:rStyle w:val="Strong"/>
          <w:b w:val="0"/>
          <w:bCs w:val="0"/>
          <w:color w:val="222222"/>
        </w:rPr>
        <w:t xml:space="preserve">(RD </w:t>
      </w:r>
      <w:r w:rsidR="00441F01">
        <w:t>≤ 120</w:t>
      </w:r>
      <w:r w:rsidR="006E5EF6">
        <w:rPr>
          <w:rStyle w:val="Strong"/>
          <w:b w:val="0"/>
          <w:bCs w:val="0"/>
          <w:color w:val="222222"/>
        </w:rPr>
        <w:t xml:space="preserve">) </w:t>
      </w:r>
      <w:r>
        <w:rPr>
          <w:rStyle w:val="Strong"/>
          <w:b w:val="0"/>
          <w:bCs w:val="0"/>
          <w:color w:val="222222"/>
        </w:rPr>
        <w:t xml:space="preserve">of 2400 or above can ask to enter a WCCC Preliminary section. The highest rated players will be accepted only to fill a section if the number of the entries </w:t>
      </w:r>
      <w:r w:rsidR="00944B59">
        <w:rPr>
          <w:rStyle w:val="Strong"/>
          <w:b w:val="0"/>
          <w:bCs w:val="0"/>
          <w:color w:val="222222"/>
        </w:rPr>
        <w:t>is not</w:t>
      </w:r>
      <w:r>
        <w:rPr>
          <w:rStyle w:val="Strong"/>
          <w:b w:val="0"/>
          <w:bCs w:val="0"/>
          <w:color w:val="222222"/>
        </w:rPr>
        <w:t xml:space="preserve"> a multiple of 13, 15 or 17.</w:t>
      </w:r>
    </w:p>
    <w:p w14:paraId="570EA7F4" w14:textId="77777777" w:rsidR="00A72DF7" w:rsidRDefault="00A72DF7">
      <w:pPr>
        <w:spacing w:after="0" w:line="240" w:lineRule="auto"/>
      </w:pPr>
    </w:p>
    <w:p w14:paraId="570EA7F5" w14:textId="77777777" w:rsidR="00A72DF7" w:rsidRDefault="00363CEE">
      <w:pPr>
        <w:pStyle w:val="Heading5"/>
        <w:rPr>
          <w:rFonts w:eastAsia="Times New Roman"/>
        </w:rPr>
      </w:pPr>
      <w:bookmarkStart w:id="8" w:name="_Toc471508814"/>
      <w:r>
        <w:rPr>
          <w:rFonts w:eastAsia="Times New Roman"/>
        </w:rPr>
        <w:tab/>
      </w:r>
      <w:r>
        <w:rPr>
          <w:rFonts w:eastAsia="Times New Roman"/>
        </w:rPr>
        <w:tab/>
      </w:r>
      <w:bookmarkStart w:id="9" w:name="_Toc215402059"/>
      <w:r>
        <w:rPr>
          <w:rFonts w:eastAsia="Times New Roman"/>
        </w:rPr>
        <w:t>1.2.1.2. Semi-Finals of the World CC Championship</w:t>
      </w:r>
      <w:bookmarkEnd w:id="8"/>
      <w:bookmarkEnd w:id="9"/>
    </w:p>
    <w:p w14:paraId="570EA7F6" w14:textId="77777777" w:rsidR="00A72DF7" w:rsidRDefault="00A72DF7">
      <w:pPr>
        <w:spacing w:after="0" w:line="240" w:lineRule="auto"/>
      </w:pPr>
    </w:p>
    <w:p w14:paraId="570EA7F7" w14:textId="77777777" w:rsidR="00A72DF7" w:rsidRDefault="00363CEE">
      <w:pPr>
        <w:spacing w:after="0" w:line="240" w:lineRule="auto"/>
      </w:pPr>
      <w:r>
        <w:t xml:space="preserve">1. The following will be entitled to enter a WCCC Semi-Final: </w:t>
      </w:r>
    </w:p>
    <w:p w14:paraId="570EA7F8" w14:textId="77777777" w:rsidR="00A72DF7" w:rsidRDefault="00A72DF7">
      <w:pPr>
        <w:spacing w:after="0" w:line="240" w:lineRule="auto"/>
      </w:pPr>
    </w:p>
    <w:p w14:paraId="570EA7F9" w14:textId="77777777" w:rsidR="00A72DF7" w:rsidRDefault="00363CEE">
      <w:pPr>
        <w:spacing w:after="0" w:line="240" w:lineRule="auto"/>
      </w:pPr>
      <w:r>
        <w:t xml:space="preserve">(a) the participants in one of the previous or running WCCC Finals if they have not earned a higher qualification. </w:t>
      </w:r>
    </w:p>
    <w:p w14:paraId="570EA7FA" w14:textId="77777777" w:rsidR="00A72DF7" w:rsidRDefault="00A72DF7">
      <w:pPr>
        <w:spacing w:after="0" w:line="240" w:lineRule="auto"/>
      </w:pPr>
    </w:p>
    <w:p w14:paraId="570EA7FB" w14:textId="77777777" w:rsidR="00A72DF7" w:rsidRDefault="00363CEE">
      <w:pPr>
        <w:spacing w:after="0" w:line="240" w:lineRule="auto"/>
      </w:pPr>
      <w:r>
        <w:t xml:space="preserve">(b) the participants in one of the previous or running WCCC Candidates' Tournaments who have scored at least 50% of the possible points if they have not earned a higher qualification. </w:t>
      </w:r>
    </w:p>
    <w:p w14:paraId="570EA7FC" w14:textId="77777777" w:rsidR="00A72DF7" w:rsidRDefault="00A72DF7">
      <w:pPr>
        <w:spacing w:after="0" w:line="240" w:lineRule="auto"/>
      </w:pPr>
    </w:p>
    <w:p w14:paraId="570EA7FD" w14:textId="77777777" w:rsidR="00A72DF7" w:rsidRDefault="00363CEE">
      <w:pPr>
        <w:spacing w:after="0" w:line="240" w:lineRule="auto"/>
      </w:pPr>
      <w:r>
        <w:t xml:space="preserve">(c) the participants in one of the previous or running WCCC Semi-Finals who finished in place 3 or 4 or scored at least 60% of the possible points but did not qualify for the Candidates' Tournament. </w:t>
      </w:r>
    </w:p>
    <w:p w14:paraId="570EA7FE" w14:textId="77777777" w:rsidR="00A72DF7" w:rsidRDefault="00A72DF7">
      <w:pPr>
        <w:spacing w:after="0" w:line="240" w:lineRule="auto"/>
      </w:pPr>
    </w:p>
    <w:p w14:paraId="570EA7FF" w14:textId="3867E3E0" w:rsidR="00A72DF7" w:rsidRDefault="00363CEE">
      <w:pPr>
        <w:spacing w:after="0" w:line="240" w:lineRule="auto"/>
      </w:pPr>
      <w:r>
        <w:t>(d) the first and second placed players from a WCCC Preliminary section</w:t>
      </w:r>
      <w:r w:rsidR="00956462">
        <w:t>.</w:t>
      </w:r>
      <w:r>
        <w:t xml:space="preserve"> </w:t>
      </w:r>
    </w:p>
    <w:p w14:paraId="570EA800" w14:textId="77777777" w:rsidR="00A72DF7" w:rsidRDefault="00A72DF7">
      <w:pPr>
        <w:spacing w:after="0" w:line="240" w:lineRule="auto"/>
      </w:pPr>
    </w:p>
    <w:p w14:paraId="570EA801" w14:textId="77777777" w:rsidR="00A72DF7" w:rsidRDefault="00363CEE">
      <w:pPr>
        <w:spacing w:after="0" w:line="240" w:lineRule="auto"/>
      </w:pPr>
      <w:r>
        <w:t>(e) the participants in a Final of the ICCF World Cup Tournament who finished in place 3 or 4 or scored at least 60% of the possible points. (This does not include the ICCF Veterans World Cup, Chess 960 World Cup or World Team Cup Tournaments.)</w:t>
      </w:r>
    </w:p>
    <w:p w14:paraId="570EA802" w14:textId="77777777" w:rsidR="00A72DF7" w:rsidRDefault="00A72DF7">
      <w:pPr>
        <w:spacing w:after="0" w:line="240" w:lineRule="auto"/>
      </w:pPr>
    </w:p>
    <w:p w14:paraId="570EA803" w14:textId="634603AB" w:rsidR="00A72DF7" w:rsidRDefault="00363CEE">
      <w:pPr>
        <w:spacing w:after="0" w:line="240" w:lineRule="auto"/>
      </w:pPr>
      <w:r>
        <w:t xml:space="preserve">(f) </w:t>
      </w:r>
      <w:r w:rsidR="00A27120" w:rsidRPr="003E65AD">
        <w:t>the participants in one of the previous or running acknowledged European or ROW Championship</w:t>
      </w:r>
      <w:r w:rsidR="00A27120">
        <w:t xml:space="preserve"> Final</w:t>
      </w:r>
      <w:r w:rsidR="00A27120" w:rsidRPr="003E65AD">
        <w:t xml:space="preserve"> of tournament average rating at 2451 or higher who finished in place 3 or 4 or scored at least 60% of the possible points</w:t>
      </w:r>
      <w:r w:rsidR="00885FCE">
        <w:t xml:space="preserve">; </w:t>
      </w:r>
      <w:r w:rsidR="00FF1F96">
        <w:t xml:space="preserve">also </w:t>
      </w:r>
      <w:r>
        <w:t>the participants in one of the previous or running acknowledged Zonal Championships of tournament average rating at 2451 or higher who finished in place 3 or 4 or scored at least 60% of the possible points. (</w:t>
      </w:r>
      <w:r>
        <w:rPr>
          <w:rFonts w:eastAsia="Times New Roman"/>
        </w:rPr>
        <w:t>This reference to a Zonal Championship was deliberately left intact despite the elimination of the zones due to possible carryovers for the next year.)</w:t>
      </w:r>
    </w:p>
    <w:p w14:paraId="570EA804" w14:textId="77777777" w:rsidR="00A72DF7" w:rsidRDefault="00A72DF7">
      <w:pPr>
        <w:spacing w:after="0" w:line="240" w:lineRule="auto"/>
      </w:pPr>
    </w:p>
    <w:p w14:paraId="570EA805" w14:textId="7D5FA3AC" w:rsidR="00A72DF7" w:rsidRDefault="00363CEE">
      <w:pPr>
        <w:spacing w:after="0" w:line="240" w:lineRule="auto"/>
        <w:rPr>
          <w:rFonts w:eastAsia="Times New Roman"/>
        </w:rPr>
      </w:pPr>
      <w:r>
        <w:t xml:space="preserve">(g) </w:t>
      </w:r>
      <w:r w:rsidR="00CE2043">
        <w:t>t</w:t>
      </w:r>
      <w:r w:rsidR="00CE2043" w:rsidRPr="003E65AD">
        <w:t>he t</w:t>
      </w:r>
      <w:r w:rsidR="00CE2043">
        <w:t>wo top</w:t>
      </w:r>
      <w:r w:rsidR="00CE2043" w:rsidRPr="003E65AD">
        <w:t xml:space="preserve"> finishers from the acknowledged European or ROW Championship</w:t>
      </w:r>
      <w:r w:rsidR="00CE2043">
        <w:t xml:space="preserve"> Final</w:t>
      </w:r>
      <w:r w:rsidR="00CE2043" w:rsidRPr="003E65AD">
        <w:t xml:space="preserve"> of the tournament average rating at 2450 or below and who scored more than 50% of possible points</w:t>
      </w:r>
      <w:r w:rsidR="00CE2043">
        <w:t xml:space="preserve">; </w:t>
      </w:r>
      <w:r w:rsidR="002F37C0">
        <w:t xml:space="preserve">also </w:t>
      </w:r>
      <w:r>
        <w:t>the two top finishers from the acknowledged Zonal Championships of the tournament average rating at 2450 or below and who scored more than 50% of possible points. (</w:t>
      </w:r>
      <w:r>
        <w:rPr>
          <w:rFonts w:eastAsia="Times New Roman"/>
        </w:rPr>
        <w:t>This reference to a Zonal Championship was deliberately left intact despite the elimination of the zones due to possible carryovers for the next year.)</w:t>
      </w:r>
    </w:p>
    <w:p w14:paraId="48F184F2" w14:textId="77777777" w:rsidR="007F443B" w:rsidRDefault="007F443B">
      <w:pPr>
        <w:spacing w:after="0" w:line="240" w:lineRule="auto"/>
        <w:rPr>
          <w:rFonts w:eastAsia="Times New Roman"/>
        </w:rPr>
      </w:pPr>
    </w:p>
    <w:p w14:paraId="570EA807" w14:textId="0F303817" w:rsidR="00A72DF7" w:rsidRDefault="007F443B">
      <w:pPr>
        <w:spacing w:after="0" w:line="240" w:lineRule="auto"/>
      </w:pPr>
      <w:r w:rsidRPr="003E65AD">
        <w:t xml:space="preserve">(h) </w:t>
      </w:r>
      <w:r w:rsidR="00363CEE">
        <w:t>those players, who, at the time of nomination have ratings of 2400 and higher, are entered through their own national organization.</w:t>
      </w:r>
    </w:p>
    <w:p w14:paraId="570EA808" w14:textId="77777777" w:rsidR="00A72DF7" w:rsidRDefault="00A72DF7">
      <w:pPr>
        <w:spacing w:after="0" w:line="240" w:lineRule="auto"/>
      </w:pPr>
    </w:p>
    <w:p w14:paraId="570EA809" w14:textId="6C42D122" w:rsidR="00A72DF7" w:rsidRDefault="00363CEE">
      <w:pPr>
        <w:spacing w:after="0" w:line="240" w:lineRule="auto"/>
      </w:pPr>
      <w:r>
        <w:t>(</w:t>
      </w:r>
      <w:r w:rsidR="0060596E">
        <w:t>i</w:t>
      </w:r>
      <w:r>
        <w:t>) the holders of the Correspondence Chess International Master title with fixed ratings</w:t>
      </w:r>
      <w:r w:rsidR="00AF0EE9">
        <w:t xml:space="preserve"> (RD </w:t>
      </w:r>
      <w:r w:rsidR="00441F01">
        <w:t>≤ 120</w:t>
      </w:r>
      <w:r w:rsidR="00AF0EE9">
        <w:t>)</w:t>
      </w:r>
      <w:r>
        <w:t xml:space="preserve"> above 2500. </w:t>
      </w:r>
    </w:p>
    <w:p w14:paraId="570EA80A" w14:textId="77777777" w:rsidR="00A72DF7" w:rsidRDefault="00A72DF7">
      <w:pPr>
        <w:spacing w:after="0" w:line="240" w:lineRule="auto"/>
      </w:pPr>
    </w:p>
    <w:p w14:paraId="570EA80B" w14:textId="648C2462" w:rsidR="00A72DF7" w:rsidRDefault="00363CEE">
      <w:pPr>
        <w:spacing w:after="0" w:line="240" w:lineRule="auto"/>
      </w:pPr>
      <w:r>
        <w:t>(</w:t>
      </w:r>
      <w:r w:rsidR="0060596E">
        <w:t>j</w:t>
      </w:r>
      <w:r>
        <w:t xml:space="preserve">) the holders of the Correspondence Chess Senior International Master title with fixed ratings </w:t>
      </w:r>
      <w:r w:rsidR="00AF0EE9">
        <w:t xml:space="preserve">(RD </w:t>
      </w:r>
      <w:r w:rsidR="00441F01">
        <w:t>≤ 120</w:t>
      </w:r>
      <w:r w:rsidR="00AF0EE9">
        <w:t xml:space="preserve">) </w:t>
      </w:r>
      <w:r>
        <w:t xml:space="preserve">above 2450. </w:t>
      </w:r>
    </w:p>
    <w:p w14:paraId="570EA80C" w14:textId="77777777" w:rsidR="00A72DF7" w:rsidRDefault="00A72DF7">
      <w:pPr>
        <w:spacing w:after="0" w:line="240" w:lineRule="auto"/>
      </w:pPr>
    </w:p>
    <w:p w14:paraId="570EA80D" w14:textId="50611A97" w:rsidR="00A72DF7" w:rsidRDefault="00363CEE">
      <w:pPr>
        <w:spacing w:after="0" w:line="240" w:lineRule="auto"/>
      </w:pPr>
      <w:r>
        <w:t>(</w:t>
      </w:r>
      <w:r w:rsidR="0060596E">
        <w:t>k</w:t>
      </w:r>
      <w:r>
        <w:t xml:space="preserve">) the holders of the Grandmaster </w:t>
      </w:r>
      <w:r w:rsidR="007B165F">
        <w:t>t</w:t>
      </w:r>
      <w:r>
        <w:t xml:space="preserve">itle with ratings above 2400. </w:t>
      </w:r>
    </w:p>
    <w:p w14:paraId="570EA80E" w14:textId="77777777" w:rsidR="00A72DF7" w:rsidRDefault="00A72DF7">
      <w:pPr>
        <w:spacing w:after="0" w:line="240" w:lineRule="auto"/>
      </w:pPr>
    </w:p>
    <w:p w14:paraId="570EA80F" w14:textId="70031E66" w:rsidR="00A72DF7" w:rsidRDefault="00363CEE">
      <w:pPr>
        <w:spacing w:after="0" w:line="240" w:lineRule="auto"/>
      </w:pPr>
      <w:r>
        <w:t>(</w:t>
      </w:r>
      <w:r w:rsidR="0060596E">
        <w:t>l</w:t>
      </w:r>
      <w:r>
        <w:t xml:space="preserve">) those players who have a fixed rating </w:t>
      </w:r>
      <w:r w:rsidR="007B165F">
        <w:t xml:space="preserve">(RD </w:t>
      </w:r>
      <w:r w:rsidR="00441F01">
        <w:t>≤ 120</w:t>
      </w:r>
      <w:r w:rsidR="007B165F">
        <w:t xml:space="preserve">) </w:t>
      </w:r>
      <w:r>
        <w:t xml:space="preserve">above 2550. </w:t>
      </w:r>
    </w:p>
    <w:p w14:paraId="570EA810" w14:textId="77777777" w:rsidR="00A72DF7" w:rsidRDefault="00A72DF7">
      <w:pPr>
        <w:spacing w:after="0" w:line="240" w:lineRule="auto"/>
      </w:pPr>
    </w:p>
    <w:p w14:paraId="570EA811" w14:textId="77777777" w:rsidR="00A72DF7" w:rsidRDefault="00363CEE">
      <w:pPr>
        <w:spacing w:after="0" w:line="240" w:lineRule="auto"/>
      </w:pPr>
      <w:r>
        <w:t>2. Normally, a Semi-Final section will consist of 13 participants. The Title Tournament Commissioner shall have the power to increase the number of players to 15 or 17. Normally a maximum of 18 Semi-Final sections will be started each year.</w:t>
      </w:r>
    </w:p>
    <w:p w14:paraId="570EA812" w14:textId="77777777" w:rsidR="00A72DF7" w:rsidRDefault="00A72DF7">
      <w:pPr>
        <w:spacing w:after="0" w:line="240" w:lineRule="auto"/>
      </w:pPr>
    </w:p>
    <w:p w14:paraId="570EA813" w14:textId="28DB9ADB" w:rsidR="00A72DF7" w:rsidRDefault="00363CEE">
      <w:pPr>
        <w:spacing w:after="0" w:line="240" w:lineRule="auto"/>
      </w:pPr>
      <w:r>
        <w:t xml:space="preserve">3. </w:t>
      </w:r>
      <w:r>
        <w:rPr>
          <w:rStyle w:val="Strong"/>
          <w:b w:val="0"/>
          <w:bCs w:val="0"/>
          <w:color w:val="222222"/>
        </w:rPr>
        <w:t xml:space="preserve">Any player with a fixed rating of 2450 or above can ask to enter a WCCC Semi-Final section. The highest rated players will be accepted only to fill a section if the number of the entries </w:t>
      </w:r>
      <w:r w:rsidR="00196C0C">
        <w:rPr>
          <w:rStyle w:val="Strong"/>
          <w:b w:val="0"/>
          <w:bCs w:val="0"/>
          <w:color w:val="222222"/>
        </w:rPr>
        <w:t>is not</w:t>
      </w:r>
      <w:r>
        <w:rPr>
          <w:rStyle w:val="Strong"/>
          <w:b w:val="0"/>
          <w:bCs w:val="0"/>
          <w:color w:val="222222"/>
        </w:rPr>
        <w:t xml:space="preserve"> a multiple of 13, 15 or 17.</w:t>
      </w:r>
    </w:p>
    <w:p w14:paraId="570EA814" w14:textId="77777777" w:rsidR="00A72DF7" w:rsidRDefault="00363CEE">
      <w:pPr>
        <w:tabs>
          <w:tab w:val="left" w:pos="5904"/>
        </w:tabs>
        <w:spacing w:after="0" w:line="240" w:lineRule="auto"/>
      </w:pPr>
      <w:r>
        <w:tab/>
      </w:r>
    </w:p>
    <w:p w14:paraId="570EA815" w14:textId="77777777" w:rsidR="00A72DF7" w:rsidRDefault="00363CEE">
      <w:pPr>
        <w:pStyle w:val="Heading5"/>
        <w:rPr>
          <w:rFonts w:eastAsia="Times New Roman"/>
        </w:rPr>
      </w:pPr>
      <w:bookmarkStart w:id="10" w:name="_Toc471508815"/>
      <w:r>
        <w:rPr>
          <w:rFonts w:eastAsia="Times New Roman"/>
        </w:rPr>
        <w:tab/>
      </w:r>
      <w:r>
        <w:rPr>
          <w:rFonts w:eastAsia="Times New Roman"/>
        </w:rPr>
        <w:tab/>
      </w:r>
      <w:bookmarkStart w:id="11" w:name="_Toc215402060"/>
      <w:r>
        <w:rPr>
          <w:rFonts w:eastAsia="Times New Roman"/>
        </w:rPr>
        <w:t>1.2.1.3. Candidates' Tournament</w:t>
      </w:r>
      <w:bookmarkEnd w:id="10"/>
      <w:bookmarkEnd w:id="11"/>
      <w:r>
        <w:rPr>
          <w:rFonts w:eastAsia="Times New Roman"/>
        </w:rPr>
        <w:t xml:space="preserve"> </w:t>
      </w:r>
    </w:p>
    <w:p w14:paraId="570EA816" w14:textId="77777777" w:rsidR="00A72DF7" w:rsidRDefault="00A72DF7">
      <w:pPr>
        <w:spacing w:after="0" w:line="240" w:lineRule="auto"/>
      </w:pPr>
    </w:p>
    <w:p w14:paraId="570EA817" w14:textId="77777777" w:rsidR="00A72DF7" w:rsidRDefault="00363CEE">
      <w:pPr>
        <w:spacing w:after="0" w:line="240" w:lineRule="auto"/>
      </w:pPr>
      <w:r>
        <w:t xml:space="preserve">1. The following will be entitled to enter the WCCC Candidates' Tournament: </w:t>
      </w:r>
    </w:p>
    <w:p w14:paraId="570EA818" w14:textId="77777777" w:rsidR="00A72DF7" w:rsidRDefault="00A72DF7">
      <w:pPr>
        <w:spacing w:after="0" w:line="240" w:lineRule="auto"/>
      </w:pPr>
    </w:p>
    <w:p w14:paraId="570EA819" w14:textId="77777777" w:rsidR="00A72DF7" w:rsidRDefault="00363CEE">
      <w:pPr>
        <w:spacing w:after="0" w:line="240" w:lineRule="auto"/>
      </w:pPr>
      <w:r>
        <w:t xml:space="preserve">(a) the participants of one of the previous or running WCCC Finals who scored at least 50% of the possible points </w:t>
      </w:r>
      <w:r>
        <w:rPr>
          <w:shd w:val="clear" w:color="auto" w:fill="FFFFFF"/>
        </w:rPr>
        <w:t>if they have not earned a higher qualification</w:t>
      </w:r>
      <w:r>
        <w:t xml:space="preserve">. </w:t>
      </w:r>
    </w:p>
    <w:p w14:paraId="570EA81A" w14:textId="77777777" w:rsidR="00A72DF7" w:rsidRDefault="00A72DF7">
      <w:pPr>
        <w:spacing w:after="0" w:line="240" w:lineRule="auto"/>
      </w:pPr>
    </w:p>
    <w:p w14:paraId="570EA81B" w14:textId="77777777" w:rsidR="00A72DF7" w:rsidRDefault="00363CEE">
      <w:pPr>
        <w:spacing w:after="0" w:line="240" w:lineRule="auto"/>
      </w:pPr>
      <w:r>
        <w:t xml:space="preserve">(b) the participants in one of the previous or running WCCC Candidates' Tournaments who finished in place 2 (in the exceptional event of only one qualifying place for the Final being available), 3 or 4 or scored at least 60% of the possible points but did not qualify for the Final. </w:t>
      </w:r>
    </w:p>
    <w:p w14:paraId="570EA81C" w14:textId="77777777" w:rsidR="00A72DF7" w:rsidRDefault="00A72DF7">
      <w:pPr>
        <w:spacing w:after="0" w:line="240" w:lineRule="auto"/>
      </w:pPr>
    </w:p>
    <w:p w14:paraId="570EA81D" w14:textId="41DACE39" w:rsidR="00A72DF7" w:rsidRDefault="00363CEE">
      <w:pPr>
        <w:spacing w:after="0" w:line="240" w:lineRule="auto"/>
      </w:pPr>
      <w:r>
        <w:t xml:space="preserve">(c) the first and second placed players in every WCCC Semi-Final group. </w:t>
      </w:r>
    </w:p>
    <w:p w14:paraId="570EA81E" w14:textId="77777777" w:rsidR="00A72DF7" w:rsidRDefault="00A72DF7">
      <w:pPr>
        <w:spacing w:after="0" w:line="240" w:lineRule="auto"/>
      </w:pPr>
    </w:p>
    <w:p w14:paraId="570EA81F" w14:textId="77777777" w:rsidR="00A72DF7" w:rsidRDefault="00363CEE">
      <w:pPr>
        <w:spacing w:after="0" w:line="240" w:lineRule="auto"/>
      </w:pPr>
      <w:r>
        <w:t xml:space="preserve">(d) the first and second placed players in a Final of the ICCF World Cup Tournament. (This does not include the ICCF Veterans World Cup, Chess 960 World Cup or World Team Cup Tournaments.) </w:t>
      </w:r>
    </w:p>
    <w:p w14:paraId="570EA820" w14:textId="77777777" w:rsidR="00A72DF7" w:rsidRDefault="00A72DF7">
      <w:pPr>
        <w:spacing w:after="0" w:line="240" w:lineRule="auto"/>
      </w:pPr>
    </w:p>
    <w:p w14:paraId="7C382032" w14:textId="2868C180" w:rsidR="004D3A8E" w:rsidRPr="00240E3B" w:rsidRDefault="00363CEE">
      <w:pPr>
        <w:spacing w:after="0" w:line="240" w:lineRule="auto"/>
        <w:rPr>
          <w:rFonts w:eastAsia="Times New Roman"/>
        </w:rPr>
      </w:pPr>
      <w:r>
        <w:t xml:space="preserve">(e) </w:t>
      </w:r>
      <w:r w:rsidR="00A43ED5" w:rsidRPr="003E65AD">
        <w:t>the first and second placed players from the acknowledged European or ROW Championship</w:t>
      </w:r>
      <w:r w:rsidR="00A43ED5">
        <w:t xml:space="preserve"> Final</w:t>
      </w:r>
      <w:r w:rsidR="00A43ED5" w:rsidRPr="003E65AD">
        <w:t xml:space="preserve"> of tournament average rating at 2451 or higher and who scored more than 50% of possible points</w:t>
      </w:r>
      <w:r w:rsidR="000D2666">
        <w:t xml:space="preserve">; </w:t>
      </w:r>
      <w:r w:rsidR="00BC447E">
        <w:t xml:space="preserve">also </w:t>
      </w:r>
      <w:r>
        <w:t>the first and second placed players from the acknowledged Zonal Championships of tournament average rating at 2451 or higher and who scored more than 50% of possible points. (</w:t>
      </w:r>
      <w:r>
        <w:rPr>
          <w:rFonts w:eastAsia="Times New Roman"/>
        </w:rPr>
        <w:t>This reference to a Zonal Championship was deliberately left intact despite the elimination of the zones due to possible carryovers for the next year.)</w:t>
      </w:r>
    </w:p>
    <w:p w14:paraId="114EFD2C" w14:textId="77777777" w:rsidR="004D3A8E" w:rsidRDefault="004D3A8E">
      <w:pPr>
        <w:spacing w:after="0" w:line="240" w:lineRule="auto"/>
      </w:pPr>
    </w:p>
    <w:p w14:paraId="570EA823" w14:textId="08C2403C" w:rsidR="00A72DF7" w:rsidRDefault="00363CEE">
      <w:pPr>
        <w:spacing w:after="0" w:line="240" w:lineRule="auto"/>
      </w:pPr>
      <w:r>
        <w:t>(</w:t>
      </w:r>
      <w:r w:rsidR="0006046F">
        <w:t>f</w:t>
      </w:r>
      <w:r>
        <w:t xml:space="preserve">) all previous World Correspondence Chess Champions. </w:t>
      </w:r>
    </w:p>
    <w:p w14:paraId="570EA824" w14:textId="77777777" w:rsidR="00A72DF7" w:rsidRDefault="00A72DF7">
      <w:pPr>
        <w:spacing w:after="0" w:line="240" w:lineRule="auto"/>
      </w:pPr>
    </w:p>
    <w:p w14:paraId="570EA825" w14:textId="33C95EB0" w:rsidR="00A72DF7" w:rsidRDefault="00363CEE">
      <w:pPr>
        <w:spacing w:after="0" w:line="240" w:lineRule="auto"/>
      </w:pPr>
      <w:r>
        <w:t>(</w:t>
      </w:r>
      <w:r w:rsidR="0006046F">
        <w:t>g</w:t>
      </w:r>
      <w:r>
        <w:t xml:space="preserve">) the holders of the Grandmaster </w:t>
      </w:r>
      <w:r w:rsidR="00726A03">
        <w:t>t</w:t>
      </w:r>
      <w:r>
        <w:t>itle with at least 5 Grandmaster norms.</w:t>
      </w:r>
    </w:p>
    <w:p w14:paraId="570EA826" w14:textId="77777777" w:rsidR="00A72DF7" w:rsidRDefault="00A72DF7">
      <w:pPr>
        <w:spacing w:after="0" w:line="240" w:lineRule="auto"/>
      </w:pPr>
    </w:p>
    <w:p w14:paraId="570EA827" w14:textId="412A5DEA" w:rsidR="00A72DF7" w:rsidRDefault="00363CEE">
      <w:pPr>
        <w:spacing w:after="0" w:line="240" w:lineRule="auto"/>
      </w:pPr>
      <w:r>
        <w:t>(</w:t>
      </w:r>
      <w:r w:rsidR="0006046F">
        <w:t>h</w:t>
      </w:r>
      <w:r>
        <w:t xml:space="preserve">) those players who have a fixed rating </w:t>
      </w:r>
      <w:r w:rsidR="000108F2">
        <w:t xml:space="preserve">(RD </w:t>
      </w:r>
      <w:r w:rsidR="00441F01">
        <w:t>≤ 120</w:t>
      </w:r>
      <w:r w:rsidR="000108F2">
        <w:t xml:space="preserve">) </w:t>
      </w:r>
      <w:r>
        <w:t xml:space="preserve">of 2600 and above. </w:t>
      </w:r>
    </w:p>
    <w:p w14:paraId="570EA828" w14:textId="77777777" w:rsidR="00A72DF7" w:rsidRDefault="00A72DF7">
      <w:pPr>
        <w:spacing w:after="0" w:line="240" w:lineRule="auto"/>
      </w:pPr>
    </w:p>
    <w:p w14:paraId="570EA829" w14:textId="77777777" w:rsidR="00A72DF7" w:rsidRDefault="00363CEE">
      <w:pPr>
        <w:spacing w:after="0" w:line="240" w:lineRule="auto"/>
      </w:pPr>
      <w:r>
        <w:t xml:space="preserve">2. Normally, the Candidates' Tournament sections will consist of 13 participants. The Title Tournament Commissioner shall have the power to increase the number of players to 15 or 17. Normally a maximum of 4 Candidates’ Tournament sections will be started each year. </w:t>
      </w:r>
    </w:p>
    <w:p w14:paraId="570EA82A" w14:textId="77777777" w:rsidR="00A72DF7" w:rsidRDefault="00A72DF7">
      <w:pPr>
        <w:spacing w:after="0" w:line="240" w:lineRule="auto"/>
      </w:pPr>
    </w:p>
    <w:p w14:paraId="570EA82B" w14:textId="5BD57B50" w:rsidR="00A72DF7" w:rsidRDefault="00363CEE">
      <w:pPr>
        <w:spacing w:after="0" w:line="240" w:lineRule="auto"/>
      </w:pPr>
      <w:r>
        <w:t xml:space="preserve">3. </w:t>
      </w:r>
      <w:r>
        <w:rPr>
          <w:rStyle w:val="Strong"/>
          <w:b w:val="0"/>
          <w:bCs w:val="0"/>
          <w:color w:val="222222"/>
        </w:rPr>
        <w:t xml:space="preserve">Any player with a fixed rating </w:t>
      </w:r>
      <w:r w:rsidR="000108F2">
        <w:t xml:space="preserve">(RD </w:t>
      </w:r>
      <w:r w:rsidR="00BC3594">
        <w:t>≤ 120</w:t>
      </w:r>
      <w:r w:rsidR="000108F2">
        <w:t xml:space="preserve">) </w:t>
      </w:r>
      <w:r>
        <w:rPr>
          <w:rStyle w:val="Strong"/>
          <w:b w:val="0"/>
          <w:bCs w:val="0"/>
          <w:color w:val="222222"/>
        </w:rPr>
        <w:t xml:space="preserve">of 2500 or above can ask to enter a WCCC Candidate's Tournament section. The highest rated players will be accepted only to fill a section if the number of the entries </w:t>
      </w:r>
      <w:r w:rsidR="00305556">
        <w:rPr>
          <w:rStyle w:val="Strong"/>
          <w:b w:val="0"/>
          <w:bCs w:val="0"/>
          <w:color w:val="222222"/>
        </w:rPr>
        <w:t>is not</w:t>
      </w:r>
      <w:r>
        <w:rPr>
          <w:rStyle w:val="Strong"/>
          <w:b w:val="0"/>
          <w:bCs w:val="0"/>
          <w:color w:val="222222"/>
        </w:rPr>
        <w:t xml:space="preserve"> a multiple of 13, 15 or 17.</w:t>
      </w:r>
    </w:p>
    <w:p w14:paraId="570EA82C" w14:textId="77777777" w:rsidR="00A72DF7" w:rsidRDefault="00A72DF7">
      <w:pPr>
        <w:spacing w:after="0" w:line="240" w:lineRule="auto"/>
      </w:pPr>
    </w:p>
    <w:p w14:paraId="570EA82D" w14:textId="77777777" w:rsidR="00A72DF7" w:rsidRDefault="00363CEE">
      <w:pPr>
        <w:pStyle w:val="Heading5"/>
        <w:rPr>
          <w:rFonts w:eastAsia="Times New Roman"/>
        </w:rPr>
      </w:pPr>
      <w:bookmarkStart w:id="12" w:name="_Toc471508816"/>
      <w:r>
        <w:rPr>
          <w:rFonts w:eastAsia="Times New Roman"/>
        </w:rPr>
        <w:tab/>
      </w:r>
      <w:r>
        <w:rPr>
          <w:rFonts w:eastAsia="Times New Roman"/>
        </w:rPr>
        <w:tab/>
      </w:r>
      <w:bookmarkStart w:id="13" w:name="_Toc215402061"/>
      <w:r>
        <w:rPr>
          <w:rFonts w:eastAsia="Times New Roman"/>
        </w:rPr>
        <w:t>1.2.1.4. Final of the World CC Championship</w:t>
      </w:r>
      <w:bookmarkEnd w:id="12"/>
      <w:bookmarkEnd w:id="13"/>
      <w:r>
        <w:rPr>
          <w:rFonts w:eastAsia="Times New Roman"/>
        </w:rPr>
        <w:t xml:space="preserve"> </w:t>
      </w:r>
    </w:p>
    <w:p w14:paraId="570EA82E" w14:textId="77777777" w:rsidR="00A72DF7" w:rsidRDefault="00A72DF7">
      <w:pPr>
        <w:spacing w:after="0" w:line="240" w:lineRule="auto"/>
      </w:pPr>
    </w:p>
    <w:p w14:paraId="570EA82F" w14:textId="77777777" w:rsidR="00A72DF7" w:rsidRDefault="00363CEE">
      <w:pPr>
        <w:spacing w:after="0" w:line="240" w:lineRule="auto"/>
      </w:pPr>
      <w:r>
        <w:t xml:space="preserve">1. The following will be entitled to enter the WCCC Final: </w:t>
      </w:r>
    </w:p>
    <w:p w14:paraId="570EA830" w14:textId="77777777" w:rsidR="00A72DF7" w:rsidRDefault="00A72DF7">
      <w:pPr>
        <w:spacing w:after="0" w:line="240" w:lineRule="auto"/>
      </w:pPr>
    </w:p>
    <w:p w14:paraId="570EA831" w14:textId="77777777" w:rsidR="00A72DF7" w:rsidRDefault="00363CEE">
      <w:pPr>
        <w:spacing w:after="0" w:line="240" w:lineRule="auto"/>
      </w:pPr>
      <w:r>
        <w:t xml:space="preserve">(a) the first, second and third placed players from one of the previous or running WCCC Finals. </w:t>
      </w:r>
    </w:p>
    <w:p w14:paraId="570EA832" w14:textId="77777777" w:rsidR="00A72DF7" w:rsidRDefault="00A72DF7">
      <w:pPr>
        <w:spacing w:after="0" w:line="240" w:lineRule="auto"/>
      </w:pPr>
    </w:p>
    <w:p w14:paraId="570EA833" w14:textId="77777777" w:rsidR="00A72DF7" w:rsidRDefault="00363CEE">
      <w:pPr>
        <w:spacing w:after="0" w:line="240" w:lineRule="auto"/>
      </w:pPr>
      <w:r>
        <w:t xml:space="preserve">(b) the first and second placed players from the WCCC Candidates' Tournaments. The Title Tournament Commissioner shall have the power to vary this rule if, exceptionally, more than 4 Candidates Tournament sections are started in a year. Any such variation shall be included in the tournament announcement. </w:t>
      </w:r>
    </w:p>
    <w:p w14:paraId="570EA834" w14:textId="77777777" w:rsidR="00A72DF7" w:rsidRDefault="00A72DF7">
      <w:pPr>
        <w:spacing w:after="0" w:line="240" w:lineRule="auto"/>
      </w:pPr>
    </w:p>
    <w:p w14:paraId="570EA835" w14:textId="77777777" w:rsidR="00A72DF7" w:rsidRDefault="00363CEE">
      <w:pPr>
        <w:spacing w:after="0" w:line="240" w:lineRule="auto"/>
      </w:pPr>
      <w:r>
        <w:t xml:space="preserve">2. The Final normally consists of 17 participants. </w:t>
      </w:r>
    </w:p>
    <w:p w14:paraId="570EA836" w14:textId="77777777" w:rsidR="00A72DF7" w:rsidRDefault="00A72DF7">
      <w:pPr>
        <w:spacing w:after="0" w:line="240" w:lineRule="auto"/>
      </w:pPr>
    </w:p>
    <w:p w14:paraId="570EA837" w14:textId="77777777" w:rsidR="00A72DF7" w:rsidRDefault="00363CEE">
      <w:pPr>
        <w:spacing w:after="0" w:line="240" w:lineRule="auto"/>
      </w:pPr>
      <w:r>
        <w:t xml:space="preserve">3. The Final qualifications can be deferred only once, except for the former World Champions, who are entitled to enter once in any of the following Finals if they express their interest to participate and request their inclusion one month before the deadline at the latest. </w:t>
      </w:r>
    </w:p>
    <w:p w14:paraId="570EA838" w14:textId="77777777" w:rsidR="00A72DF7" w:rsidRDefault="00A72DF7">
      <w:pPr>
        <w:spacing w:after="0" w:line="240" w:lineRule="auto"/>
      </w:pPr>
    </w:p>
    <w:p w14:paraId="570EA839" w14:textId="77777777" w:rsidR="00A72DF7" w:rsidRDefault="00363CEE">
      <w:pPr>
        <w:spacing w:after="0" w:line="240" w:lineRule="auto"/>
      </w:pPr>
      <w:r>
        <w:t xml:space="preserve">4. Where vacancies exist for a Final, after all qualifiers wishing to play have been included, then the Executive Board may admit the next qualified players from the previous Final or Candidates, namely those who failed to qualify based on a tie-break. The Executive Board also has the right to grant up to two free places based on extraordinary international performance. </w:t>
      </w:r>
    </w:p>
    <w:p w14:paraId="570EA83A" w14:textId="77777777" w:rsidR="00A72DF7" w:rsidRDefault="00A72DF7">
      <w:pPr>
        <w:spacing w:after="0" w:line="240" w:lineRule="auto"/>
      </w:pPr>
    </w:p>
    <w:p w14:paraId="570EA83C" w14:textId="0375AF84" w:rsidR="00A72DF7" w:rsidRDefault="00363CEE">
      <w:pPr>
        <w:spacing w:after="0" w:line="240" w:lineRule="auto"/>
      </w:pPr>
      <w:r>
        <w:t>5. The title " World Correspondence Chess Champion" is awarded to the winner of the World Championship Final. Each World Champion is to be numbered according to the cycle being played.  Each World Champion retains this title forever.</w:t>
      </w:r>
    </w:p>
    <w:p w14:paraId="0A63AC88" w14:textId="77777777" w:rsidR="003F4CD1" w:rsidRDefault="003F4CD1">
      <w:pPr>
        <w:spacing w:after="0" w:line="240" w:lineRule="auto"/>
      </w:pPr>
    </w:p>
    <w:p w14:paraId="570EA83D" w14:textId="77777777" w:rsidR="00A72DF7" w:rsidRDefault="00363CEE">
      <w:pPr>
        <w:pStyle w:val="Heading5"/>
        <w:rPr>
          <w:rFonts w:ascii="Arial" w:eastAsia="Times New Roman" w:hAnsi="Arial" w:cs="Arial"/>
          <w:color w:val="auto"/>
          <w:sz w:val="28"/>
          <w:szCs w:val="28"/>
        </w:rPr>
      </w:pPr>
      <w:bookmarkStart w:id="14" w:name="_Toc471508817"/>
      <w:r>
        <w:rPr>
          <w:rFonts w:ascii="Arial" w:eastAsia="Times New Roman" w:hAnsi="Arial" w:cs="Arial"/>
          <w:color w:val="auto"/>
          <w:sz w:val="28"/>
          <w:szCs w:val="28"/>
        </w:rPr>
        <w:tab/>
      </w:r>
      <w:r>
        <w:rPr>
          <w:rFonts w:ascii="Arial" w:eastAsia="Times New Roman" w:hAnsi="Arial" w:cs="Arial"/>
          <w:color w:val="auto"/>
          <w:sz w:val="28"/>
          <w:szCs w:val="28"/>
        </w:rPr>
        <w:tab/>
      </w:r>
      <w:bookmarkStart w:id="15" w:name="_Toc215402062"/>
      <w:r>
        <w:rPr>
          <w:rStyle w:val="Heading5Char"/>
        </w:rPr>
        <w:t>1.2.1.5. [Deleted]</w:t>
      </w:r>
      <w:bookmarkEnd w:id="14"/>
      <w:bookmarkEnd w:id="15"/>
      <w:r>
        <w:rPr>
          <w:rFonts w:ascii="Arial" w:eastAsia="Times New Roman" w:hAnsi="Arial" w:cs="Arial"/>
          <w:color w:val="auto"/>
          <w:sz w:val="28"/>
          <w:szCs w:val="28"/>
        </w:rPr>
        <w:t xml:space="preserve"> </w:t>
      </w:r>
    </w:p>
    <w:p w14:paraId="570EA83E" w14:textId="77777777" w:rsidR="00A72DF7" w:rsidRDefault="00363CEE">
      <w:pPr>
        <w:spacing w:after="0" w:line="240" w:lineRule="auto"/>
      </w:pPr>
      <w:r>
        <w:t>[The deleted material can be seen in previous copies of ICCF Rules.]</w:t>
      </w:r>
    </w:p>
    <w:p w14:paraId="570EA840" w14:textId="77777777" w:rsidR="00A72DF7" w:rsidRDefault="00A72DF7">
      <w:pPr>
        <w:spacing w:after="0" w:line="240" w:lineRule="auto"/>
      </w:pPr>
    </w:p>
    <w:p w14:paraId="570EA841" w14:textId="77777777" w:rsidR="00A72DF7" w:rsidRDefault="00363CEE">
      <w:pPr>
        <w:pStyle w:val="Heading5"/>
        <w:rPr>
          <w:rFonts w:eastAsia="Times New Roman"/>
        </w:rPr>
      </w:pPr>
      <w:bookmarkStart w:id="16" w:name="_Toc471508818"/>
      <w:r>
        <w:rPr>
          <w:rFonts w:eastAsia="Times New Roman"/>
        </w:rPr>
        <w:tab/>
      </w:r>
      <w:r>
        <w:rPr>
          <w:rFonts w:eastAsia="Times New Roman"/>
        </w:rPr>
        <w:tab/>
      </w:r>
      <w:bookmarkStart w:id="17" w:name="_Toc215402063"/>
      <w:r>
        <w:rPr>
          <w:rFonts w:eastAsia="Times New Roman"/>
        </w:rPr>
        <w:t>1.2.1.6. [Deleted]</w:t>
      </w:r>
      <w:bookmarkEnd w:id="16"/>
      <w:bookmarkEnd w:id="17"/>
      <w:r>
        <w:rPr>
          <w:rFonts w:eastAsia="Times New Roman"/>
        </w:rPr>
        <w:t xml:space="preserve"> </w:t>
      </w:r>
    </w:p>
    <w:p w14:paraId="570EA842" w14:textId="77777777" w:rsidR="00A72DF7" w:rsidRDefault="00363CEE">
      <w:pPr>
        <w:spacing w:after="0" w:line="240" w:lineRule="auto"/>
      </w:pPr>
      <w:r>
        <w:t>[The deleted material can be seen in previous copies of ICCF Rules.]</w:t>
      </w:r>
    </w:p>
    <w:p w14:paraId="570EA843" w14:textId="77777777" w:rsidR="00A72DF7" w:rsidRDefault="00A72DF7">
      <w:pPr>
        <w:spacing w:after="0" w:line="240" w:lineRule="auto"/>
      </w:pPr>
    </w:p>
    <w:p w14:paraId="570EA844" w14:textId="77777777" w:rsidR="00A72DF7" w:rsidRDefault="00363CEE">
      <w:pPr>
        <w:pStyle w:val="Heading5"/>
        <w:rPr>
          <w:rFonts w:eastAsia="Times New Roman"/>
        </w:rPr>
      </w:pPr>
      <w:bookmarkStart w:id="18" w:name="_Toc471508819"/>
      <w:r>
        <w:rPr>
          <w:rFonts w:eastAsia="Times New Roman"/>
        </w:rPr>
        <w:tab/>
      </w:r>
      <w:r>
        <w:rPr>
          <w:rFonts w:eastAsia="Times New Roman"/>
        </w:rPr>
        <w:tab/>
      </w:r>
      <w:bookmarkStart w:id="19" w:name="_Toc215402064"/>
      <w:r w:rsidRPr="006D75DB">
        <w:rPr>
          <w:rFonts w:eastAsia="Times New Roman"/>
        </w:rPr>
        <w:t>1.2.1.7. CC Olympiad (National Team World Championship</w:t>
      </w:r>
      <w:r>
        <w:rPr>
          <w:rFonts w:eastAsia="Times New Roman"/>
        </w:rPr>
        <w:t>)</w:t>
      </w:r>
      <w:bookmarkEnd w:id="18"/>
      <w:bookmarkEnd w:id="19"/>
      <w:r>
        <w:rPr>
          <w:rFonts w:eastAsia="Times New Roman"/>
        </w:rPr>
        <w:t xml:space="preserve"> </w:t>
      </w:r>
    </w:p>
    <w:p w14:paraId="570EA845" w14:textId="77777777" w:rsidR="00A72DF7" w:rsidRDefault="00A72DF7">
      <w:pPr>
        <w:spacing w:after="0" w:line="240" w:lineRule="auto"/>
      </w:pPr>
    </w:p>
    <w:p w14:paraId="570EA846" w14:textId="77777777" w:rsidR="00A72DF7" w:rsidRDefault="00363CEE">
      <w:pPr>
        <w:spacing w:after="0" w:line="240" w:lineRule="auto"/>
      </w:pPr>
      <w:r>
        <w:t>1. The Correspondence Chess Olympiad will be played as team tournaments and may only be played by webserver.</w:t>
      </w:r>
    </w:p>
    <w:p w14:paraId="570EA847" w14:textId="77777777" w:rsidR="00A72DF7" w:rsidRDefault="00A72DF7">
      <w:pPr>
        <w:spacing w:after="0" w:line="240" w:lineRule="auto"/>
      </w:pPr>
    </w:p>
    <w:p w14:paraId="570EA848" w14:textId="77777777" w:rsidR="00A72DF7" w:rsidRDefault="00363CEE">
      <w:pPr>
        <w:spacing w:after="0" w:line="240" w:lineRule="auto"/>
      </w:pPr>
      <w:r>
        <w:t>Olympic cycles will start in each calendar year which is divisible by 4 (2020, 2024, ...). Following the example of the World Championship Finals for individuals, the start date could be in June.  If at the beginning of the year when a new cycle is expected to start, some teams’ participants of the next final are not known, all the decisive games will be adjudicated by a group of strong and highly skilled players who do not belong to countries that are directly or indirectly involved in determination of final participants.</w:t>
      </w:r>
    </w:p>
    <w:p w14:paraId="570EA849" w14:textId="77777777" w:rsidR="00A72DF7" w:rsidRDefault="00A72DF7">
      <w:pPr>
        <w:spacing w:after="0" w:line="240" w:lineRule="auto"/>
      </w:pPr>
    </w:p>
    <w:p w14:paraId="570EA84A" w14:textId="77777777" w:rsidR="00A72DF7" w:rsidRDefault="00363CEE">
      <w:pPr>
        <w:spacing w:after="0" w:line="240" w:lineRule="auto"/>
      </w:pPr>
      <w:r>
        <w:t xml:space="preserve">2. The number of players in a team will be identified in the tournament announcement. </w:t>
      </w:r>
    </w:p>
    <w:p w14:paraId="570EA84B" w14:textId="77777777" w:rsidR="00A72DF7" w:rsidRDefault="00A72DF7">
      <w:pPr>
        <w:spacing w:after="0" w:line="240" w:lineRule="auto"/>
      </w:pPr>
    </w:p>
    <w:p w14:paraId="570EA84C" w14:textId="77777777" w:rsidR="00A72DF7" w:rsidRDefault="00363CEE">
      <w:pPr>
        <w:spacing w:after="0" w:line="240" w:lineRule="auto"/>
      </w:pPr>
      <w:r>
        <w:t xml:space="preserve">3. The tournament will consist of a preliminary round and a final round. </w:t>
      </w:r>
    </w:p>
    <w:p w14:paraId="570EA84D" w14:textId="77777777" w:rsidR="00A72DF7" w:rsidRDefault="00A72DF7">
      <w:pPr>
        <w:spacing w:after="0" w:line="240" w:lineRule="auto"/>
      </w:pPr>
    </w:p>
    <w:p w14:paraId="570EA84E" w14:textId="77777777" w:rsidR="00A72DF7" w:rsidRDefault="00363CEE">
      <w:pPr>
        <w:spacing w:after="0" w:line="240" w:lineRule="auto"/>
      </w:pPr>
      <w:r>
        <w:t xml:space="preserve">4. Normally, the final round will consist of no more than 13 teams. </w:t>
      </w:r>
    </w:p>
    <w:p w14:paraId="570EA84F" w14:textId="77777777" w:rsidR="00A72DF7" w:rsidRDefault="00A72DF7">
      <w:pPr>
        <w:spacing w:after="0" w:line="240" w:lineRule="auto"/>
      </w:pPr>
    </w:p>
    <w:p w14:paraId="570EA850" w14:textId="77777777" w:rsidR="00A72DF7" w:rsidRDefault="00363CEE">
      <w:pPr>
        <w:spacing w:after="0" w:line="240" w:lineRule="auto"/>
      </w:pPr>
      <w:r>
        <w:t xml:space="preserve">5. Those ICCF member countries which have met their financial commitments are entitled to take part with one team each. At the discretion of the ICCF Executive Board, combined teams consisting of players from those countries with low levels of correspondence chess activity may be entered. </w:t>
      </w:r>
    </w:p>
    <w:p w14:paraId="570EA851" w14:textId="77777777" w:rsidR="00A72DF7" w:rsidRDefault="00A72DF7">
      <w:pPr>
        <w:spacing w:after="0" w:line="240" w:lineRule="auto"/>
      </w:pPr>
    </w:p>
    <w:p w14:paraId="570EA852" w14:textId="27E88DB2" w:rsidR="00A72DF7" w:rsidRDefault="00363CEE">
      <w:pPr>
        <w:spacing w:after="0" w:line="240" w:lineRule="auto"/>
      </w:pPr>
      <w:r>
        <w:t xml:space="preserve">6. The first three teams of a </w:t>
      </w:r>
      <w:r w:rsidR="008569EB">
        <w:t>F</w:t>
      </w:r>
      <w:r>
        <w:t xml:space="preserve">inal will qualify for the next final round. </w:t>
      </w:r>
    </w:p>
    <w:p w14:paraId="570EA853" w14:textId="77777777" w:rsidR="00A72DF7" w:rsidRDefault="00A72DF7">
      <w:pPr>
        <w:spacing w:after="0" w:line="240" w:lineRule="auto"/>
      </w:pPr>
    </w:p>
    <w:p w14:paraId="570EA854" w14:textId="77777777" w:rsidR="00A72DF7" w:rsidRDefault="00363CEE">
      <w:pPr>
        <w:spacing w:after="0" w:line="240" w:lineRule="auto"/>
      </w:pPr>
      <w:r>
        <w:t xml:space="preserve">7. The right to be promoted from the preliminaries as well as other details shall be determined by the ICCF Title Tournament Commissioner and approved by the Executive Board at the start of the tournament. </w:t>
      </w:r>
    </w:p>
    <w:p w14:paraId="05C1283F" w14:textId="77777777" w:rsidR="00C929CD" w:rsidRDefault="00C929CD">
      <w:pPr>
        <w:spacing w:after="0" w:line="240" w:lineRule="auto"/>
      </w:pPr>
    </w:p>
    <w:p w14:paraId="60DF7AB9" w14:textId="5DA0AFAA" w:rsidR="00C929CD" w:rsidRDefault="00C929CD" w:rsidP="003E65AD">
      <w:pPr>
        <w:pStyle w:val="Heading5"/>
        <w:ind w:left="720" w:firstLine="720"/>
      </w:pPr>
      <w:bookmarkStart w:id="20" w:name="_Toc215402065"/>
      <w:r>
        <w:t xml:space="preserve">1.2.1.8. </w:t>
      </w:r>
      <w:r w:rsidR="00961855">
        <w:t>Preliminaries of the World Chess 960 CC Championship</w:t>
      </w:r>
      <w:bookmarkEnd w:id="20"/>
    </w:p>
    <w:p w14:paraId="160D7750" w14:textId="77777777" w:rsidR="00B15EC0" w:rsidRPr="003E65AD" w:rsidRDefault="00B15EC0" w:rsidP="00513C91">
      <w:pPr>
        <w:spacing w:after="0" w:line="240" w:lineRule="auto"/>
      </w:pPr>
    </w:p>
    <w:p w14:paraId="5F603317" w14:textId="70E8B8F3" w:rsidR="00FC7DAE" w:rsidRPr="003E65AD" w:rsidRDefault="00C1517D" w:rsidP="00FC7DAE">
      <w:pPr>
        <w:spacing w:after="0" w:line="240" w:lineRule="auto"/>
      </w:pPr>
      <w:r w:rsidRPr="003E65AD">
        <w:t>A preliminary section of the Chess 960 WCCC will typically consist of 13 participants.</w:t>
      </w:r>
      <w:r w:rsidR="0051592A" w:rsidRPr="003E65AD">
        <w:t xml:space="preserve"> </w:t>
      </w:r>
      <w:r w:rsidR="00FC7DAE" w:rsidRPr="003E65AD">
        <w:t>Eligible to play in the preliminaries are:</w:t>
      </w:r>
    </w:p>
    <w:p w14:paraId="24BE65CD" w14:textId="77777777" w:rsidR="00025950" w:rsidRPr="003E65AD" w:rsidRDefault="00025950" w:rsidP="00FC7DAE">
      <w:pPr>
        <w:spacing w:after="0" w:line="240" w:lineRule="auto"/>
      </w:pPr>
    </w:p>
    <w:p w14:paraId="0894DFC9" w14:textId="18341D9E" w:rsidR="00FC7DAE" w:rsidRPr="003E65AD" w:rsidRDefault="00FC7DAE" w:rsidP="00FC7DAE">
      <w:pPr>
        <w:spacing w:after="0" w:line="240" w:lineRule="auto"/>
      </w:pPr>
      <w:r w:rsidRPr="003E65AD">
        <w:t xml:space="preserve">(a) Participants in one of the previous or ongoing semifinals of the 960WCCC who have achieved at least 50% of the possible points, if they </w:t>
      </w:r>
      <w:r w:rsidR="00E05EF6" w:rsidRPr="003E65AD">
        <w:t>did not achieve a higher placement</w:t>
      </w:r>
      <w:r w:rsidR="003B48F8" w:rsidRPr="003E65AD">
        <w:t>,</w:t>
      </w:r>
    </w:p>
    <w:p w14:paraId="5259E11C" w14:textId="203C97FD" w:rsidR="00FC7DAE" w:rsidRPr="003E65AD" w:rsidRDefault="00FC7DAE" w:rsidP="00FC7DAE">
      <w:pPr>
        <w:spacing w:after="0" w:line="240" w:lineRule="auto"/>
      </w:pPr>
      <w:r w:rsidRPr="003E65AD">
        <w:t>(b) Participants in one of the preliminary sections of the 960WCCC, previous or ongoing, who finished in 3rd or 4th place, or obtained at least 60% of the possible points, but did not qualify for a semifinal of the 960WCCC</w:t>
      </w:r>
      <w:r w:rsidR="003B48F8" w:rsidRPr="003E65AD">
        <w:t>,</w:t>
      </w:r>
    </w:p>
    <w:p w14:paraId="5D1DC6C3" w14:textId="6F543B59" w:rsidR="00FC7DAE" w:rsidRPr="003E65AD" w:rsidRDefault="00FC7DAE" w:rsidP="00FC7DAE">
      <w:pPr>
        <w:spacing w:after="0" w:line="240" w:lineRule="auto"/>
      </w:pPr>
      <w:r w:rsidRPr="003E65AD">
        <w:t>(c) The winners of the ICCF Chess 960 Tournaments</w:t>
      </w:r>
      <w:r w:rsidR="003B48F8" w:rsidRPr="003E65AD">
        <w:t>,</w:t>
      </w:r>
    </w:p>
    <w:p w14:paraId="5A5F0DA4" w14:textId="319C013D" w:rsidR="00FC7DAE" w:rsidRPr="003E65AD" w:rsidRDefault="00FC7DAE" w:rsidP="00FC7DAE">
      <w:pPr>
        <w:spacing w:after="0" w:line="240" w:lineRule="auto"/>
      </w:pPr>
      <w:r w:rsidRPr="003E65AD">
        <w:t>(d) Participants in one of the finals of the ICCF Chess 960 World Cup</w:t>
      </w:r>
      <w:r w:rsidR="003670C0">
        <w:t xml:space="preserve"> (</w:t>
      </w:r>
      <w:r w:rsidRPr="003E65AD">
        <w:t>previous or ongoing</w:t>
      </w:r>
      <w:r w:rsidR="003670C0">
        <w:t>)</w:t>
      </w:r>
      <w:r w:rsidR="00025950" w:rsidRPr="003E65AD">
        <w:t xml:space="preserve"> </w:t>
      </w:r>
      <w:r w:rsidRPr="003E65AD">
        <w:t>who obtained at least 50% of the possible points</w:t>
      </w:r>
      <w:r w:rsidR="00025950" w:rsidRPr="003E65AD">
        <w:t xml:space="preserve"> (and did not use this qualification previously)</w:t>
      </w:r>
      <w:r w:rsidRPr="003E65AD">
        <w:t>.</w:t>
      </w:r>
    </w:p>
    <w:p w14:paraId="716CB73C" w14:textId="605F82DC" w:rsidR="00FC7DAE" w:rsidRDefault="00FC7DAE" w:rsidP="00FC7DAE">
      <w:pPr>
        <w:spacing w:after="0" w:line="240" w:lineRule="auto"/>
      </w:pPr>
      <w:r w:rsidRPr="003E65AD">
        <w:t xml:space="preserve">(e) Any player with a fixed rating </w:t>
      </w:r>
      <w:r w:rsidR="000108F2" w:rsidRPr="003E65AD">
        <w:t xml:space="preserve">(RD </w:t>
      </w:r>
      <w:r w:rsidR="00BC3594">
        <w:t>≤ 120</w:t>
      </w:r>
      <w:r w:rsidR="000108F2" w:rsidRPr="003E65AD">
        <w:t xml:space="preserve">) </w:t>
      </w:r>
      <w:r w:rsidRPr="003E65AD">
        <w:t>of 2300 or higher.</w:t>
      </w:r>
    </w:p>
    <w:p w14:paraId="3C062D0F" w14:textId="77777777" w:rsidR="00747373" w:rsidRPr="003E65AD" w:rsidRDefault="00747373" w:rsidP="00FC7DAE">
      <w:pPr>
        <w:spacing w:after="0" w:line="240" w:lineRule="auto"/>
      </w:pPr>
    </w:p>
    <w:p w14:paraId="2C7AA148" w14:textId="7BC35176" w:rsidR="00961855" w:rsidRDefault="00961855" w:rsidP="003E65AD">
      <w:pPr>
        <w:pStyle w:val="Heading5"/>
        <w:ind w:left="720" w:firstLine="720"/>
      </w:pPr>
      <w:bookmarkStart w:id="21" w:name="_Toc215402066"/>
      <w:r>
        <w:t>1.2.1.9. Semi-finals of the World Chess 960 CC Championship</w:t>
      </w:r>
      <w:bookmarkEnd w:id="21"/>
    </w:p>
    <w:p w14:paraId="1839F9FA" w14:textId="77777777" w:rsidR="00B15EC0" w:rsidRPr="003E65AD" w:rsidRDefault="00B15EC0" w:rsidP="00B15EC0">
      <w:pPr>
        <w:spacing w:after="0" w:line="240" w:lineRule="auto"/>
      </w:pPr>
    </w:p>
    <w:p w14:paraId="11EA85E3" w14:textId="614D4BDC" w:rsidR="007622A3" w:rsidRPr="003E65AD" w:rsidRDefault="001954A9" w:rsidP="007622A3">
      <w:pPr>
        <w:spacing w:after="0" w:line="240" w:lineRule="auto"/>
      </w:pPr>
      <w:r w:rsidRPr="003E65AD">
        <w:t xml:space="preserve">Typically, a semifinal section will consist of 13 participants. </w:t>
      </w:r>
      <w:r w:rsidR="007622A3" w:rsidRPr="003E65AD">
        <w:t>Eligible to play in the semifinals are:</w:t>
      </w:r>
    </w:p>
    <w:p w14:paraId="04D312ED" w14:textId="77777777" w:rsidR="007622A3" w:rsidRPr="003E65AD" w:rsidRDefault="007622A3" w:rsidP="007622A3">
      <w:pPr>
        <w:spacing w:after="0" w:line="240" w:lineRule="auto"/>
      </w:pPr>
    </w:p>
    <w:p w14:paraId="6D1F1D52" w14:textId="01FD4124" w:rsidR="007622A3" w:rsidRPr="003E65AD" w:rsidRDefault="007622A3" w:rsidP="007622A3">
      <w:pPr>
        <w:spacing w:after="0" w:line="240" w:lineRule="auto"/>
      </w:pPr>
      <w:r w:rsidRPr="003E65AD">
        <w:t xml:space="preserve">(a) Previous or ongoing participants in one of the finals of the </w:t>
      </w:r>
      <w:r w:rsidR="00951D14" w:rsidRPr="003E65AD">
        <w:t xml:space="preserve">chess </w:t>
      </w:r>
      <w:r w:rsidRPr="003E65AD">
        <w:t xml:space="preserve">960 WCCC who </w:t>
      </w:r>
      <w:r w:rsidR="00C35F7A" w:rsidRPr="003E65AD">
        <w:t>have</w:t>
      </w:r>
      <w:r w:rsidRPr="003E65AD">
        <w:t xml:space="preserve"> not finished in the top three positions</w:t>
      </w:r>
      <w:r w:rsidR="00D05A32" w:rsidRPr="003E65AD">
        <w:t xml:space="preserve"> (if this qualification has not been used previously),</w:t>
      </w:r>
    </w:p>
    <w:p w14:paraId="5DB4B40B" w14:textId="0EFC31E4" w:rsidR="007622A3" w:rsidRPr="003E65AD" w:rsidRDefault="007622A3" w:rsidP="007622A3">
      <w:pPr>
        <w:spacing w:after="0" w:line="240" w:lineRule="auto"/>
      </w:pPr>
      <w:r w:rsidRPr="003E65AD">
        <w:t>(b) Participants in one of the semifinals of the</w:t>
      </w:r>
      <w:r w:rsidR="00951D14" w:rsidRPr="003E65AD">
        <w:t xml:space="preserve"> chess</w:t>
      </w:r>
      <w:r w:rsidRPr="003E65AD">
        <w:t xml:space="preserve"> 960 WCCC</w:t>
      </w:r>
      <w:r w:rsidR="003670C0">
        <w:t xml:space="preserve"> (</w:t>
      </w:r>
      <w:r w:rsidRPr="003E65AD">
        <w:t>previous or ongoing</w:t>
      </w:r>
      <w:r w:rsidR="003670C0">
        <w:t>)</w:t>
      </w:r>
      <w:r w:rsidRPr="003E65AD">
        <w:t xml:space="preserve"> who have finished in 3rd or 4th place or obtained at least 60% of the possible points but have not qualified for the </w:t>
      </w:r>
      <w:r w:rsidR="00951D14" w:rsidRPr="003E65AD">
        <w:t xml:space="preserve">chess </w:t>
      </w:r>
      <w:r w:rsidRPr="003E65AD">
        <w:t>960 final</w:t>
      </w:r>
      <w:r w:rsidR="00D05A32" w:rsidRPr="003E65AD">
        <w:t xml:space="preserve"> (if this qualification has not been used previously)</w:t>
      </w:r>
      <w:r w:rsidRPr="003E65AD">
        <w:t>.</w:t>
      </w:r>
    </w:p>
    <w:p w14:paraId="786C0181" w14:textId="40FA3140" w:rsidR="007622A3" w:rsidRPr="003E65AD" w:rsidRDefault="007622A3" w:rsidP="007622A3">
      <w:pPr>
        <w:spacing w:after="0" w:line="240" w:lineRule="auto"/>
      </w:pPr>
      <w:r w:rsidRPr="003E65AD">
        <w:t xml:space="preserve">(c) Players who have finished first </w:t>
      </w:r>
      <w:r w:rsidR="00951D14" w:rsidRPr="003E65AD">
        <w:t>or</w:t>
      </w:r>
      <w:r w:rsidRPr="003E65AD">
        <w:t xml:space="preserve"> second place in a preliminary section of the 960WCCC.</w:t>
      </w:r>
    </w:p>
    <w:p w14:paraId="6282A733" w14:textId="77777777" w:rsidR="007622A3" w:rsidRPr="003E65AD" w:rsidRDefault="007622A3" w:rsidP="007622A3">
      <w:pPr>
        <w:spacing w:after="0" w:line="240" w:lineRule="auto"/>
      </w:pPr>
      <w:r w:rsidRPr="003E65AD">
        <w:t>(d) Participants in the Chess 960 World Cup final who have finished in 3rd or 4th place or have obtained at least 60% of the possible points.</w:t>
      </w:r>
    </w:p>
    <w:p w14:paraId="04AC70E8" w14:textId="16A744B3" w:rsidR="00777BD0" w:rsidRDefault="007622A3" w:rsidP="007622A3">
      <w:pPr>
        <w:spacing w:after="0" w:line="240" w:lineRule="auto"/>
      </w:pPr>
      <w:r w:rsidRPr="003E65AD">
        <w:t xml:space="preserve">(e) Any player with a fixed rating </w:t>
      </w:r>
      <w:r w:rsidR="000108F2" w:rsidRPr="003E65AD">
        <w:t xml:space="preserve">(RD </w:t>
      </w:r>
      <w:r w:rsidR="00BC3594">
        <w:t>≤ 120</w:t>
      </w:r>
      <w:r w:rsidR="000108F2" w:rsidRPr="003E65AD">
        <w:t xml:space="preserve">) </w:t>
      </w:r>
      <w:r w:rsidRPr="003E65AD">
        <w:t>of 2450 or higher.</w:t>
      </w:r>
    </w:p>
    <w:p w14:paraId="0E102D47" w14:textId="77777777" w:rsidR="00CE0938" w:rsidRDefault="00CE0938" w:rsidP="007622A3">
      <w:pPr>
        <w:spacing w:after="0" w:line="240" w:lineRule="auto"/>
      </w:pPr>
    </w:p>
    <w:p w14:paraId="78F360A8" w14:textId="7435D28C" w:rsidR="00721163" w:rsidRPr="00721163" w:rsidRDefault="00810386" w:rsidP="00721163">
      <w:pPr>
        <w:pStyle w:val="Heading5"/>
        <w:ind w:left="720" w:firstLine="720"/>
      </w:pPr>
      <w:bookmarkStart w:id="22" w:name="_Toc215402067"/>
      <w:r>
        <w:t>1.2.1.10. Finals of the World Chess 960 CC Championship</w:t>
      </w:r>
      <w:bookmarkEnd w:id="22"/>
    </w:p>
    <w:p w14:paraId="1481108A" w14:textId="77777777" w:rsidR="00721163" w:rsidRDefault="00721163" w:rsidP="00287F69">
      <w:pPr>
        <w:pStyle w:val="Heading5"/>
        <w:rPr>
          <w:rFonts w:ascii="Arial" w:eastAsia="Times New Roman" w:hAnsi="Arial" w:cs="Arial"/>
          <w:color w:val="auto"/>
        </w:rPr>
      </w:pPr>
      <w:bookmarkStart w:id="23" w:name="_Toc213743139"/>
      <w:bookmarkStart w:id="24" w:name="_Toc214969072"/>
      <w:bookmarkStart w:id="25" w:name="_Toc471508820"/>
    </w:p>
    <w:p w14:paraId="7403B3C3" w14:textId="3A240FDB" w:rsidR="00E738D9" w:rsidRPr="003F04F5" w:rsidRDefault="00670C1F" w:rsidP="00287F69">
      <w:pPr>
        <w:pStyle w:val="Heading5"/>
        <w:rPr>
          <w:rFonts w:ascii="Arial" w:eastAsia="Times New Roman" w:hAnsi="Arial" w:cs="Arial"/>
          <w:color w:val="auto"/>
        </w:rPr>
      </w:pPr>
      <w:bookmarkStart w:id="26" w:name="_Toc215402068"/>
      <w:r w:rsidRPr="003F04F5">
        <w:rPr>
          <w:rFonts w:ascii="Arial" w:eastAsia="Times New Roman" w:hAnsi="Arial" w:cs="Arial"/>
          <w:color w:val="auto"/>
        </w:rPr>
        <w:t>The first</w:t>
      </w:r>
      <w:r w:rsidR="00CE311A" w:rsidRPr="003F04F5">
        <w:rPr>
          <w:rFonts w:ascii="Arial" w:eastAsia="Times New Roman" w:hAnsi="Arial" w:cs="Arial"/>
          <w:color w:val="auto"/>
        </w:rPr>
        <w:t xml:space="preserve"> </w:t>
      </w:r>
      <w:r w:rsidR="00B972B8" w:rsidRPr="003F04F5">
        <w:rPr>
          <w:rFonts w:ascii="Arial" w:eastAsia="Times New Roman" w:hAnsi="Arial" w:cs="Arial"/>
          <w:color w:val="auto"/>
        </w:rPr>
        <w:t>f</w:t>
      </w:r>
      <w:r w:rsidRPr="003F04F5">
        <w:rPr>
          <w:rFonts w:ascii="Arial" w:eastAsia="Times New Roman" w:hAnsi="Arial" w:cs="Arial"/>
          <w:color w:val="auto"/>
        </w:rPr>
        <w:t xml:space="preserve">inal </w:t>
      </w:r>
      <w:r w:rsidR="009C7A47" w:rsidRPr="003F04F5">
        <w:rPr>
          <w:rFonts w:ascii="Arial" w:eastAsia="Times New Roman" w:hAnsi="Arial" w:cs="Arial"/>
          <w:color w:val="auto"/>
        </w:rPr>
        <w:t>will involve</w:t>
      </w:r>
      <w:r w:rsidRPr="003F04F5">
        <w:rPr>
          <w:rFonts w:ascii="Arial" w:eastAsia="Times New Roman" w:hAnsi="Arial" w:cs="Arial"/>
          <w:color w:val="auto"/>
        </w:rPr>
        <w:t xml:space="preserve"> the top 15 or 17 players </w:t>
      </w:r>
      <w:r w:rsidR="00FF565D" w:rsidRPr="003F04F5">
        <w:rPr>
          <w:rFonts w:ascii="Arial" w:eastAsia="Times New Roman" w:hAnsi="Arial" w:cs="Arial"/>
          <w:color w:val="auto"/>
        </w:rPr>
        <w:t>from</w:t>
      </w:r>
      <w:r w:rsidRPr="003F04F5">
        <w:rPr>
          <w:rFonts w:ascii="Arial" w:eastAsia="Times New Roman" w:hAnsi="Arial" w:cs="Arial"/>
          <w:color w:val="auto"/>
        </w:rPr>
        <w:t xml:space="preserve"> the ICCF </w:t>
      </w:r>
      <w:r w:rsidR="00CE311A" w:rsidRPr="003F04F5">
        <w:rPr>
          <w:rFonts w:ascii="Arial" w:eastAsia="Times New Roman" w:hAnsi="Arial" w:cs="Arial"/>
          <w:color w:val="auto"/>
        </w:rPr>
        <w:t xml:space="preserve">Chess </w:t>
      </w:r>
      <w:r w:rsidRPr="003F04F5">
        <w:rPr>
          <w:rFonts w:ascii="Arial" w:eastAsia="Times New Roman" w:hAnsi="Arial" w:cs="Arial"/>
          <w:color w:val="auto"/>
        </w:rPr>
        <w:t>960 r</w:t>
      </w:r>
      <w:r w:rsidR="00FF565D" w:rsidRPr="003F04F5">
        <w:rPr>
          <w:rFonts w:ascii="Arial" w:eastAsia="Times New Roman" w:hAnsi="Arial" w:cs="Arial"/>
          <w:color w:val="auto"/>
        </w:rPr>
        <w:t>ating list</w:t>
      </w:r>
      <w:r w:rsidRPr="003F04F5">
        <w:rPr>
          <w:rFonts w:ascii="Arial" w:eastAsia="Times New Roman" w:hAnsi="Arial" w:cs="Arial"/>
          <w:color w:val="auto"/>
        </w:rPr>
        <w:t>, with invitations extended up to the 25th player on the list</w:t>
      </w:r>
      <w:r w:rsidR="00CE311A" w:rsidRPr="003F04F5">
        <w:rPr>
          <w:rFonts w:ascii="Arial" w:eastAsia="Times New Roman" w:hAnsi="Arial" w:cs="Arial"/>
          <w:color w:val="auto"/>
        </w:rPr>
        <w:t xml:space="preserve"> to complete the list of participants.</w:t>
      </w:r>
      <w:bookmarkEnd w:id="23"/>
      <w:bookmarkEnd w:id="24"/>
      <w:bookmarkEnd w:id="26"/>
      <w:r w:rsidR="00363CEE" w:rsidRPr="003F04F5">
        <w:rPr>
          <w:rFonts w:ascii="Arial" w:eastAsia="Times New Roman" w:hAnsi="Arial" w:cs="Arial"/>
          <w:color w:val="auto"/>
        </w:rPr>
        <w:tab/>
      </w:r>
    </w:p>
    <w:p w14:paraId="10A8B638" w14:textId="77777777" w:rsidR="00E738D9" w:rsidRPr="003F04F5" w:rsidRDefault="00E738D9">
      <w:pPr>
        <w:pStyle w:val="Heading5"/>
        <w:rPr>
          <w:rFonts w:ascii="Arial" w:eastAsia="Times New Roman" w:hAnsi="Arial" w:cs="Arial"/>
          <w:color w:val="auto"/>
        </w:rPr>
      </w:pPr>
    </w:p>
    <w:p w14:paraId="7F3F8636" w14:textId="49AC5E5C" w:rsidR="005A136C" w:rsidRPr="003F04F5" w:rsidRDefault="00E738D9">
      <w:pPr>
        <w:pStyle w:val="Heading5"/>
        <w:rPr>
          <w:rFonts w:ascii="Arial" w:eastAsia="Times New Roman" w:hAnsi="Arial" w:cs="Arial"/>
          <w:color w:val="auto"/>
        </w:rPr>
      </w:pPr>
      <w:bookmarkStart w:id="27" w:name="_Toc213743140"/>
      <w:bookmarkStart w:id="28" w:name="_Toc214969073"/>
      <w:bookmarkStart w:id="29" w:name="_Toc215402069"/>
      <w:r w:rsidRPr="003F04F5">
        <w:rPr>
          <w:rFonts w:ascii="Arial" w:eastAsia="Times New Roman" w:hAnsi="Arial" w:cs="Arial"/>
          <w:color w:val="auto"/>
        </w:rPr>
        <w:t>Subsequently, the following will determine eligibility to play in this event:</w:t>
      </w:r>
      <w:bookmarkEnd w:id="27"/>
      <w:bookmarkEnd w:id="28"/>
      <w:bookmarkEnd w:id="29"/>
    </w:p>
    <w:p w14:paraId="2F5780D5" w14:textId="30A75FBA" w:rsidR="005A136C" w:rsidRPr="003F04F5" w:rsidRDefault="005A136C" w:rsidP="005A136C">
      <w:pPr>
        <w:pStyle w:val="Heading5"/>
        <w:rPr>
          <w:rFonts w:ascii="Arial" w:eastAsia="Times New Roman" w:hAnsi="Arial" w:cs="Arial"/>
          <w:color w:val="auto"/>
        </w:rPr>
      </w:pPr>
      <w:bookmarkStart w:id="30" w:name="_Toc213743141"/>
      <w:bookmarkStart w:id="31" w:name="_Toc214969074"/>
      <w:bookmarkStart w:id="32" w:name="_Toc215402070"/>
      <w:r w:rsidRPr="003F04F5">
        <w:rPr>
          <w:rFonts w:ascii="Arial" w:eastAsia="Times New Roman" w:hAnsi="Arial" w:cs="Arial"/>
          <w:color w:val="auto"/>
        </w:rPr>
        <w:t>(a) Players who finish in first, second, and third place in one of the previous or ongoing 960WCCC Finals.</w:t>
      </w:r>
      <w:bookmarkEnd w:id="30"/>
      <w:bookmarkEnd w:id="31"/>
      <w:bookmarkEnd w:id="32"/>
    </w:p>
    <w:p w14:paraId="4AF62D04" w14:textId="77777777" w:rsidR="005A136C" w:rsidRPr="003F04F5" w:rsidRDefault="005A136C" w:rsidP="005A136C">
      <w:pPr>
        <w:pStyle w:val="Heading5"/>
        <w:rPr>
          <w:rFonts w:ascii="Arial" w:eastAsia="Times New Roman" w:hAnsi="Arial" w:cs="Arial"/>
          <w:color w:val="auto"/>
        </w:rPr>
      </w:pPr>
      <w:bookmarkStart w:id="33" w:name="_Toc213743142"/>
      <w:bookmarkStart w:id="34" w:name="_Toc214969075"/>
      <w:bookmarkStart w:id="35" w:name="_Toc215402071"/>
      <w:r w:rsidRPr="003F04F5">
        <w:rPr>
          <w:rFonts w:ascii="Arial" w:eastAsia="Times New Roman" w:hAnsi="Arial" w:cs="Arial"/>
          <w:color w:val="auto"/>
        </w:rPr>
        <w:t>(b) Players who finish first and second place in the 960WCCC Semifinals.</w:t>
      </w:r>
      <w:bookmarkEnd w:id="33"/>
      <w:bookmarkEnd w:id="34"/>
      <w:bookmarkEnd w:id="35"/>
    </w:p>
    <w:p w14:paraId="6129D0C9" w14:textId="77777777" w:rsidR="005A136C" w:rsidRPr="003F04F5" w:rsidRDefault="005A136C" w:rsidP="005A136C">
      <w:pPr>
        <w:pStyle w:val="Heading5"/>
        <w:rPr>
          <w:rFonts w:ascii="Arial" w:eastAsia="Times New Roman" w:hAnsi="Arial" w:cs="Arial"/>
          <w:color w:val="auto"/>
        </w:rPr>
      </w:pPr>
      <w:bookmarkStart w:id="36" w:name="_Toc213743143"/>
      <w:bookmarkStart w:id="37" w:name="_Toc214969076"/>
      <w:bookmarkStart w:id="38" w:name="_Toc215402072"/>
      <w:r w:rsidRPr="003F04F5">
        <w:rPr>
          <w:rFonts w:ascii="Arial" w:eastAsia="Times New Roman" w:hAnsi="Arial" w:cs="Arial"/>
          <w:color w:val="auto"/>
        </w:rPr>
        <w:t>(c) Players who finish first and second place in the 960 World Cup Final.</w:t>
      </w:r>
      <w:bookmarkEnd w:id="36"/>
      <w:bookmarkEnd w:id="37"/>
      <w:bookmarkEnd w:id="38"/>
    </w:p>
    <w:p w14:paraId="7049583A" w14:textId="77777777" w:rsidR="00D37AB4" w:rsidRPr="003F04F5" w:rsidRDefault="00D37AB4" w:rsidP="005A136C">
      <w:pPr>
        <w:pStyle w:val="Heading5"/>
        <w:rPr>
          <w:rFonts w:ascii="Arial" w:eastAsia="Times New Roman" w:hAnsi="Arial" w:cs="Arial"/>
          <w:color w:val="auto"/>
        </w:rPr>
      </w:pPr>
    </w:p>
    <w:p w14:paraId="1C3BA329" w14:textId="44F47B81" w:rsidR="005A136C" w:rsidRPr="003F04F5" w:rsidRDefault="005A136C" w:rsidP="005A136C">
      <w:pPr>
        <w:pStyle w:val="Heading5"/>
        <w:rPr>
          <w:rFonts w:ascii="Arial" w:eastAsia="Times New Roman" w:hAnsi="Arial" w:cs="Arial"/>
          <w:color w:val="auto"/>
        </w:rPr>
      </w:pPr>
      <w:bookmarkStart w:id="39" w:name="_Toc213743144"/>
      <w:bookmarkStart w:id="40" w:name="_Toc214969077"/>
      <w:bookmarkStart w:id="41" w:name="_Toc215402073"/>
      <w:r w:rsidRPr="003F04F5">
        <w:rPr>
          <w:rFonts w:ascii="Arial" w:eastAsia="Times New Roman" w:hAnsi="Arial" w:cs="Arial"/>
          <w:color w:val="auto"/>
        </w:rPr>
        <w:t xml:space="preserve">2. The </w:t>
      </w:r>
      <w:r w:rsidR="00092891" w:rsidRPr="003F04F5">
        <w:rPr>
          <w:rFonts w:ascii="Arial" w:eastAsia="Times New Roman" w:hAnsi="Arial" w:cs="Arial"/>
          <w:color w:val="auto"/>
        </w:rPr>
        <w:t>F</w:t>
      </w:r>
      <w:r w:rsidRPr="003F04F5">
        <w:rPr>
          <w:rFonts w:ascii="Arial" w:eastAsia="Times New Roman" w:hAnsi="Arial" w:cs="Arial"/>
          <w:color w:val="auto"/>
        </w:rPr>
        <w:t>inal consists typically of 17 participants.</w:t>
      </w:r>
      <w:bookmarkEnd w:id="39"/>
      <w:bookmarkEnd w:id="40"/>
      <w:bookmarkEnd w:id="41"/>
    </w:p>
    <w:p w14:paraId="52EB834A" w14:textId="77777777" w:rsidR="00287F69" w:rsidRPr="003F04F5" w:rsidRDefault="00287F69" w:rsidP="005A136C">
      <w:pPr>
        <w:pStyle w:val="Heading5"/>
        <w:rPr>
          <w:rFonts w:ascii="Arial" w:eastAsia="Times New Roman" w:hAnsi="Arial" w:cs="Arial"/>
          <w:color w:val="auto"/>
        </w:rPr>
      </w:pPr>
    </w:p>
    <w:p w14:paraId="36EF2434" w14:textId="1C2141C8" w:rsidR="005A136C" w:rsidRPr="003F04F5" w:rsidRDefault="005A136C" w:rsidP="005A136C">
      <w:pPr>
        <w:pStyle w:val="Heading5"/>
        <w:rPr>
          <w:rFonts w:ascii="Arial" w:eastAsia="Times New Roman" w:hAnsi="Arial" w:cs="Arial"/>
          <w:color w:val="auto"/>
        </w:rPr>
      </w:pPr>
      <w:bookmarkStart w:id="42" w:name="_Toc213743145"/>
      <w:bookmarkStart w:id="43" w:name="_Toc214969078"/>
      <w:bookmarkStart w:id="44" w:name="_Toc215402074"/>
      <w:r w:rsidRPr="003F04F5">
        <w:rPr>
          <w:rFonts w:ascii="Arial" w:eastAsia="Times New Roman" w:hAnsi="Arial" w:cs="Arial"/>
          <w:color w:val="auto"/>
        </w:rPr>
        <w:t xml:space="preserve">3. Qualifications for the </w:t>
      </w:r>
      <w:r w:rsidR="00092891" w:rsidRPr="003F04F5">
        <w:rPr>
          <w:rFonts w:ascii="Arial" w:eastAsia="Times New Roman" w:hAnsi="Arial" w:cs="Arial"/>
          <w:color w:val="auto"/>
        </w:rPr>
        <w:t>F</w:t>
      </w:r>
      <w:r w:rsidRPr="003F04F5">
        <w:rPr>
          <w:rFonts w:ascii="Arial" w:eastAsia="Times New Roman" w:hAnsi="Arial" w:cs="Arial"/>
          <w:color w:val="auto"/>
        </w:rPr>
        <w:t xml:space="preserve">inal can only be deferred once, except for former Chess </w:t>
      </w:r>
      <w:r w:rsidR="008B3DD0" w:rsidRPr="003F04F5">
        <w:rPr>
          <w:rFonts w:ascii="Arial" w:eastAsia="Times New Roman" w:hAnsi="Arial" w:cs="Arial"/>
          <w:color w:val="auto"/>
        </w:rPr>
        <w:t xml:space="preserve">960 </w:t>
      </w:r>
      <w:r w:rsidRPr="003F04F5">
        <w:rPr>
          <w:rFonts w:ascii="Arial" w:eastAsia="Times New Roman" w:hAnsi="Arial" w:cs="Arial"/>
          <w:color w:val="auto"/>
        </w:rPr>
        <w:t xml:space="preserve">World Champions, who have the right to participate once in any of the subsequent Finals if they express their interest </w:t>
      </w:r>
      <w:r w:rsidR="009F7FE4" w:rsidRPr="003F04F5">
        <w:rPr>
          <w:rFonts w:ascii="Arial" w:eastAsia="Times New Roman" w:hAnsi="Arial" w:cs="Arial"/>
          <w:color w:val="auto"/>
        </w:rPr>
        <w:t>in participating</w:t>
      </w:r>
      <w:r w:rsidRPr="003F04F5">
        <w:rPr>
          <w:rFonts w:ascii="Arial" w:eastAsia="Times New Roman" w:hAnsi="Arial" w:cs="Arial"/>
          <w:color w:val="auto"/>
        </w:rPr>
        <w:t xml:space="preserve"> and request their inclusion no later than one month before the deadline.</w:t>
      </w:r>
      <w:bookmarkEnd w:id="42"/>
      <w:bookmarkEnd w:id="43"/>
      <w:bookmarkEnd w:id="44"/>
    </w:p>
    <w:p w14:paraId="7F53246E" w14:textId="77777777" w:rsidR="00287F69" w:rsidRPr="003F04F5" w:rsidRDefault="00287F69" w:rsidP="005A136C">
      <w:pPr>
        <w:pStyle w:val="Heading5"/>
        <w:rPr>
          <w:rFonts w:ascii="Arial" w:eastAsia="Times New Roman" w:hAnsi="Arial" w:cs="Arial"/>
          <w:color w:val="auto"/>
        </w:rPr>
      </w:pPr>
    </w:p>
    <w:p w14:paraId="0F4C9D3C" w14:textId="5447FA21" w:rsidR="005A136C" w:rsidRPr="003F04F5" w:rsidRDefault="005A136C" w:rsidP="005A136C">
      <w:pPr>
        <w:pStyle w:val="Heading5"/>
        <w:rPr>
          <w:rFonts w:ascii="Arial" w:eastAsia="Times New Roman" w:hAnsi="Arial" w:cs="Arial"/>
          <w:color w:val="auto"/>
        </w:rPr>
      </w:pPr>
      <w:bookmarkStart w:id="45" w:name="_Toc213743146"/>
      <w:bookmarkStart w:id="46" w:name="_Toc214969079"/>
      <w:bookmarkStart w:id="47" w:name="_Toc215402075"/>
      <w:r w:rsidRPr="003F04F5">
        <w:rPr>
          <w:rFonts w:ascii="Arial" w:eastAsia="Times New Roman" w:hAnsi="Arial" w:cs="Arial"/>
          <w:color w:val="auto"/>
        </w:rPr>
        <w:t xml:space="preserve">4. When there are vacancies for a </w:t>
      </w:r>
      <w:r w:rsidR="00092891" w:rsidRPr="003F04F5">
        <w:rPr>
          <w:rFonts w:ascii="Arial" w:eastAsia="Times New Roman" w:hAnsi="Arial" w:cs="Arial"/>
          <w:color w:val="auto"/>
        </w:rPr>
        <w:t>F</w:t>
      </w:r>
      <w:r w:rsidRPr="003F04F5">
        <w:rPr>
          <w:rFonts w:ascii="Arial" w:eastAsia="Times New Roman" w:hAnsi="Arial" w:cs="Arial"/>
          <w:color w:val="auto"/>
        </w:rPr>
        <w:t>inal, once all qualified participants who wish to compete have been included, the Executive Board may admit the following qualified players from the previous Final: those who did not qualify due to tiebreakers.</w:t>
      </w:r>
      <w:bookmarkEnd w:id="45"/>
      <w:bookmarkEnd w:id="46"/>
      <w:bookmarkEnd w:id="47"/>
    </w:p>
    <w:p w14:paraId="084FB7EE" w14:textId="77777777" w:rsidR="00287F69" w:rsidRPr="003F04F5" w:rsidRDefault="00287F69" w:rsidP="005A136C">
      <w:pPr>
        <w:pStyle w:val="Heading5"/>
        <w:rPr>
          <w:rFonts w:ascii="Arial" w:eastAsia="Times New Roman" w:hAnsi="Arial" w:cs="Arial"/>
          <w:color w:val="auto"/>
        </w:rPr>
      </w:pPr>
    </w:p>
    <w:p w14:paraId="0938BF12" w14:textId="1B66B5BD" w:rsidR="005A136C" w:rsidRPr="003F04F5" w:rsidRDefault="005A136C" w:rsidP="005A136C">
      <w:pPr>
        <w:pStyle w:val="Heading5"/>
        <w:rPr>
          <w:rFonts w:ascii="Arial" w:eastAsia="Times New Roman" w:hAnsi="Arial" w:cs="Arial"/>
          <w:color w:val="auto"/>
        </w:rPr>
      </w:pPr>
      <w:bookmarkStart w:id="48" w:name="_Toc213743147"/>
      <w:bookmarkStart w:id="49" w:name="_Toc214969080"/>
      <w:bookmarkStart w:id="50" w:name="_Toc215402076"/>
      <w:r w:rsidRPr="003F04F5">
        <w:rPr>
          <w:rFonts w:ascii="Arial" w:eastAsia="Times New Roman" w:hAnsi="Arial" w:cs="Arial"/>
          <w:color w:val="auto"/>
        </w:rPr>
        <w:t xml:space="preserve">5. The title of "World </w:t>
      </w:r>
      <w:r w:rsidR="00EE7885" w:rsidRPr="003F04F5">
        <w:rPr>
          <w:rFonts w:ascii="Arial" w:eastAsia="Times New Roman" w:hAnsi="Arial" w:cs="Arial"/>
          <w:color w:val="auto"/>
        </w:rPr>
        <w:t xml:space="preserve">Correspondence </w:t>
      </w:r>
      <w:r w:rsidRPr="003F04F5">
        <w:rPr>
          <w:rFonts w:ascii="Arial" w:eastAsia="Times New Roman" w:hAnsi="Arial" w:cs="Arial"/>
          <w:color w:val="auto"/>
        </w:rPr>
        <w:t xml:space="preserve">Chess </w:t>
      </w:r>
      <w:r w:rsidR="003B78EE" w:rsidRPr="003F04F5">
        <w:rPr>
          <w:rFonts w:ascii="Arial" w:eastAsia="Times New Roman" w:hAnsi="Arial" w:cs="Arial"/>
          <w:color w:val="auto"/>
        </w:rPr>
        <w:t xml:space="preserve">960 </w:t>
      </w:r>
      <w:r w:rsidRPr="003F04F5">
        <w:rPr>
          <w:rFonts w:ascii="Arial" w:eastAsia="Times New Roman" w:hAnsi="Arial" w:cs="Arial"/>
          <w:color w:val="auto"/>
        </w:rPr>
        <w:t xml:space="preserve">Champion" is awarded to the winner of the </w:t>
      </w:r>
      <w:r w:rsidR="00F32082" w:rsidRPr="003F04F5">
        <w:rPr>
          <w:rFonts w:ascii="Arial" w:eastAsia="Times New Roman" w:hAnsi="Arial" w:cs="Arial"/>
          <w:color w:val="auto"/>
        </w:rPr>
        <w:t>F</w:t>
      </w:r>
      <w:r w:rsidRPr="003F04F5">
        <w:rPr>
          <w:rFonts w:ascii="Arial" w:eastAsia="Times New Roman" w:hAnsi="Arial" w:cs="Arial"/>
          <w:color w:val="auto"/>
        </w:rPr>
        <w:t xml:space="preserve">inal of the </w:t>
      </w:r>
      <w:r w:rsidR="00891CDC" w:rsidRPr="003F04F5">
        <w:rPr>
          <w:rFonts w:ascii="Arial" w:eastAsia="Times New Roman" w:hAnsi="Arial" w:cs="Arial"/>
          <w:color w:val="auto"/>
        </w:rPr>
        <w:t>w</w:t>
      </w:r>
      <w:r w:rsidRPr="003F04F5">
        <w:rPr>
          <w:rFonts w:ascii="Arial" w:eastAsia="Times New Roman" w:hAnsi="Arial" w:cs="Arial"/>
          <w:color w:val="auto"/>
        </w:rPr>
        <w:t xml:space="preserve">orld </w:t>
      </w:r>
      <w:r w:rsidR="00891CDC" w:rsidRPr="003F04F5">
        <w:rPr>
          <w:rFonts w:ascii="Arial" w:eastAsia="Times New Roman" w:hAnsi="Arial" w:cs="Arial"/>
          <w:color w:val="auto"/>
        </w:rPr>
        <w:t>c</w:t>
      </w:r>
      <w:r w:rsidRPr="003F04F5">
        <w:rPr>
          <w:rFonts w:ascii="Arial" w:eastAsia="Times New Roman" w:hAnsi="Arial" w:cs="Arial"/>
          <w:color w:val="auto"/>
        </w:rPr>
        <w:t xml:space="preserve">hampionship. Each </w:t>
      </w:r>
      <w:r w:rsidR="00891CDC" w:rsidRPr="003F04F5">
        <w:rPr>
          <w:rFonts w:ascii="Arial" w:eastAsia="Times New Roman" w:hAnsi="Arial" w:cs="Arial"/>
          <w:color w:val="auto"/>
        </w:rPr>
        <w:t>w</w:t>
      </w:r>
      <w:r w:rsidRPr="003F04F5">
        <w:rPr>
          <w:rFonts w:ascii="Arial" w:eastAsia="Times New Roman" w:hAnsi="Arial" w:cs="Arial"/>
          <w:color w:val="auto"/>
        </w:rPr>
        <w:t xml:space="preserve">orld </w:t>
      </w:r>
      <w:r w:rsidR="00891CDC" w:rsidRPr="003F04F5">
        <w:rPr>
          <w:rFonts w:ascii="Arial" w:eastAsia="Times New Roman" w:hAnsi="Arial" w:cs="Arial"/>
          <w:color w:val="auto"/>
        </w:rPr>
        <w:t>c</w:t>
      </w:r>
      <w:r w:rsidRPr="003F04F5">
        <w:rPr>
          <w:rFonts w:ascii="Arial" w:eastAsia="Times New Roman" w:hAnsi="Arial" w:cs="Arial"/>
          <w:color w:val="auto"/>
        </w:rPr>
        <w:t xml:space="preserve">hampion will be numbered according to the cycle being contested. Each </w:t>
      </w:r>
      <w:r w:rsidR="00891CDC" w:rsidRPr="003F04F5">
        <w:rPr>
          <w:rFonts w:ascii="Arial" w:eastAsia="Times New Roman" w:hAnsi="Arial" w:cs="Arial"/>
          <w:color w:val="auto"/>
        </w:rPr>
        <w:t>w</w:t>
      </w:r>
      <w:r w:rsidRPr="003F04F5">
        <w:rPr>
          <w:rFonts w:ascii="Arial" w:eastAsia="Times New Roman" w:hAnsi="Arial" w:cs="Arial"/>
          <w:color w:val="auto"/>
        </w:rPr>
        <w:t xml:space="preserve">orld </w:t>
      </w:r>
      <w:r w:rsidR="00891CDC" w:rsidRPr="003F04F5">
        <w:rPr>
          <w:rFonts w:ascii="Arial" w:eastAsia="Times New Roman" w:hAnsi="Arial" w:cs="Arial"/>
          <w:color w:val="auto"/>
        </w:rPr>
        <w:t>c</w:t>
      </w:r>
      <w:r w:rsidRPr="003F04F5">
        <w:rPr>
          <w:rFonts w:ascii="Arial" w:eastAsia="Times New Roman" w:hAnsi="Arial" w:cs="Arial"/>
          <w:color w:val="auto"/>
        </w:rPr>
        <w:t>hampion will retain this title indefinitely.</w:t>
      </w:r>
      <w:bookmarkEnd w:id="48"/>
      <w:bookmarkEnd w:id="49"/>
      <w:bookmarkEnd w:id="50"/>
    </w:p>
    <w:p w14:paraId="570EA855" w14:textId="467B3225" w:rsidR="00A72DF7" w:rsidRDefault="00363CEE">
      <w:pPr>
        <w:pStyle w:val="Heading5"/>
      </w:pPr>
      <w:r>
        <w:rPr>
          <w:rFonts w:eastAsia="Times New Roman"/>
        </w:rPr>
        <w:tab/>
      </w:r>
      <w:bookmarkEnd w:id="25"/>
    </w:p>
    <w:p w14:paraId="570EA856" w14:textId="77777777" w:rsidR="00A72DF7" w:rsidRDefault="00363CEE">
      <w:pPr>
        <w:pStyle w:val="Heading4"/>
        <w:rPr>
          <w:rFonts w:eastAsia="Times New Roman"/>
        </w:rPr>
      </w:pPr>
      <w:bookmarkStart w:id="51" w:name="_Toc471508821"/>
      <w:r>
        <w:rPr>
          <w:rFonts w:eastAsia="Times New Roman"/>
        </w:rPr>
        <w:tab/>
      </w:r>
      <w:bookmarkStart w:id="52" w:name="_Toc215402077"/>
      <w:r>
        <w:rPr>
          <w:rFonts w:eastAsia="Times New Roman"/>
        </w:rPr>
        <w:t>1.2.2.  Promotion Tournaments</w:t>
      </w:r>
      <w:bookmarkEnd w:id="51"/>
      <w:bookmarkEnd w:id="52"/>
      <w:r>
        <w:rPr>
          <w:rFonts w:eastAsia="Times New Roman"/>
        </w:rPr>
        <w:t xml:space="preserve"> </w:t>
      </w:r>
    </w:p>
    <w:p w14:paraId="570EA857" w14:textId="77777777" w:rsidR="00A72DF7" w:rsidRDefault="00A72DF7">
      <w:pPr>
        <w:spacing w:after="0" w:line="240" w:lineRule="auto"/>
      </w:pPr>
    </w:p>
    <w:p w14:paraId="570EA858" w14:textId="77777777" w:rsidR="00A72DF7" w:rsidRDefault="00363CEE">
      <w:pPr>
        <w:spacing w:after="0" w:line="240" w:lineRule="auto"/>
      </w:pPr>
      <w:r>
        <w:t xml:space="preserve">1. The promotion tournaments will be played in 3 classes: </w:t>
      </w:r>
    </w:p>
    <w:p w14:paraId="570EA859" w14:textId="77777777" w:rsidR="00A72DF7" w:rsidRDefault="00363CEE">
      <w:pPr>
        <w:spacing w:after="0" w:line="240" w:lineRule="auto"/>
      </w:pPr>
      <w:r>
        <w:t>(a) Open class, (b) Higher class, and</w:t>
      </w:r>
      <w:r>
        <w:rPr>
          <w:color w:val="FF0000"/>
        </w:rPr>
        <w:t xml:space="preserve"> </w:t>
      </w:r>
      <w:r>
        <w:t xml:space="preserve">(c) Master class. </w:t>
      </w:r>
    </w:p>
    <w:p w14:paraId="570EA85A" w14:textId="77777777" w:rsidR="00A72DF7" w:rsidRDefault="00A72DF7">
      <w:pPr>
        <w:spacing w:after="0" w:line="240" w:lineRule="auto"/>
      </w:pPr>
    </w:p>
    <w:p w14:paraId="570EA85B" w14:textId="129EF0B9" w:rsidR="00A72DF7" w:rsidRDefault="00363CEE">
      <w:pPr>
        <w:spacing w:after="0" w:line="240" w:lineRule="auto"/>
      </w:pPr>
      <w:r>
        <w:t>2. Master class tournaments will consist of 11 player sections. Higher and Open class</w:t>
      </w:r>
      <w:r w:rsidR="00507A90">
        <w:t xml:space="preserve"> events</w:t>
      </w:r>
      <w:r>
        <w:t xml:space="preserve"> shall have 7 players per section. All correspondence chess players are eligible to participate unless they are under suspension from ICCF play. Correspondence chess players from non-ICCF member countries will have to enter via the Direct Entry programme and they are eligible to take part in the World Championship cycle. </w:t>
      </w:r>
    </w:p>
    <w:p w14:paraId="570EA85C" w14:textId="77777777" w:rsidR="00A72DF7" w:rsidRDefault="00A72DF7">
      <w:pPr>
        <w:spacing w:after="0" w:line="240" w:lineRule="auto"/>
      </w:pPr>
    </w:p>
    <w:p w14:paraId="570EA85D" w14:textId="76A880AC" w:rsidR="00A72DF7" w:rsidRDefault="00363CEE">
      <w:pPr>
        <w:spacing w:after="0" w:line="240" w:lineRule="auto"/>
      </w:pPr>
      <w:r>
        <w:t>3. Tie-breaking will be used to determine the winners of promotion</w:t>
      </w:r>
      <w:r w:rsidR="00927F67">
        <w:t>al</w:t>
      </w:r>
      <w:r>
        <w:t xml:space="preserve"> tournaments. </w:t>
      </w:r>
    </w:p>
    <w:p w14:paraId="570EA85E" w14:textId="77777777" w:rsidR="00A72DF7" w:rsidRDefault="00A72DF7">
      <w:pPr>
        <w:spacing w:after="0" w:line="240" w:lineRule="auto"/>
      </w:pPr>
    </w:p>
    <w:p w14:paraId="570EA85F" w14:textId="77777777" w:rsidR="00A72DF7" w:rsidRDefault="00363CEE">
      <w:pPr>
        <w:spacing w:after="0" w:line="240" w:lineRule="auto"/>
      </w:pPr>
      <w:r>
        <w:t xml:space="preserve">4. The following players have the right to participate in Open class tournaments: </w:t>
      </w:r>
    </w:p>
    <w:p w14:paraId="570EA860" w14:textId="54DB18B1" w:rsidR="00A72DF7" w:rsidRDefault="00363CEE">
      <w:pPr>
        <w:spacing w:after="0" w:line="240" w:lineRule="auto"/>
      </w:pPr>
      <w:r>
        <w:t xml:space="preserve">(a) a player new to ICCF. </w:t>
      </w:r>
    </w:p>
    <w:p w14:paraId="570EA861" w14:textId="7FD43BBF" w:rsidR="00A72DF7" w:rsidRDefault="00363CEE">
      <w:pPr>
        <w:spacing w:after="0" w:line="240" w:lineRule="auto"/>
      </w:pPr>
      <w:r>
        <w:t>(b) a player rated below 1900 at the time of application.</w:t>
      </w:r>
    </w:p>
    <w:p w14:paraId="570EA862" w14:textId="50E92421" w:rsidR="00A72DF7" w:rsidRDefault="00A72DF7">
      <w:pPr>
        <w:spacing w:after="0" w:line="240" w:lineRule="auto"/>
      </w:pPr>
    </w:p>
    <w:p w14:paraId="570EA863" w14:textId="77777777" w:rsidR="00A72DF7" w:rsidRDefault="00363CEE">
      <w:pPr>
        <w:spacing w:after="0" w:line="240" w:lineRule="auto"/>
      </w:pPr>
      <w:r>
        <w:t xml:space="preserve">5. The following players have the right to participate in a Higher-class tournament: </w:t>
      </w:r>
    </w:p>
    <w:p w14:paraId="570EA864" w14:textId="77777777" w:rsidR="00A72DF7" w:rsidRDefault="00363CEE">
      <w:pPr>
        <w:spacing w:after="0" w:line="240" w:lineRule="auto"/>
      </w:pPr>
      <w:r>
        <w:t xml:space="preserve">(a) a player rated 1900 to 2099 at the time of application. </w:t>
      </w:r>
    </w:p>
    <w:p w14:paraId="570EA865" w14:textId="77777777" w:rsidR="00A72DF7" w:rsidRDefault="00363CEE">
      <w:pPr>
        <w:spacing w:after="0" w:line="240" w:lineRule="auto"/>
      </w:pPr>
      <w:r>
        <w:t xml:space="preserve">(b) a player who has won an Open class tournament is entitled to one start in the Higher class, regardless of rating. </w:t>
      </w:r>
    </w:p>
    <w:p w14:paraId="570EA866" w14:textId="77777777" w:rsidR="00A72DF7" w:rsidRDefault="00363CEE">
      <w:pPr>
        <w:spacing w:after="0" w:line="240" w:lineRule="auto"/>
      </w:pPr>
      <w:r>
        <w:t xml:space="preserve">(c) a player without an ICCF rating who is nominated by the National Federation and accompanied by a statement of qualification. </w:t>
      </w:r>
    </w:p>
    <w:p w14:paraId="570EA867" w14:textId="77777777" w:rsidR="00A72DF7" w:rsidRDefault="00A72DF7">
      <w:pPr>
        <w:spacing w:after="0" w:line="240" w:lineRule="auto"/>
      </w:pPr>
    </w:p>
    <w:p w14:paraId="570EA868" w14:textId="77777777" w:rsidR="00A72DF7" w:rsidRDefault="00363CEE">
      <w:pPr>
        <w:spacing w:after="0" w:line="240" w:lineRule="auto"/>
      </w:pPr>
      <w:r>
        <w:t xml:space="preserve">6. The following players have the right to participate in a Master class tournament: </w:t>
      </w:r>
    </w:p>
    <w:p w14:paraId="570EA869" w14:textId="77777777" w:rsidR="00A72DF7" w:rsidRDefault="00363CEE">
      <w:pPr>
        <w:spacing w:after="0" w:line="240" w:lineRule="auto"/>
      </w:pPr>
      <w:r>
        <w:t xml:space="preserve">(a) a player rated 2100 or above at the time of application. </w:t>
      </w:r>
    </w:p>
    <w:p w14:paraId="570EA86A" w14:textId="77777777" w:rsidR="00A72DF7" w:rsidRDefault="00363CEE">
      <w:pPr>
        <w:spacing w:after="0" w:line="240" w:lineRule="auto"/>
      </w:pPr>
      <w:r>
        <w:t xml:space="preserve">(b) a player who has won a Higher-class tournament is entitled to one start in the Master class, regardless of rating. </w:t>
      </w:r>
    </w:p>
    <w:p w14:paraId="570EA86B" w14:textId="77777777" w:rsidR="00A72DF7" w:rsidRDefault="00363CEE">
      <w:pPr>
        <w:spacing w:after="0" w:line="240" w:lineRule="auto"/>
      </w:pPr>
      <w:r>
        <w:t xml:space="preserve">(c) a player without an ICCF rating who is nominated by the National Federation and accompanied by a statement of qualification. </w:t>
      </w:r>
    </w:p>
    <w:p w14:paraId="570EA86C" w14:textId="35E629C9" w:rsidR="00A72DF7" w:rsidRDefault="00363CEE">
      <w:pPr>
        <w:spacing w:after="0" w:line="240" w:lineRule="auto"/>
      </w:pPr>
      <w:r>
        <w:t>Note: A FIDE rating will be considered as an unfixed ICCF rating</w:t>
      </w:r>
      <w:r w:rsidR="00CB08BB">
        <w:t xml:space="preserve"> (</w:t>
      </w:r>
      <w:r w:rsidR="007015C4">
        <w:t xml:space="preserve">in this case, </w:t>
      </w:r>
      <w:r w:rsidR="00CB08BB">
        <w:t>RD = 150)</w:t>
      </w:r>
      <w:r>
        <w:t>, where applicable.</w:t>
      </w:r>
    </w:p>
    <w:p w14:paraId="570EA86D" w14:textId="77777777" w:rsidR="00A72DF7" w:rsidRDefault="00A72DF7">
      <w:pPr>
        <w:spacing w:after="0" w:line="240" w:lineRule="auto"/>
      </w:pPr>
    </w:p>
    <w:p w14:paraId="570EA86E" w14:textId="06165603" w:rsidR="00A72DF7" w:rsidRDefault="00363CEE">
      <w:pPr>
        <w:spacing w:after="0" w:line="240" w:lineRule="auto"/>
        <w:rPr>
          <w:color w:val="00B0F0"/>
        </w:rPr>
      </w:pPr>
      <w:r>
        <w:rPr>
          <w:color w:val="00B0F0"/>
        </w:rPr>
        <w:t>7. POSTAL: The previously listed WT/H and WT/M tournaments have been combined into a single tournament entitled WT/A for players rated 1900+.  These tournaments have a 4-player double round robin format (6 games for each player).  Unlike the server WS/M events, the WT/A tournaments can result in neither a qualification nor a half-qualification to WCCC Preliminaries.</w:t>
      </w:r>
    </w:p>
    <w:p w14:paraId="570EA86F" w14:textId="77777777" w:rsidR="00A72DF7" w:rsidRDefault="00A72DF7">
      <w:pPr>
        <w:spacing w:after="0" w:line="240" w:lineRule="auto"/>
      </w:pPr>
    </w:p>
    <w:p w14:paraId="570EA870" w14:textId="77777777" w:rsidR="00A72DF7" w:rsidRDefault="00363CEE">
      <w:pPr>
        <w:pStyle w:val="Heading4"/>
        <w:rPr>
          <w:rFonts w:eastAsia="Times New Roman"/>
        </w:rPr>
      </w:pPr>
      <w:bookmarkStart w:id="53" w:name="_Toc471508822"/>
      <w:r>
        <w:rPr>
          <w:rFonts w:eastAsia="Times New Roman"/>
        </w:rPr>
        <w:tab/>
      </w:r>
      <w:bookmarkStart w:id="54" w:name="_Toc215402078"/>
      <w:r>
        <w:rPr>
          <w:rFonts w:eastAsia="Times New Roman"/>
        </w:rPr>
        <w:t>1.2.3.  World Cup Tournaments</w:t>
      </w:r>
      <w:bookmarkEnd w:id="53"/>
      <w:bookmarkEnd w:id="54"/>
      <w:r>
        <w:rPr>
          <w:rFonts w:eastAsia="Times New Roman"/>
        </w:rPr>
        <w:t xml:space="preserve"> </w:t>
      </w:r>
    </w:p>
    <w:p w14:paraId="570EA871" w14:textId="77777777" w:rsidR="00A72DF7" w:rsidRDefault="00A72DF7">
      <w:pPr>
        <w:spacing w:after="0" w:line="240" w:lineRule="auto"/>
      </w:pPr>
    </w:p>
    <w:p w14:paraId="570EA872" w14:textId="77777777" w:rsidR="00A72DF7" w:rsidRDefault="00363CEE">
      <w:pPr>
        <w:shd w:val="clear" w:color="auto" w:fill="FFFFFF"/>
        <w:spacing w:after="0" w:line="240" w:lineRule="auto"/>
        <w:rPr>
          <w:rFonts w:ascii="Verdana" w:eastAsia="Times New Roman" w:hAnsi="Verdana" w:cs="Times New Roman"/>
          <w:color w:val="1D3C50"/>
          <w:sz w:val="21"/>
          <w:szCs w:val="21"/>
        </w:rPr>
      </w:pPr>
      <w:r>
        <w:t xml:space="preserve">1. A World Cup tournament will normally be started every fourth year beginning in 2020.   It is scheduled to </w:t>
      </w:r>
      <w:r>
        <w:rPr>
          <w:rFonts w:eastAsia="Times New Roman"/>
        </w:rPr>
        <w:t>be marketed in the second quarter of the relevant year and start in the third or fourth quarter</w:t>
      </w:r>
      <w:r>
        <w:rPr>
          <w:rFonts w:ascii="Verdana" w:eastAsia="Times New Roman" w:hAnsi="Verdana" w:cs="Times New Roman"/>
          <w:color w:val="1D3C50"/>
          <w:sz w:val="21"/>
          <w:szCs w:val="21"/>
        </w:rPr>
        <w:t>. </w:t>
      </w:r>
    </w:p>
    <w:p w14:paraId="570EA873" w14:textId="77777777" w:rsidR="00A72DF7" w:rsidRDefault="00A72DF7">
      <w:pPr>
        <w:spacing w:after="0" w:line="240" w:lineRule="auto"/>
      </w:pPr>
    </w:p>
    <w:p w14:paraId="570EA874" w14:textId="77777777" w:rsidR="00A72DF7" w:rsidRDefault="00363CEE">
      <w:pPr>
        <w:spacing w:after="0" w:line="240" w:lineRule="auto"/>
      </w:pPr>
      <w:r>
        <w:t xml:space="preserve">2. Each round will be completed in two years. </w:t>
      </w:r>
    </w:p>
    <w:p w14:paraId="570EA875" w14:textId="77777777" w:rsidR="00A72DF7" w:rsidRDefault="00A72DF7">
      <w:pPr>
        <w:spacing w:after="0" w:line="240" w:lineRule="auto"/>
      </w:pPr>
    </w:p>
    <w:p w14:paraId="570EA876" w14:textId="77777777" w:rsidR="00A72DF7" w:rsidRDefault="00363CEE">
      <w:pPr>
        <w:spacing w:after="0" w:line="240" w:lineRule="auto"/>
      </w:pPr>
      <w:r>
        <w:t xml:space="preserve">3. Each group will consist of 7-11 players in the preliminary round; 9-15 in the semi-final round and 13-17 in the final round. Each player plays one game with every player of the player’s group simultaneously. </w:t>
      </w:r>
    </w:p>
    <w:p w14:paraId="570EA877" w14:textId="77777777" w:rsidR="00A72DF7" w:rsidRDefault="00A72DF7">
      <w:pPr>
        <w:spacing w:after="0" w:line="240" w:lineRule="auto"/>
      </w:pPr>
    </w:p>
    <w:p w14:paraId="570EA878" w14:textId="77777777" w:rsidR="00A72DF7" w:rsidRDefault="00363CEE">
      <w:pPr>
        <w:spacing w:after="0" w:line="240" w:lineRule="auto"/>
      </w:pPr>
      <w:r>
        <w:t xml:space="preserve">4. All groups of the preliminary and of the intermediate rounds start on the same day. </w:t>
      </w:r>
    </w:p>
    <w:p w14:paraId="570EA879" w14:textId="77777777" w:rsidR="00A72DF7" w:rsidRDefault="00A72DF7">
      <w:pPr>
        <w:spacing w:after="0" w:line="240" w:lineRule="auto"/>
      </w:pPr>
    </w:p>
    <w:p w14:paraId="570EA87A" w14:textId="77777777" w:rsidR="00A72DF7" w:rsidRDefault="00363CEE">
      <w:pPr>
        <w:spacing w:after="0" w:line="240" w:lineRule="auto"/>
      </w:pPr>
      <w:r>
        <w:t xml:space="preserve">5. Each group winner (ties to be decided by ICCF Rule §1.3.4.2.) will be promoted to the next round together with the best runners-up of the groups (as decided by the tournament organiser). The group winners of the preliminary round and of the semi-final round each win a prize.  Prizes will be awarded to half the participants in the final round. </w:t>
      </w:r>
    </w:p>
    <w:p w14:paraId="570EA87B" w14:textId="77777777" w:rsidR="00A72DF7" w:rsidRDefault="00A72DF7">
      <w:pPr>
        <w:spacing w:after="0" w:line="240" w:lineRule="auto"/>
      </w:pPr>
    </w:p>
    <w:p w14:paraId="570EA87C" w14:textId="77777777" w:rsidR="00A72DF7" w:rsidRDefault="00363CEE">
      <w:pPr>
        <w:spacing w:after="0" w:line="240" w:lineRule="auto"/>
      </w:pPr>
      <w:r>
        <w:t xml:space="preserve">6. The winner of the final round has the right to take part in the final round of the next correspondence chess World Cup tournament without paying any entry fee. Participants in the final round have the right to take part in the intermediate round of the next correspondence chess World Cup tournament. </w:t>
      </w:r>
    </w:p>
    <w:p w14:paraId="570EA87D" w14:textId="77777777" w:rsidR="00A72DF7" w:rsidRDefault="00A72DF7">
      <w:pPr>
        <w:spacing w:after="0" w:line="240" w:lineRule="auto"/>
      </w:pPr>
    </w:p>
    <w:p w14:paraId="1A6AC3ED" w14:textId="2F5E5504" w:rsidR="00D3033D" w:rsidRDefault="00363CEE">
      <w:pPr>
        <w:spacing w:after="0" w:line="240" w:lineRule="auto"/>
      </w:pPr>
      <w:r>
        <w:t xml:space="preserve">7. Additionally, participants in </w:t>
      </w:r>
      <w:r w:rsidR="007229FD">
        <w:t>the</w:t>
      </w:r>
      <w:r>
        <w:t xml:space="preserve"> World Cup Final can achieve a qualification to participate in a World Correspondence Chess Championship Semifinal or Candidate section.</w:t>
      </w:r>
    </w:p>
    <w:p w14:paraId="3477C296" w14:textId="77777777" w:rsidR="00D3033D" w:rsidRDefault="00D3033D">
      <w:pPr>
        <w:spacing w:after="0" w:line="240" w:lineRule="auto"/>
      </w:pPr>
    </w:p>
    <w:p w14:paraId="570EA881" w14:textId="77777777" w:rsidR="00A72DF7" w:rsidRDefault="00363CEE">
      <w:pPr>
        <w:pStyle w:val="Heading5"/>
        <w:ind w:left="720" w:firstLine="720"/>
      </w:pPr>
      <w:bookmarkStart w:id="55" w:name="_Toc215402079"/>
      <w:r>
        <w:t>1.2.3.1.  World Team Cup Tournament</w:t>
      </w:r>
      <w:bookmarkEnd w:id="55"/>
    </w:p>
    <w:p w14:paraId="570EA882" w14:textId="77777777" w:rsidR="00A72DF7" w:rsidRDefault="00A72DF7">
      <w:pPr>
        <w:shd w:val="clear" w:color="auto" w:fill="FFFFFF"/>
        <w:spacing w:after="0" w:line="240" w:lineRule="auto"/>
        <w:rPr>
          <w:rFonts w:ascii="Verdana" w:eastAsia="Times New Roman" w:hAnsi="Verdana" w:cs="Times New Roman"/>
          <w:color w:val="1D3C50"/>
          <w:sz w:val="21"/>
          <w:szCs w:val="21"/>
        </w:rPr>
      </w:pPr>
    </w:p>
    <w:p w14:paraId="570EA883" w14:textId="77777777" w:rsidR="00A72DF7" w:rsidRDefault="00363CEE">
      <w:pPr>
        <w:pStyle w:val="ListParagraph"/>
        <w:numPr>
          <w:ilvl w:val="0"/>
          <w:numId w:val="4"/>
        </w:numPr>
        <w:shd w:val="clear" w:color="auto" w:fill="FFFFFF"/>
        <w:spacing w:after="0" w:line="240" w:lineRule="auto"/>
        <w:rPr>
          <w:rFonts w:eastAsia="Times New Roman"/>
        </w:rPr>
      </w:pPr>
      <w:r>
        <w:rPr>
          <w:rFonts w:eastAsia="Times New Roman"/>
        </w:rPr>
        <w:t>This is a knockout multi-year team tournament, played in a 20 board “friendly match” format, with 2 games per player.</w:t>
      </w:r>
    </w:p>
    <w:p w14:paraId="570EA884" w14:textId="77777777" w:rsidR="00A72DF7" w:rsidRDefault="00363CEE">
      <w:pPr>
        <w:numPr>
          <w:ilvl w:val="0"/>
          <w:numId w:val="4"/>
        </w:numPr>
        <w:shd w:val="clear" w:color="auto" w:fill="FFFFFF"/>
        <w:spacing w:after="0" w:line="240" w:lineRule="auto"/>
        <w:rPr>
          <w:rFonts w:eastAsia="Times New Roman"/>
        </w:rPr>
      </w:pPr>
      <w:r>
        <w:rPr>
          <w:rFonts w:eastAsia="Times New Roman"/>
        </w:rPr>
        <w:t>The triple block time control with guaranteed time is used with each round.</w:t>
      </w:r>
    </w:p>
    <w:p w14:paraId="570EA885" w14:textId="7C6F7FBE" w:rsidR="00A72DF7" w:rsidRDefault="00363CEE">
      <w:pPr>
        <w:numPr>
          <w:ilvl w:val="0"/>
          <w:numId w:val="4"/>
        </w:numPr>
        <w:shd w:val="clear" w:color="auto" w:fill="FFFFFF"/>
        <w:spacing w:after="0" w:line="240" w:lineRule="auto"/>
        <w:rPr>
          <w:rFonts w:eastAsia="Times New Roman"/>
        </w:rPr>
      </w:pPr>
      <w:r>
        <w:rPr>
          <w:rFonts w:eastAsia="Times New Roman"/>
        </w:rPr>
        <w:t>The first round commenced in June 2021</w:t>
      </w:r>
      <w:r w:rsidR="00A42870">
        <w:rPr>
          <w:rFonts w:eastAsia="Times New Roman"/>
        </w:rPr>
        <w:t>,</w:t>
      </w:r>
      <w:r>
        <w:rPr>
          <w:rFonts w:eastAsia="Times New Roman"/>
        </w:rPr>
        <w:t xml:space="preserve"> and subsequent rounds are scheduled for each following June.</w:t>
      </w:r>
    </w:p>
    <w:p w14:paraId="570EA886" w14:textId="77777777" w:rsidR="00A72DF7" w:rsidRDefault="00363CEE">
      <w:pPr>
        <w:numPr>
          <w:ilvl w:val="0"/>
          <w:numId w:val="4"/>
        </w:numPr>
        <w:shd w:val="clear" w:color="auto" w:fill="FFFFFF"/>
        <w:spacing w:after="0" w:line="240" w:lineRule="auto"/>
        <w:rPr>
          <w:rFonts w:eastAsia="Times New Roman"/>
        </w:rPr>
      </w:pPr>
      <w:r>
        <w:rPr>
          <w:rFonts w:eastAsia="Times New Roman"/>
        </w:rPr>
        <w:t>The winning teams advance until a single champion team remains.</w:t>
      </w:r>
    </w:p>
    <w:p w14:paraId="570EA887" w14:textId="77777777" w:rsidR="00A72DF7" w:rsidRDefault="00363CEE">
      <w:pPr>
        <w:numPr>
          <w:ilvl w:val="0"/>
          <w:numId w:val="4"/>
        </w:numPr>
        <w:shd w:val="clear" w:color="auto" w:fill="FFFFFF"/>
        <w:spacing w:after="0" w:line="240" w:lineRule="auto"/>
        <w:rPr>
          <w:rFonts w:eastAsia="Times New Roman"/>
        </w:rPr>
      </w:pPr>
      <w:r>
        <w:rPr>
          <w:rFonts w:eastAsia="Times New Roman"/>
        </w:rPr>
        <w:t>The tournament is managed by the Non-Title Tournament Commissioner or appointed officer.</w:t>
      </w:r>
    </w:p>
    <w:p w14:paraId="570EA888" w14:textId="77777777" w:rsidR="00A72DF7" w:rsidRDefault="00363CEE">
      <w:pPr>
        <w:numPr>
          <w:ilvl w:val="0"/>
          <w:numId w:val="4"/>
        </w:numPr>
        <w:shd w:val="clear" w:color="auto" w:fill="FFFFFF"/>
        <w:spacing w:after="0" w:line="240" w:lineRule="auto"/>
        <w:rPr>
          <w:rFonts w:eastAsia="Times New Roman"/>
        </w:rPr>
      </w:pPr>
      <w:r>
        <w:rPr>
          <w:rFonts w:eastAsia="Times New Roman"/>
        </w:rPr>
        <w:t>Multi-federation teams (e.g., a team representing Luxembourg-Belgium) including unattached players to maximise participation.</w:t>
      </w:r>
    </w:p>
    <w:p w14:paraId="570EA889" w14:textId="77777777" w:rsidR="00A72DF7" w:rsidRDefault="00363CEE">
      <w:pPr>
        <w:numPr>
          <w:ilvl w:val="0"/>
          <w:numId w:val="4"/>
        </w:numPr>
        <w:shd w:val="clear" w:color="auto" w:fill="FFFFFF"/>
        <w:spacing w:after="0" w:line="240" w:lineRule="auto"/>
        <w:rPr>
          <w:rFonts w:eastAsia="Times New Roman"/>
        </w:rPr>
      </w:pPr>
      <w:r>
        <w:rPr>
          <w:rFonts w:eastAsia="Times New Roman"/>
        </w:rPr>
        <w:t xml:space="preserve">Other operating rules will be as per the Euro Team Cup (except the limited list of eligible federations) Clarification: </w:t>
      </w:r>
      <w:r>
        <w:rPr>
          <w:color w:val="222222"/>
          <w:shd w:val="clear" w:color="auto" w:fill="FFFFFF"/>
        </w:rPr>
        <w:t xml:space="preserve">At the beginning of the first round, all teams receive their start numbers according to an average rating of the entered team which represents its national federation using the relevant ICCF rating list.  </w:t>
      </w:r>
    </w:p>
    <w:p w14:paraId="570EA88A" w14:textId="77777777" w:rsidR="00A72DF7" w:rsidRDefault="00363CEE">
      <w:pPr>
        <w:numPr>
          <w:ilvl w:val="0"/>
          <w:numId w:val="4"/>
        </w:numPr>
        <w:shd w:val="clear" w:color="auto" w:fill="FFFFFF"/>
        <w:spacing w:after="0" w:line="240" w:lineRule="auto"/>
        <w:rPr>
          <w:rFonts w:eastAsia="Times New Roman"/>
        </w:rPr>
      </w:pPr>
      <w:r>
        <w:rPr>
          <w:rFonts w:eastAsia="Times New Roman"/>
        </w:rPr>
        <w:t>Medals and certificates are to be presented to the final winning team.</w:t>
      </w:r>
    </w:p>
    <w:p w14:paraId="570EA88B" w14:textId="77777777" w:rsidR="00A72DF7" w:rsidRDefault="00A72DF7">
      <w:pPr>
        <w:spacing w:after="0" w:line="240" w:lineRule="auto"/>
      </w:pPr>
    </w:p>
    <w:p w14:paraId="570EA88C" w14:textId="77777777" w:rsidR="00A72DF7" w:rsidRDefault="00363CEE">
      <w:pPr>
        <w:pStyle w:val="Heading4"/>
        <w:rPr>
          <w:rFonts w:eastAsia="Times New Roman"/>
        </w:rPr>
      </w:pPr>
      <w:bookmarkStart w:id="56" w:name="_Toc471508823"/>
      <w:r>
        <w:rPr>
          <w:rFonts w:eastAsia="Times New Roman"/>
        </w:rPr>
        <w:tab/>
      </w:r>
      <w:bookmarkStart w:id="57" w:name="_Toc215402080"/>
      <w:r>
        <w:rPr>
          <w:rFonts w:eastAsia="Times New Roman"/>
        </w:rPr>
        <w:t>1.2.4.  Norm Tournaments</w:t>
      </w:r>
      <w:bookmarkEnd w:id="56"/>
      <w:bookmarkEnd w:id="57"/>
      <w:r>
        <w:rPr>
          <w:rFonts w:eastAsia="Times New Roman"/>
        </w:rPr>
        <w:t xml:space="preserve"> </w:t>
      </w:r>
    </w:p>
    <w:p w14:paraId="570EA88D" w14:textId="77777777" w:rsidR="00A72DF7" w:rsidRDefault="00A72DF7">
      <w:pPr>
        <w:spacing w:after="0" w:line="240" w:lineRule="auto"/>
      </w:pPr>
    </w:p>
    <w:p w14:paraId="570EA88E" w14:textId="50F05411" w:rsidR="00A72DF7" w:rsidRDefault="00363CEE">
      <w:pPr>
        <w:spacing w:after="0" w:line="240" w:lineRule="auto"/>
      </w:pPr>
      <w:r>
        <w:t xml:space="preserve">1. ICCF norm tournaments comprise CCE Norm tournaments, CCM Norm tournaments, Master Norm tournaments, SIM Norm tournaments, and Grandmaster Norm tournaments. Organization of these tournaments is the responsibility of the Title Tournament Commissioner. Tournaments may be played by webserver or by post. </w:t>
      </w:r>
    </w:p>
    <w:p w14:paraId="570EA88F" w14:textId="77777777" w:rsidR="00A72DF7" w:rsidRDefault="00A72DF7">
      <w:pPr>
        <w:spacing w:after="0" w:line="240" w:lineRule="auto"/>
      </w:pPr>
    </w:p>
    <w:p w14:paraId="570EA890" w14:textId="2ED5F34F" w:rsidR="00A72DF7" w:rsidRDefault="00363CEE">
      <w:pPr>
        <w:spacing w:after="0" w:line="240" w:lineRule="auto"/>
      </w:pPr>
      <w:r>
        <w:t xml:space="preserve">2. All sections of this tournament type offer title norms, which are specifically stated in the start list of the respective tournament section.  </w:t>
      </w:r>
    </w:p>
    <w:p w14:paraId="570EA891" w14:textId="77777777" w:rsidR="00A72DF7" w:rsidRDefault="00A72DF7">
      <w:pPr>
        <w:spacing w:after="0" w:line="240" w:lineRule="auto"/>
      </w:pPr>
    </w:p>
    <w:p w14:paraId="570EA892" w14:textId="77777777" w:rsidR="00A72DF7" w:rsidRDefault="00363CEE">
      <w:pPr>
        <w:spacing w:after="0" w:line="240" w:lineRule="auto"/>
      </w:pPr>
      <w:r>
        <w:t xml:space="preserve">3. The qualifying ratings described herein for all norm events are players' official current ratings, not forecast ratings.   </w:t>
      </w:r>
    </w:p>
    <w:p w14:paraId="570EA893" w14:textId="77777777" w:rsidR="00A72DF7" w:rsidRDefault="00A72DF7">
      <w:pPr>
        <w:spacing w:after="0" w:line="240" w:lineRule="auto"/>
      </w:pPr>
    </w:p>
    <w:p w14:paraId="570EA894" w14:textId="77777777" w:rsidR="00A72DF7" w:rsidRDefault="00363CEE">
      <w:pPr>
        <w:spacing w:after="0" w:line="240" w:lineRule="auto"/>
        <w:rPr>
          <w:rFonts w:eastAsia="Times New Roman"/>
          <w:lang w:val="en-GB" w:eastAsia="it-IT"/>
        </w:rPr>
      </w:pPr>
      <w:r>
        <w:rPr>
          <w:rFonts w:eastAsia="Times New Roman"/>
          <w:lang w:val="en-GB" w:eastAsia="it-IT"/>
        </w:rPr>
        <w:t>4. There are two types of CCE Norm Tournaments: CCE/B and CCE/A. For both types each section consists of 15 players (14 games for each player, 7 white and 7 black).</w:t>
      </w:r>
    </w:p>
    <w:p w14:paraId="570EA895" w14:textId="77777777" w:rsidR="00A72DF7" w:rsidRDefault="00363CEE">
      <w:pPr>
        <w:spacing w:after="0" w:line="240" w:lineRule="auto"/>
        <w:rPr>
          <w:rFonts w:eastAsia="Times New Roman"/>
          <w:lang w:val="en-GB" w:eastAsia="it-IT"/>
        </w:rPr>
      </w:pPr>
      <w:r>
        <w:rPr>
          <w:rFonts w:eastAsia="Times New Roman"/>
          <w:lang w:val="en-GB" w:eastAsia="it-IT"/>
        </w:rPr>
        <w:t>Only those players who meet one of the following qualifications have the right to participate in a CCE Norm tournament:</w:t>
      </w:r>
    </w:p>
    <w:p w14:paraId="570EA896"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2050 on the latest ICCF rating list (or FIDE list, for ICCF unrated players) for CCE/B. </w:t>
      </w:r>
    </w:p>
    <w:p w14:paraId="570EA897" w14:textId="77777777" w:rsidR="00A72DF7" w:rsidRDefault="00363CEE">
      <w:pPr>
        <w:spacing w:after="0" w:line="240" w:lineRule="auto"/>
        <w:rPr>
          <w:rFonts w:eastAsia="Times New Roman"/>
          <w:lang w:val="en-GB" w:eastAsia="it-IT"/>
        </w:rPr>
      </w:pPr>
      <w:r>
        <w:rPr>
          <w:rFonts w:eastAsia="Times New Roman"/>
          <w:lang w:val="en-GB" w:eastAsia="it-IT"/>
        </w:rPr>
        <w:t>--- Rating of at least 2125 on the latest ICCF rating list (or FIDE list, for ICCF unrated players) for CCE/A.</w:t>
      </w:r>
    </w:p>
    <w:p w14:paraId="570EA898" w14:textId="77777777" w:rsidR="00A72DF7" w:rsidRDefault="00A72DF7">
      <w:pPr>
        <w:spacing w:after="0" w:line="240" w:lineRule="auto"/>
        <w:rPr>
          <w:rFonts w:eastAsia="Times New Roman"/>
          <w:lang w:val="en-GB" w:eastAsia="it-IT"/>
        </w:rPr>
      </w:pPr>
    </w:p>
    <w:p w14:paraId="570EA899" w14:textId="77777777" w:rsidR="00A72DF7" w:rsidRDefault="00363CEE">
      <w:pPr>
        <w:spacing w:after="0" w:line="240" w:lineRule="auto"/>
        <w:rPr>
          <w:rFonts w:eastAsia="Times New Roman"/>
          <w:lang w:val="en-GB" w:eastAsia="it-IT"/>
        </w:rPr>
      </w:pPr>
      <w:r>
        <w:rPr>
          <w:rFonts w:eastAsia="Times New Roman"/>
          <w:lang w:val="en-GB" w:eastAsia="it-IT"/>
        </w:rPr>
        <w:t>5. There are two types of CCM Norm Tournaments: CCM/B and CCM/A. Each section of CCM/B consists of 17 players (16 games for each player, 8 white and 8 black).</w:t>
      </w:r>
    </w:p>
    <w:p w14:paraId="570EA89A" w14:textId="77777777" w:rsidR="00A72DF7" w:rsidRDefault="00363CEE">
      <w:pPr>
        <w:spacing w:after="0" w:line="240" w:lineRule="auto"/>
        <w:rPr>
          <w:rFonts w:eastAsia="Times New Roman"/>
          <w:lang w:val="en-GB" w:eastAsia="it-IT"/>
        </w:rPr>
      </w:pPr>
      <w:r>
        <w:rPr>
          <w:rFonts w:eastAsia="Times New Roman"/>
          <w:lang w:val="en-GB" w:eastAsia="it-IT"/>
        </w:rPr>
        <w:t>Each section of CCM/A consists of 15 players (14 games for each player, 7 white and 7 black).</w:t>
      </w:r>
    </w:p>
    <w:p w14:paraId="570EA89B" w14:textId="77777777" w:rsidR="00A72DF7" w:rsidRDefault="00363CEE">
      <w:pPr>
        <w:spacing w:after="0" w:line="240" w:lineRule="auto"/>
        <w:rPr>
          <w:rFonts w:eastAsia="Times New Roman"/>
          <w:lang w:val="en-GB" w:eastAsia="it-IT"/>
        </w:rPr>
      </w:pPr>
      <w:r>
        <w:rPr>
          <w:rFonts w:eastAsia="Times New Roman"/>
          <w:lang w:val="en-GB" w:eastAsia="it-IT"/>
        </w:rPr>
        <w:t>Only those players who meet one of the following qualifications have the right to participate in a CCM Norm tournament:</w:t>
      </w:r>
    </w:p>
    <w:p w14:paraId="570EA89C"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2200 on the latest ICCF rating list (or FIDE list, for ICCF unrated players) for CCM/B. </w:t>
      </w:r>
    </w:p>
    <w:p w14:paraId="570EA89D" w14:textId="77777777" w:rsidR="00A72DF7" w:rsidRDefault="00363CEE">
      <w:pPr>
        <w:spacing w:after="0" w:line="240" w:lineRule="auto"/>
        <w:rPr>
          <w:rFonts w:eastAsia="Times New Roman"/>
          <w:lang w:val="en-GB" w:eastAsia="it-IT"/>
        </w:rPr>
      </w:pPr>
      <w:r>
        <w:rPr>
          <w:rFonts w:eastAsia="Times New Roman"/>
          <w:lang w:val="en-GB" w:eastAsia="it-IT"/>
        </w:rPr>
        <w:t>--- Rating of at least 2250 on the latest ICCF rating list (or FIDE list, for ICCF unrated players) for CCM/A.</w:t>
      </w:r>
    </w:p>
    <w:p w14:paraId="570EA89E" w14:textId="77777777" w:rsidR="00A72DF7" w:rsidRDefault="00A72DF7">
      <w:pPr>
        <w:spacing w:after="0" w:line="240" w:lineRule="auto"/>
      </w:pPr>
    </w:p>
    <w:p w14:paraId="570EA89F" w14:textId="5EF21AEB" w:rsidR="00A72DF7" w:rsidRDefault="00363CEE">
      <w:pPr>
        <w:spacing w:after="0" w:line="240" w:lineRule="auto"/>
      </w:pPr>
      <w:r>
        <w:rPr>
          <w:rFonts w:eastAsia="Times New Roman"/>
          <w:lang w:val="en-GB" w:eastAsia="it-IT"/>
        </w:rPr>
        <w:t>6. There are two types of Master Norm Tournaments: MN/B and MN/A. For both types</w:t>
      </w:r>
      <w:r w:rsidR="00055EFD">
        <w:rPr>
          <w:rFonts w:eastAsia="Times New Roman"/>
          <w:lang w:val="en-GB" w:eastAsia="it-IT"/>
        </w:rPr>
        <w:t>,</w:t>
      </w:r>
      <w:r>
        <w:rPr>
          <w:rFonts w:eastAsia="Times New Roman"/>
          <w:lang w:val="en-GB" w:eastAsia="it-IT"/>
        </w:rPr>
        <w:t xml:space="preserve"> each section consists of 13 players (12 games for each player, 6 white and 6 black).  </w:t>
      </w:r>
      <w:r>
        <w:t>Only those players who meet one of the following qualifications have the right to participate in a Master Norm tournament:</w:t>
      </w:r>
    </w:p>
    <w:p w14:paraId="570EA8A0"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2300 on the latest ICCF rating list (or FIDE list, for ICCF unrated players) for MN/B. </w:t>
      </w:r>
    </w:p>
    <w:p w14:paraId="570EA8A1"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2350 on the latest ICCF rating list (or FIDE list, for ICCF unrated players) for MN/A. </w:t>
      </w:r>
    </w:p>
    <w:p w14:paraId="570EA8A2" w14:textId="77777777" w:rsidR="00A72DF7" w:rsidRDefault="00363CEE">
      <w:pPr>
        <w:spacing w:after="0" w:line="240" w:lineRule="auto"/>
      </w:pPr>
      <w:r>
        <w:rPr>
          <w:rFonts w:eastAsia="Times New Roman"/>
          <w:lang w:val="en-GB" w:eastAsia="it-IT"/>
        </w:rPr>
        <w:t xml:space="preserve"> </w:t>
      </w:r>
      <w:r>
        <w:t xml:space="preserve"> </w:t>
      </w:r>
    </w:p>
    <w:p w14:paraId="570EA8A3" w14:textId="77777777" w:rsidR="00A72DF7" w:rsidRDefault="00363CEE">
      <w:pPr>
        <w:spacing w:after="0" w:line="240" w:lineRule="auto"/>
        <w:rPr>
          <w:rFonts w:eastAsia="Times New Roman"/>
          <w:lang w:val="en-GB" w:eastAsia="it-IT"/>
        </w:rPr>
      </w:pPr>
      <w:r>
        <w:rPr>
          <w:rFonts w:eastAsia="Times New Roman"/>
          <w:lang w:val="en-GB" w:eastAsia="it-IT"/>
        </w:rPr>
        <w:t>7. There are two types of SIM Norm Tournaments: SIM/B and SIM/A. Each section of SIM/B consists of 13 players (12 games for each player, 6 white and 6 black).</w:t>
      </w:r>
    </w:p>
    <w:p w14:paraId="570EA8A4" w14:textId="77777777" w:rsidR="00A72DF7" w:rsidRDefault="00363CEE">
      <w:pPr>
        <w:spacing w:after="0" w:line="240" w:lineRule="auto"/>
        <w:rPr>
          <w:rFonts w:eastAsia="Times New Roman"/>
          <w:lang w:val="en-GB" w:eastAsia="it-IT"/>
        </w:rPr>
      </w:pPr>
      <w:r>
        <w:rPr>
          <w:rFonts w:eastAsia="Times New Roman"/>
          <w:lang w:val="en-GB" w:eastAsia="it-IT"/>
        </w:rPr>
        <w:t>Each section of SIM/A consists of 15 players (14 games for each player, 7 white and 7 black).</w:t>
      </w:r>
    </w:p>
    <w:p w14:paraId="570EA8A5" w14:textId="77777777" w:rsidR="00A72DF7" w:rsidRDefault="00363CEE">
      <w:pPr>
        <w:spacing w:after="0" w:line="240" w:lineRule="auto"/>
        <w:rPr>
          <w:rFonts w:eastAsia="Times New Roman"/>
          <w:lang w:val="en-GB" w:eastAsia="it-IT"/>
        </w:rPr>
      </w:pPr>
      <w:r>
        <w:rPr>
          <w:rFonts w:eastAsia="Times New Roman"/>
          <w:lang w:val="en-GB" w:eastAsia="it-IT"/>
        </w:rPr>
        <w:t>Only those players who meet one of the following qualifications have the right to participate in a SIM Norm tournament:</w:t>
      </w:r>
    </w:p>
    <w:p w14:paraId="570EA8A6"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2380 on the latest ICCF rating list (or FIDE list, for ICCF unrated players) for SIM/B. </w:t>
      </w:r>
    </w:p>
    <w:p w14:paraId="570EA8A7" w14:textId="77777777" w:rsidR="00A72DF7" w:rsidRDefault="00363CEE">
      <w:pPr>
        <w:spacing w:after="0" w:line="240" w:lineRule="auto"/>
        <w:rPr>
          <w:rFonts w:eastAsia="Times New Roman"/>
          <w:lang w:val="en-GB" w:eastAsia="it-IT"/>
        </w:rPr>
      </w:pPr>
      <w:r>
        <w:rPr>
          <w:rFonts w:eastAsia="Times New Roman"/>
          <w:lang w:val="en-GB" w:eastAsia="it-IT"/>
        </w:rPr>
        <w:t>--- Rating of at least 2420 on the latest ICCF rating list (or FIDE list, for ICCF unrated players) for SIM/A.</w:t>
      </w:r>
    </w:p>
    <w:p w14:paraId="570EA8A8" w14:textId="77777777" w:rsidR="00A72DF7" w:rsidRDefault="00A72DF7">
      <w:pPr>
        <w:spacing w:after="0" w:line="240" w:lineRule="auto"/>
      </w:pPr>
    </w:p>
    <w:p w14:paraId="570EA8A9" w14:textId="77777777" w:rsidR="00A72DF7" w:rsidRDefault="00363CEE">
      <w:pPr>
        <w:spacing w:after="0" w:line="240" w:lineRule="auto"/>
        <w:rPr>
          <w:rFonts w:eastAsia="Times New Roman"/>
          <w:lang w:val="en-GB" w:eastAsia="it-IT"/>
        </w:rPr>
      </w:pPr>
      <w:r>
        <w:rPr>
          <w:rFonts w:eastAsia="Times New Roman"/>
          <w:lang w:val="en-GB" w:eastAsia="it-IT"/>
        </w:rPr>
        <w:t>8. There are two types of Grandmaster Norm Tournaments: GMN/B and GMN/A. Each section of GMN/B consists of 13 players (12 games for each player, 6 white and 6 black).</w:t>
      </w:r>
    </w:p>
    <w:p w14:paraId="570EA8AA" w14:textId="77777777" w:rsidR="00A72DF7" w:rsidRDefault="00363CEE">
      <w:pPr>
        <w:spacing w:after="0" w:line="240" w:lineRule="auto"/>
      </w:pPr>
      <w:r>
        <w:rPr>
          <w:rFonts w:eastAsia="Times New Roman"/>
          <w:lang w:val="en-GB" w:eastAsia="it-IT"/>
        </w:rPr>
        <w:t xml:space="preserve">Each section of GMN/A consists of 15 players (14 games for each player, 7 white and 7 black).  </w:t>
      </w:r>
      <w:r>
        <w:t xml:space="preserve">Only those players who meet one of the following qualifications have the right to participate in a Grandmaster Norm tournament: </w:t>
      </w:r>
    </w:p>
    <w:p w14:paraId="570EA8AB"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2455 on the latest ICCF rating list (or FIDE list, for ICCF unrated players) for GMN/B. </w:t>
      </w:r>
    </w:p>
    <w:p w14:paraId="570EA8AC" w14:textId="77777777" w:rsidR="00A72DF7" w:rsidRDefault="00363CEE">
      <w:pPr>
        <w:spacing w:after="0" w:line="240" w:lineRule="auto"/>
        <w:rPr>
          <w:rFonts w:eastAsia="Times New Roman"/>
          <w:lang w:val="en-GB" w:eastAsia="it-IT"/>
        </w:rPr>
      </w:pPr>
      <w:r>
        <w:rPr>
          <w:rFonts w:eastAsia="Times New Roman"/>
          <w:lang w:val="en-GB" w:eastAsia="it-IT"/>
        </w:rPr>
        <w:t xml:space="preserve">--- Rating of at least 2485 on the latest ICCF rating list (or FIDE list, for ICCF unrated players) for GMN/A. </w:t>
      </w:r>
    </w:p>
    <w:p w14:paraId="570EA8AD" w14:textId="77777777" w:rsidR="00A72DF7" w:rsidRDefault="00A72DF7">
      <w:pPr>
        <w:spacing w:after="0" w:line="240" w:lineRule="auto"/>
      </w:pPr>
    </w:p>
    <w:p w14:paraId="570EA8AE" w14:textId="60E3DD16" w:rsidR="00A72DF7" w:rsidRDefault="00363CEE">
      <w:pPr>
        <w:spacing w:after="0" w:line="240" w:lineRule="auto"/>
      </w:pPr>
      <w:r>
        <w:t xml:space="preserve">9. Holders of the ICCF or FIDE Grandmaster title or players with a fixed rating </w:t>
      </w:r>
      <w:r w:rsidR="00E86574">
        <w:t xml:space="preserve">(RD </w:t>
      </w:r>
      <w:r w:rsidR="009B3C9C">
        <w:t>≤ 120</w:t>
      </w:r>
      <w:r w:rsidR="00E86574">
        <w:t xml:space="preserve">) </w:t>
      </w:r>
      <w:r>
        <w:t xml:space="preserve">of 2600 or above on the latest ICCF rating list may participate in Grandmaster Norm Tournaments free of charge. </w:t>
      </w:r>
    </w:p>
    <w:p w14:paraId="570EA8AF" w14:textId="77777777" w:rsidR="00A72DF7" w:rsidRDefault="00A72DF7">
      <w:pPr>
        <w:spacing w:after="0" w:line="240" w:lineRule="auto"/>
      </w:pPr>
    </w:p>
    <w:p w14:paraId="570EA8B0" w14:textId="20A58875" w:rsidR="00A72DF7" w:rsidRDefault="00363CEE">
      <w:pPr>
        <w:spacing w:after="0" w:line="240" w:lineRule="auto"/>
      </w:pPr>
      <w:r>
        <w:t xml:space="preserve">10. Players without the qualifications listed in subsections 4 through 8 above will not be allowed to participate in the listed norm tournaments. </w:t>
      </w:r>
    </w:p>
    <w:p w14:paraId="570EA8B1" w14:textId="77777777" w:rsidR="00A72DF7" w:rsidRDefault="00A72DF7">
      <w:pPr>
        <w:spacing w:after="0" w:line="240" w:lineRule="auto"/>
      </w:pPr>
    </w:p>
    <w:p w14:paraId="570EA8B2" w14:textId="77777777" w:rsidR="00A72DF7" w:rsidRDefault="00363CEE">
      <w:pPr>
        <w:shd w:val="clear" w:color="auto" w:fill="FFFFFF"/>
        <w:spacing w:after="0" w:line="240" w:lineRule="auto"/>
        <w:rPr>
          <w:rFonts w:eastAsia="Times New Roman"/>
        </w:rPr>
      </w:pPr>
      <w:r>
        <w:rPr>
          <w:rFonts w:eastAsia="Times New Roman"/>
        </w:rPr>
        <w:t>11. The specific norm tournament in which a player will be seated will be determined by the following considerations:</w:t>
      </w:r>
    </w:p>
    <w:p w14:paraId="570EA8B3" w14:textId="77777777" w:rsidR="00A72DF7" w:rsidRDefault="00A72DF7">
      <w:pPr>
        <w:shd w:val="clear" w:color="auto" w:fill="FFFFFF"/>
        <w:spacing w:after="0" w:line="240" w:lineRule="auto"/>
        <w:rPr>
          <w:rFonts w:eastAsia="Times New Roman"/>
        </w:rPr>
      </w:pPr>
    </w:p>
    <w:p w14:paraId="570EA8B4" w14:textId="77777777" w:rsidR="00A72DF7" w:rsidRDefault="00363CEE">
      <w:pPr>
        <w:shd w:val="clear" w:color="auto" w:fill="FFFFFF"/>
        <w:spacing w:after="0" w:line="240" w:lineRule="auto"/>
        <w:rPr>
          <w:rFonts w:eastAsia="Times New Roman"/>
        </w:rPr>
      </w:pPr>
      <w:r>
        <w:rPr>
          <w:rFonts w:eastAsia="Times New Roman"/>
        </w:rPr>
        <w:t>a. The norm event for which the player qualifies (by rating) is initially determined at the time of registration.  If there is no new official rating list prior to that event going online, that initial qualification becomes the final one.  </w:t>
      </w:r>
    </w:p>
    <w:p w14:paraId="570EA8B5" w14:textId="77777777" w:rsidR="00A72DF7" w:rsidRDefault="00A72DF7">
      <w:pPr>
        <w:shd w:val="clear" w:color="auto" w:fill="FFFFFF"/>
        <w:spacing w:after="0" w:line="240" w:lineRule="auto"/>
        <w:rPr>
          <w:rFonts w:eastAsia="Times New Roman"/>
        </w:rPr>
      </w:pPr>
    </w:p>
    <w:p w14:paraId="570EA8B6" w14:textId="77777777" w:rsidR="00A72DF7" w:rsidRDefault="00363CEE">
      <w:pPr>
        <w:shd w:val="clear" w:color="auto" w:fill="FFFFFF"/>
        <w:spacing w:after="0" w:line="240" w:lineRule="auto"/>
        <w:rPr>
          <w:rFonts w:eastAsia="Times New Roman"/>
        </w:rPr>
      </w:pPr>
      <w:r>
        <w:rPr>
          <w:rFonts w:eastAsia="Times New Roman"/>
        </w:rPr>
        <w:t xml:space="preserve">b. </w:t>
      </w:r>
      <w:r>
        <w:rPr>
          <w:shd w:val="clear" w:color="auto" w:fill="FFFFFF"/>
        </w:rPr>
        <w:t>If a new official rating list becomes available after a player has registered, but prior to the event going online, the player's qualification will be modified, up or down, based on the new official rating.</w:t>
      </w:r>
      <w:r>
        <w:rPr>
          <w:rFonts w:eastAsia="Times New Roman"/>
        </w:rPr>
        <w:t xml:space="preserve"> </w:t>
      </w:r>
    </w:p>
    <w:p w14:paraId="570EA8B7" w14:textId="77777777" w:rsidR="00A72DF7" w:rsidRDefault="00A72DF7">
      <w:pPr>
        <w:shd w:val="clear" w:color="auto" w:fill="FFFFFF"/>
        <w:spacing w:after="0" w:line="240" w:lineRule="auto"/>
        <w:rPr>
          <w:rFonts w:eastAsia="Times New Roman"/>
        </w:rPr>
      </w:pPr>
    </w:p>
    <w:p w14:paraId="570EA8B8" w14:textId="77777777" w:rsidR="00A72DF7" w:rsidRDefault="00363CEE">
      <w:pPr>
        <w:spacing w:after="0" w:line="240" w:lineRule="auto"/>
        <w:rPr>
          <w:rFonts w:eastAsia="Times New Roman"/>
        </w:rPr>
      </w:pPr>
      <w:r>
        <w:rPr>
          <w:rFonts w:eastAsia="Times New Roman"/>
        </w:rPr>
        <w:t>c. Once an event is online, there will be no changes to the norm event in which a player is entered.</w:t>
      </w:r>
    </w:p>
    <w:p w14:paraId="570EA8B9" w14:textId="77777777" w:rsidR="00A72DF7" w:rsidRDefault="00A72DF7">
      <w:pPr>
        <w:spacing w:after="0" w:line="240" w:lineRule="auto"/>
      </w:pPr>
    </w:p>
    <w:p w14:paraId="570EA8BA" w14:textId="0970C6D3" w:rsidR="00A72DF7" w:rsidRDefault="00363CEE">
      <w:pPr>
        <w:spacing w:after="0" w:line="240" w:lineRule="auto"/>
      </w:pPr>
      <w:r>
        <w:t>12. A player may only start one webserver norm tournament in each 3-month cycle (January to March, April to June, July to September, and October to December). A player may only start one postal norm tournament in each calendar year.</w:t>
      </w:r>
    </w:p>
    <w:p w14:paraId="570EA8BB" w14:textId="77777777" w:rsidR="00A72DF7" w:rsidRDefault="00A72DF7">
      <w:pPr>
        <w:spacing w:after="0" w:line="240" w:lineRule="auto"/>
      </w:pPr>
    </w:p>
    <w:p w14:paraId="570EA8BC" w14:textId="77777777" w:rsidR="00A72DF7" w:rsidRDefault="00363CEE">
      <w:pPr>
        <w:pStyle w:val="Heading4"/>
        <w:rPr>
          <w:rFonts w:eastAsia="Times New Roman"/>
        </w:rPr>
      </w:pPr>
      <w:bookmarkStart w:id="58" w:name="_Toc471508824"/>
      <w:r>
        <w:rPr>
          <w:rFonts w:eastAsia="Times New Roman"/>
        </w:rPr>
        <w:tab/>
      </w:r>
      <w:bookmarkStart w:id="59" w:name="_Toc215402081"/>
      <w:r>
        <w:rPr>
          <w:rFonts w:eastAsia="Times New Roman"/>
        </w:rPr>
        <w:t>1.2.5.  Champions League</w:t>
      </w:r>
      <w:bookmarkEnd w:id="58"/>
      <w:bookmarkEnd w:id="59"/>
      <w:r>
        <w:rPr>
          <w:rFonts w:eastAsia="Times New Roman"/>
        </w:rPr>
        <w:t xml:space="preserve"> </w:t>
      </w:r>
    </w:p>
    <w:p w14:paraId="570EA8BD" w14:textId="77777777" w:rsidR="00A72DF7" w:rsidRDefault="00A72DF7">
      <w:pPr>
        <w:spacing w:after="0" w:line="240" w:lineRule="auto"/>
      </w:pPr>
    </w:p>
    <w:p w14:paraId="570EA8BE" w14:textId="77777777" w:rsidR="00A72DF7" w:rsidRDefault="00363CEE">
      <w:pPr>
        <w:spacing w:after="0" w:line="240" w:lineRule="auto"/>
      </w:pPr>
      <w:r>
        <w:t xml:space="preserve">1. The Champions League is a tournament for teams of four players. Players within a team may be of any nationality or a mixture of nationalities.  Each team must have a designated team captain and a name, preferably related to correspondence chess or chess in general. </w:t>
      </w:r>
    </w:p>
    <w:p w14:paraId="570EA8BF" w14:textId="77777777" w:rsidR="00A72DF7" w:rsidRDefault="00A72DF7">
      <w:pPr>
        <w:spacing w:after="0" w:line="240" w:lineRule="auto"/>
      </w:pPr>
    </w:p>
    <w:p w14:paraId="570EA8C0" w14:textId="77777777" w:rsidR="00A72DF7" w:rsidRDefault="00363CEE">
      <w:pPr>
        <w:spacing w:after="0" w:line="240" w:lineRule="auto"/>
      </w:pPr>
      <w:r>
        <w:t xml:space="preserve">2. Organization of the Champions League is the responsibility of the Non-Title Tournament Commissioner. All sections of the Champions League are played by webserver. The playing rules in effect are those contained in these ICCF Rules. </w:t>
      </w:r>
    </w:p>
    <w:p w14:paraId="570EA8C1" w14:textId="77777777" w:rsidR="00A72DF7" w:rsidRDefault="00A72DF7">
      <w:pPr>
        <w:spacing w:after="0" w:line="240" w:lineRule="auto"/>
      </w:pPr>
    </w:p>
    <w:p w14:paraId="570EA8C2" w14:textId="77777777" w:rsidR="00A72DF7" w:rsidRDefault="00363CEE">
      <w:pPr>
        <w:spacing w:after="0" w:line="240" w:lineRule="auto"/>
      </w:pPr>
      <w:r>
        <w:t>3. The League is played in seasons lasting approximately 2 years, with promotion and relegation at the end of each season. There are three divisions: Division A, Division B, and Division C.  Division A is comprised of one group, while divisions B and C have multiple groups (entitled Group 1, Group 2, etc.). All three tiers of the Champions League must start simultaneously and have a 2-year playing time. With time allowed for new entries to be taken and any adjudications to be finalized, new seasons are expected to start every 2 years 3 months to 2 years 6 months apart.</w:t>
      </w:r>
      <w:r>
        <w:rPr>
          <w:color w:val="1D3C50"/>
        </w:rPr>
        <w:t xml:space="preserve">  </w:t>
      </w:r>
    </w:p>
    <w:p w14:paraId="570EA8C3" w14:textId="77777777" w:rsidR="00A72DF7" w:rsidRDefault="00A72DF7">
      <w:pPr>
        <w:spacing w:after="0" w:line="240" w:lineRule="auto"/>
      </w:pPr>
    </w:p>
    <w:p w14:paraId="570EA8C4" w14:textId="468849B8" w:rsidR="00A72DF7" w:rsidRDefault="00363CEE">
      <w:pPr>
        <w:spacing w:after="0" w:line="240" w:lineRule="auto"/>
      </w:pPr>
      <w:r>
        <w:t xml:space="preserve">4. Groups will normally comprise 11 or 13 teams, but these numbers may be varied as necessary to accommodate all entered teams. The composition of each division and the numbers of teams to be promoted and relegated will be determined for each season based on the number of </w:t>
      </w:r>
      <w:r w:rsidR="00532A45">
        <w:t>teams entered</w:t>
      </w:r>
      <w:r>
        <w:t xml:space="preserve"> and will be announced as soon as possible after the closing date for entries. </w:t>
      </w:r>
    </w:p>
    <w:p w14:paraId="570EA8C5" w14:textId="77777777" w:rsidR="00A72DF7" w:rsidRDefault="00A72DF7">
      <w:pPr>
        <w:spacing w:after="0" w:line="240" w:lineRule="auto"/>
      </w:pPr>
    </w:p>
    <w:p w14:paraId="570EA8C6" w14:textId="77777777" w:rsidR="00A72DF7" w:rsidRDefault="00363CEE">
      <w:pPr>
        <w:spacing w:after="0" w:line="240" w:lineRule="auto"/>
      </w:pPr>
      <w:r>
        <w:t xml:space="preserve">5. No player may play for more than one team in a season. Players may transfer from one team to another only at the beginning of each new season. </w:t>
      </w:r>
    </w:p>
    <w:p w14:paraId="570EA8C7" w14:textId="77777777" w:rsidR="00A72DF7" w:rsidRDefault="00A72DF7">
      <w:pPr>
        <w:spacing w:after="0" w:line="240" w:lineRule="auto"/>
      </w:pPr>
    </w:p>
    <w:p w14:paraId="570EA8C8" w14:textId="77777777" w:rsidR="00A72DF7" w:rsidRDefault="00363CEE">
      <w:pPr>
        <w:spacing w:after="0" w:line="240" w:lineRule="auto"/>
      </w:pPr>
      <w:r>
        <w:t xml:space="preserve">6. New teams may enter the Champions League at the beginning of any new season. Changes of team name between seasons are allowed. </w:t>
      </w:r>
    </w:p>
    <w:p w14:paraId="570EA8C9" w14:textId="77777777" w:rsidR="00A72DF7" w:rsidRDefault="00A72DF7">
      <w:pPr>
        <w:spacing w:after="0" w:line="240" w:lineRule="auto"/>
      </w:pPr>
    </w:p>
    <w:p w14:paraId="570EA8CA" w14:textId="77777777" w:rsidR="00A72DF7" w:rsidRDefault="00363CEE">
      <w:pPr>
        <w:spacing w:after="0" w:line="240" w:lineRule="auto"/>
      </w:pPr>
      <w:r>
        <w:t xml:space="preserve">7. A team is permitted to replace players during and between the seasons. The number of replaced players is limited only to the following rule: If all the four players in a team are changed within two seasons, then the team will normally be relegated to a lower division. Exceptions to this rule are possible at the discretion of the Non-Title Tournament Commissioner. </w:t>
      </w:r>
    </w:p>
    <w:p w14:paraId="570EA8CB" w14:textId="77777777" w:rsidR="00A72DF7" w:rsidRDefault="00A72DF7">
      <w:pPr>
        <w:pStyle w:val="Heading1"/>
        <w:spacing w:before="0" w:line="240" w:lineRule="auto"/>
      </w:pPr>
      <w:bookmarkStart w:id="60" w:name="_Toc471508825"/>
    </w:p>
    <w:p w14:paraId="570EA8CC" w14:textId="77777777" w:rsidR="00A72DF7" w:rsidRDefault="00363CEE">
      <w:pPr>
        <w:pStyle w:val="Heading4"/>
        <w:rPr>
          <w:rFonts w:eastAsia="Times New Roman"/>
        </w:rPr>
      </w:pPr>
      <w:r>
        <w:rPr>
          <w:rFonts w:eastAsia="Times New Roman"/>
        </w:rPr>
        <w:tab/>
      </w:r>
      <w:bookmarkStart w:id="61" w:name="_Toc215402082"/>
      <w:r>
        <w:rPr>
          <w:rFonts w:eastAsia="Times New Roman"/>
        </w:rPr>
        <w:t>1.2.6.  Special Tournaments</w:t>
      </w:r>
      <w:bookmarkEnd w:id="60"/>
      <w:bookmarkEnd w:id="61"/>
      <w:r>
        <w:rPr>
          <w:rFonts w:eastAsia="Times New Roman"/>
        </w:rPr>
        <w:t xml:space="preserve"> </w:t>
      </w:r>
      <w:bookmarkStart w:id="62" w:name="_Toc471508826"/>
    </w:p>
    <w:p w14:paraId="570EA8CD" w14:textId="77777777" w:rsidR="00A72DF7" w:rsidRDefault="00A72DF7">
      <w:pPr>
        <w:pStyle w:val="Heading1"/>
        <w:spacing w:before="0" w:line="240" w:lineRule="auto"/>
        <w:rPr>
          <w:rFonts w:ascii="Arial" w:eastAsia="Times New Roman" w:hAnsi="Arial" w:cs="Arial"/>
          <w:color w:val="auto"/>
          <w:sz w:val="24"/>
          <w:szCs w:val="24"/>
        </w:rPr>
      </w:pPr>
    </w:p>
    <w:p w14:paraId="570EA8CE" w14:textId="77777777" w:rsidR="00A72DF7" w:rsidRDefault="00363CEE">
      <w:r>
        <w:rPr>
          <w:rFonts w:eastAsia="Times New Roman"/>
        </w:rPr>
        <w:t xml:space="preserve">1.2.6.1. </w:t>
      </w:r>
      <w:bookmarkEnd w:id="62"/>
      <w:r>
        <w:t>The ICCF Memorial &lt;2300 Team Tournament</w:t>
      </w:r>
    </w:p>
    <w:p w14:paraId="570EA8CF" w14:textId="77777777" w:rsidR="00A72DF7" w:rsidRDefault="00363CEE">
      <w:pPr>
        <w:spacing w:after="0" w:line="240" w:lineRule="auto"/>
        <w:rPr>
          <w:rFonts w:ascii="Times New Roman" w:eastAsia="Times New Roman" w:hAnsi="Times New Roman" w:cs="Times New Roman"/>
        </w:rPr>
      </w:pPr>
      <w:r>
        <w:rPr>
          <w:rFonts w:eastAsia="Times New Roman"/>
          <w:color w:val="000000"/>
        </w:rPr>
        <w:t xml:space="preserve">The </w:t>
      </w:r>
      <w:r>
        <w:rPr>
          <w:rFonts w:eastAsia="Times New Roman"/>
        </w:rPr>
        <w:t>ICCF Memorial &lt;2300 Team</w:t>
      </w:r>
      <w:r>
        <w:rPr>
          <w:rFonts w:eastAsia="Times New Roman"/>
          <w:color w:val="000000"/>
        </w:rPr>
        <w:t xml:space="preserve"> tournament is an ICCF tournament, open to all ICCF federations. </w:t>
      </w:r>
      <w:r>
        <w:rPr>
          <w:rFonts w:eastAsia="Times New Roman"/>
        </w:rPr>
        <w:t>T</w:t>
      </w:r>
      <w:r>
        <w:rPr>
          <w:rFonts w:eastAsia="Times New Roman"/>
          <w:color w:val="000000"/>
        </w:rPr>
        <w:t xml:space="preserve">his tournament follows the same outline as the Olympiad except with a maximum rating limit of 2300* and the schedule for this tournament is flexible and will be determined by the Non-Title Tournament Commissioner (NTTC).  Title norms, such as IM, CCM, and CCE, can be earned in this event. (* Rule clarification: </w:t>
      </w:r>
      <w:r>
        <w:rPr>
          <w:color w:val="222222"/>
          <w:shd w:val="clear" w:color="auto" w:fill="FFFFFF"/>
        </w:rPr>
        <w:t>This rating requirement applies only at the time of the official start date for the tournament, meaning a player with a current rating of 2300+ can serve as a substitute if that player’s rating was &lt;2300 at the time of the tournament’s official start.)</w:t>
      </w:r>
    </w:p>
    <w:p w14:paraId="570EA8D0" w14:textId="77777777" w:rsidR="00A72DF7" w:rsidRDefault="00A72DF7">
      <w:pPr>
        <w:spacing w:after="0" w:line="240" w:lineRule="auto"/>
      </w:pPr>
    </w:p>
    <w:p w14:paraId="570EA8D1" w14:textId="77777777" w:rsidR="00A72DF7" w:rsidRDefault="00363CEE">
      <w:pPr>
        <w:pStyle w:val="Heading5"/>
      </w:pPr>
      <w:bookmarkStart w:id="63" w:name="_Toc215402083"/>
      <w:r>
        <w:t>1.2.6.2. Super-Regional Tournaments</w:t>
      </w:r>
      <w:bookmarkEnd w:id="63"/>
      <w:r>
        <w:t xml:space="preserve">  </w:t>
      </w:r>
    </w:p>
    <w:p w14:paraId="570EA8D2" w14:textId="77777777" w:rsidR="00A72DF7" w:rsidRDefault="00A72DF7">
      <w:pPr>
        <w:spacing w:after="0" w:line="240" w:lineRule="auto"/>
      </w:pPr>
    </w:p>
    <w:p w14:paraId="570EA8D3" w14:textId="77777777" w:rsidR="00A72DF7" w:rsidRDefault="00363CEE">
      <w:pPr>
        <w:spacing w:after="0" w:line="240" w:lineRule="auto"/>
        <w:rPr>
          <w:rFonts w:eastAsia="Times New Roman"/>
        </w:rPr>
      </w:pPr>
      <w:r>
        <w:t xml:space="preserve">These are </w:t>
      </w:r>
      <w:r>
        <w:rPr>
          <w:shd w:val="clear" w:color="auto" w:fill="FFFFFF"/>
        </w:rPr>
        <w:t>team or individual tournaments (</w:t>
      </w:r>
      <w:r>
        <w:t xml:space="preserve">organized by the ICCF Super-Regional Tournament Commission, SRTC) </w:t>
      </w:r>
      <w:r>
        <w:rPr>
          <w:shd w:val="clear" w:color="auto" w:fill="FFFFFF"/>
        </w:rPr>
        <w:t>involving a specific subset of member federations. </w:t>
      </w:r>
      <w:r>
        <w:rPr>
          <w:rFonts w:eastAsia="Times New Roman"/>
        </w:rPr>
        <w:t>Any group of six or more federations may request a super-regional tournament.</w:t>
      </w:r>
      <w:r>
        <w:rPr>
          <w:shd w:val="clear" w:color="auto" w:fill="FFFFFF"/>
        </w:rPr>
        <w:t xml:space="preserve"> </w:t>
      </w:r>
      <w:r>
        <w:rPr>
          <w:rFonts w:eastAsia="Times New Roman"/>
        </w:rPr>
        <w:t>All new tournaments under the auspices of the SRTC must be approved by the World Tournament Director.  Entries are always to be managed through the ICCF entry system and will be included on member federation invoices by the ICCF Finance Director.</w:t>
      </w:r>
    </w:p>
    <w:p w14:paraId="570EA8D4" w14:textId="77777777" w:rsidR="00A72DF7" w:rsidRDefault="00A72DF7">
      <w:pPr>
        <w:spacing w:after="0" w:line="240" w:lineRule="auto"/>
      </w:pPr>
    </w:p>
    <w:p w14:paraId="570EA8D5" w14:textId="7E5C81E1" w:rsidR="00A72DF7" w:rsidRDefault="00363CEE">
      <w:pPr>
        <w:rPr>
          <w:rFonts w:eastAsia="Times New Roman"/>
        </w:rPr>
      </w:pPr>
      <w:r>
        <w:rPr>
          <w:shd w:val="clear" w:color="auto" w:fill="FFFFFF"/>
        </w:rPr>
        <w:t>As of January 202</w:t>
      </w:r>
      <w:r w:rsidR="00D91BE0">
        <w:rPr>
          <w:shd w:val="clear" w:color="auto" w:fill="FFFFFF"/>
        </w:rPr>
        <w:t>5</w:t>
      </w:r>
      <w:r>
        <w:rPr>
          <w:shd w:val="clear" w:color="auto" w:fill="FFFFFF"/>
        </w:rPr>
        <w:t>, the portfolio of the SRTC consists of the (a) European Individual Championship,</w:t>
      </w:r>
      <w:r w:rsidR="00D158C2">
        <w:rPr>
          <w:shd w:val="clear" w:color="auto" w:fill="FFFFFF"/>
        </w:rPr>
        <w:t xml:space="preserve"> </w:t>
      </w:r>
      <w:r>
        <w:rPr>
          <w:shd w:val="clear" w:color="auto" w:fill="FFFFFF"/>
        </w:rPr>
        <w:t>(b) the European Team Championship, and the “Rest of World</w:t>
      </w:r>
      <w:r w:rsidR="00374BF1">
        <w:rPr>
          <w:shd w:val="clear" w:color="auto" w:fill="FFFFFF"/>
        </w:rPr>
        <w:t>”</w:t>
      </w:r>
      <w:r>
        <w:rPr>
          <w:shd w:val="clear" w:color="auto" w:fill="FFFFFF"/>
        </w:rPr>
        <w:t xml:space="preserve"> Championship</w:t>
      </w:r>
      <w:r w:rsidR="000D3F6A">
        <w:rPr>
          <w:shd w:val="clear" w:color="auto" w:fill="FFFFFF"/>
        </w:rPr>
        <w:t xml:space="preserve"> and (c) </w:t>
      </w:r>
      <w:r w:rsidR="000D3F6A" w:rsidRPr="000D3F6A">
        <w:rPr>
          <w:shd w:val="clear" w:color="auto" w:fill="FFFFFF"/>
        </w:rPr>
        <w:t>the Pan American Team Championship</w:t>
      </w:r>
      <w:r>
        <w:rPr>
          <w:shd w:val="clear" w:color="auto" w:fill="FFFFFF"/>
        </w:rPr>
        <w:t>.</w:t>
      </w:r>
      <w:r>
        <w:rPr>
          <w:rFonts w:eastAsia="Times New Roman"/>
        </w:rPr>
        <w:t xml:space="preserve">  The rules for these championships are as follows: </w:t>
      </w:r>
    </w:p>
    <w:p w14:paraId="570EA8D6" w14:textId="77777777" w:rsidR="00A72DF7" w:rsidRDefault="00363CEE">
      <w:pPr>
        <w:pStyle w:val="Heading5"/>
      </w:pPr>
      <w:r>
        <w:tab/>
      </w:r>
      <w:bookmarkStart w:id="64" w:name="_Toc215402084"/>
      <w:r>
        <w:t>Rules for European and Rest of World Championships</w:t>
      </w:r>
      <w:bookmarkEnd w:id="64"/>
    </w:p>
    <w:p w14:paraId="71ECC8C0" w14:textId="77777777" w:rsidR="0005184D" w:rsidRDefault="0005184D"/>
    <w:p w14:paraId="570EA8D8" w14:textId="606731C2" w:rsidR="00A72DF7" w:rsidRDefault="00363CEE">
      <w:r>
        <w:t xml:space="preserve">The European and Rest of World (RoW) Championships are two independent and separate tournaments running in parallel and are open to any player </w:t>
      </w:r>
    </w:p>
    <w:p w14:paraId="570EA8D9" w14:textId="77777777" w:rsidR="00A72DF7" w:rsidRDefault="00363CEE">
      <w:r>
        <w:t xml:space="preserve">To qualify for any section of the European Championship, players must be </w:t>
      </w:r>
      <w:r>
        <w:rPr>
          <w:i/>
          <w:iCs/>
        </w:rPr>
        <w:t>either</w:t>
      </w:r>
      <w:r>
        <w:t xml:space="preserve"> a member of one of the ICCF member federations listed in Appendix 1 </w:t>
      </w:r>
      <w:r>
        <w:rPr>
          <w:i/>
          <w:iCs/>
        </w:rPr>
        <w:t>or</w:t>
      </w:r>
      <w:r>
        <w:t xml:space="preserve"> play under the flag of one of the countries listed in Appendix 2.</w:t>
      </w:r>
    </w:p>
    <w:p w14:paraId="570EA8DA" w14:textId="77777777" w:rsidR="00A72DF7" w:rsidRDefault="00363CEE">
      <w:r>
        <w:t xml:space="preserve">To qualify for any section of the RoW Championship, players must be either a member of an ICCF member federations not listed in Appendix 1 or play under the flag of a country </w:t>
      </w:r>
      <w:r>
        <w:rPr>
          <w:u w:val="single"/>
        </w:rPr>
        <w:t>not</w:t>
      </w:r>
      <w:r>
        <w:t xml:space="preserve"> listed in Appendix 2.</w:t>
      </w:r>
    </w:p>
    <w:p w14:paraId="570EA8DB" w14:textId="77777777" w:rsidR="00A72DF7" w:rsidRDefault="00363CEE">
      <w:r>
        <w:t>The entry fee for all sections (including the final) is defined in the ICCF Financial Regulations under “Super Regional Tournaments”. Entry to either final is free.</w:t>
      </w:r>
    </w:p>
    <w:p w14:paraId="570EA8DC" w14:textId="77777777" w:rsidR="00A72DF7" w:rsidRDefault="00363CEE">
      <w:r>
        <w:t>From one open, preliminary, semi-Final, candidates' tournament or final, it is only possible to reach one qualification for a further European or RoW Championship stage. Qualifications based on results in tournaments are valid for 3 years from the end of the tournament in which the qualification was obtained. Each additional qualification achieved by a player at the same level will be valid for one additional year (for example, a second qualification will be valid for four years from the end of the tournament in which the qualification was obtained).</w:t>
      </w:r>
    </w:p>
    <w:p w14:paraId="570EA8DD" w14:textId="77777777" w:rsidR="00A72DF7" w:rsidRDefault="00363CEE">
      <w:r>
        <w:t>Qualifications from the European Championship are not valid for the RoW Championship and vice versa. Players may not participate in both the European and RoW Championship at the same time.</w:t>
      </w:r>
    </w:p>
    <w:p w14:paraId="570EA8DE" w14:textId="59FF72B5" w:rsidR="00A72DF7" w:rsidRDefault="00363CEE">
      <w:r>
        <w:t>The qualifications for the Preliminaries, Semi-Finals and Candidates' tournaments reached in accordance with these rules can be used only once, except for the special qualification provisions based upon ICCF titles or rating points achieved: these can be used only at the appropriate level or stage.</w:t>
      </w:r>
    </w:p>
    <w:p w14:paraId="570EA8DF" w14:textId="77777777" w:rsidR="00A72DF7" w:rsidRDefault="00363CEE">
      <w:r>
        <w:t>Server qualifications may be used for postal stages (European Championship only), but not vice versa.</w:t>
      </w:r>
    </w:p>
    <w:p w14:paraId="570EA8E0" w14:textId="77777777" w:rsidR="00A72DF7" w:rsidRDefault="00363CEE">
      <w:r>
        <w:t>In all cases, a positive score is required to advance, and standard ICCF tie-breaks are considered when determining rank order.</w:t>
      </w:r>
    </w:p>
    <w:p w14:paraId="570EA8E1" w14:textId="77777777" w:rsidR="00A72DF7" w:rsidRPr="0005184D" w:rsidRDefault="00363CEE">
      <w:pPr>
        <w:pStyle w:val="Heading5"/>
        <w:rPr>
          <w:color w:val="auto"/>
          <w:u w:val="single"/>
        </w:rPr>
      </w:pPr>
      <w:bookmarkStart w:id="65" w:name="_Toc215402085"/>
      <w:r w:rsidRPr="0005184D">
        <w:rPr>
          <w:color w:val="auto"/>
          <w:u w:val="single"/>
        </w:rPr>
        <w:t>Server Championship</w:t>
      </w:r>
      <w:bookmarkEnd w:id="65"/>
    </w:p>
    <w:p w14:paraId="570EA8E2" w14:textId="77777777" w:rsidR="00A72DF7" w:rsidRDefault="00363CEE">
      <w:r>
        <w:t xml:space="preserve">The following tournaments will be played on the webserver. </w:t>
      </w:r>
    </w:p>
    <w:p w14:paraId="570EA8E3" w14:textId="77777777" w:rsidR="00A72DF7" w:rsidRPr="0005184D" w:rsidRDefault="00363CEE">
      <w:pPr>
        <w:pStyle w:val="Heading6"/>
        <w:rPr>
          <w:color w:val="auto"/>
          <w:u w:val="single"/>
        </w:rPr>
      </w:pPr>
      <w:r w:rsidRPr="0005184D">
        <w:rPr>
          <w:color w:val="auto"/>
          <w:u w:val="single"/>
        </w:rPr>
        <w:t>European/RoW Championship Open Round</w:t>
      </w:r>
    </w:p>
    <w:p w14:paraId="570EA8E4" w14:textId="77777777" w:rsidR="00A72DF7" w:rsidRDefault="00363CEE">
      <w:r>
        <w:t>Will consist of 7 players per section. Starting continuously.</w:t>
      </w:r>
    </w:p>
    <w:p w14:paraId="570EA8E5" w14:textId="77777777" w:rsidR="00A72DF7" w:rsidRDefault="00363CEE">
      <w:r>
        <w:t>The following players have the right to participate in the European/RoW Championship Open Round:</w:t>
      </w:r>
    </w:p>
    <w:p w14:paraId="570EA8E6" w14:textId="77777777" w:rsidR="00A72DF7" w:rsidRDefault="00363CEE">
      <w:pPr>
        <w:pStyle w:val="ListParagraph"/>
        <w:numPr>
          <w:ilvl w:val="0"/>
          <w:numId w:val="12"/>
        </w:numPr>
        <w:spacing w:after="160" w:line="259" w:lineRule="auto"/>
      </w:pPr>
      <w:r>
        <w:t>players rated below 2100 at the time of application.</w:t>
      </w:r>
    </w:p>
    <w:p w14:paraId="570EA8E7" w14:textId="77777777" w:rsidR="00A72DF7" w:rsidRPr="0005184D" w:rsidRDefault="00363CEE">
      <w:pPr>
        <w:pStyle w:val="Heading6"/>
        <w:rPr>
          <w:color w:val="auto"/>
          <w:u w:val="single"/>
        </w:rPr>
      </w:pPr>
      <w:r w:rsidRPr="0005184D">
        <w:rPr>
          <w:color w:val="auto"/>
          <w:u w:val="single"/>
        </w:rPr>
        <w:t>European/RoW Championship Preliminaries</w:t>
      </w:r>
    </w:p>
    <w:p w14:paraId="570EA8E8" w14:textId="77777777" w:rsidR="00A72DF7" w:rsidRDefault="00363CEE">
      <w:r>
        <w:t>Will consist of 11 players per section. Starting continuously.</w:t>
      </w:r>
    </w:p>
    <w:p w14:paraId="570EA8E9" w14:textId="77777777" w:rsidR="00A72DF7" w:rsidRDefault="00363CEE">
      <w:r>
        <w:t>The following players have the right to participate in European/RoW Championship Preliminaries:</w:t>
      </w:r>
    </w:p>
    <w:p w14:paraId="570EA8EA" w14:textId="77777777" w:rsidR="00A72DF7" w:rsidRDefault="00363CEE">
      <w:pPr>
        <w:pStyle w:val="ListParagraph"/>
        <w:numPr>
          <w:ilvl w:val="0"/>
          <w:numId w:val="13"/>
        </w:numPr>
        <w:spacing w:after="160" w:line="259" w:lineRule="auto"/>
      </w:pPr>
      <w:r>
        <w:t>players rated 2100 to 2299 at the time of application.</w:t>
      </w:r>
    </w:p>
    <w:p w14:paraId="570EA8EB" w14:textId="77777777" w:rsidR="00A72DF7" w:rsidRDefault="00363CEE">
      <w:pPr>
        <w:pStyle w:val="ListParagraph"/>
        <w:numPr>
          <w:ilvl w:val="0"/>
          <w:numId w:val="13"/>
        </w:numPr>
        <w:spacing w:after="160" w:line="259" w:lineRule="auto"/>
      </w:pPr>
      <w:r>
        <w:t>players who have won a European/RoW Championship Open Round are entitled to one start in the Preliminaries.</w:t>
      </w:r>
    </w:p>
    <w:p w14:paraId="570EA8EC" w14:textId="77777777" w:rsidR="00A72DF7" w:rsidRPr="00C42831" w:rsidRDefault="00363CEE">
      <w:pPr>
        <w:pStyle w:val="Heading6"/>
        <w:rPr>
          <w:color w:val="auto"/>
          <w:u w:val="single"/>
        </w:rPr>
      </w:pPr>
      <w:r w:rsidRPr="00C42831">
        <w:rPr>
          <w:color w:val="auto"/>
          <w:u w:val="single"/>
        </w:rPr>
        <w:t>European Championship Semi-Finals</w:t>
      </w:r>
    </w:p>
    <w:p w14:paraId="570EA8ED" w14:textId="77777777" w:rsidR="00A72DF7" w:rsidRDefault="00363CEE">
      <w:r>
        <w:t>Will normally consist of 13 players per section. But the tournament organiser will have the power to change the number of players to 11, 15 or 17. Starting once per year in September.</w:t>
      </w:r>
    </w:p>
    <w:p w14:paraId="570EA8EE" w14:textId="77777777" w:rsidR="00A72DF7" w:rsidRDefault="00363CEE">
      <w:r>
        <w:t>The following players have the right to participate in European/RoW Championship Semi-Finals:</w:t>
      </w:r>
    </w:p>
    <w:p w14:paraId="570EA8EF" w14:textId="7580F31A" w:rsidR="00A72DF7" w:rsidRDefault="00D406F1">
      <w:pPr>
        <w:pStyle w:val="ListParagraph"/>
        <w:numPr>
          <w:ilvl w:val="0"/>
          <w:numId w:val="14"/>
        </w:numPr>
        <w:spacing w:after="160" w:line="259" w:lineRule="auto"/>
      </w:pPr>
      <w:r>
        <w:t>P</w:t>
      </w:r>
      <w:r w:rsidR="00363CEE">
        <w:t>layers rated 2300 to 2499 at the time of application.</w:t>
      </w:r>
    </w:p>
    <w:p w14:paraId="570EA8F0" w14:textId="6EFB35C9" w:rsidR="00A72DF7" w:rsidRDefault="00D406F1">
      <w:pPr>
        <w:pStyle w:val="ListParagraph"/>
        <w:numPr>
          <w:ilvl w:val="0"/>
          <w:numId w:val="14"/>
        </w:numPr>
        <w:spacing w:after="160" w:line="259" w:lineRule="auto"/>
      </w:pPr>
      <w:r>
        <w:t>P</w:t>
      </w:r>
      <w:r w:rsidR="00363CEE">
        <w:t>layers who finished 1st or 2nd in a European Championship Preliminary are entitled to one start in a European Championship Semi-Final.</w:t>
      </w:r>
    </w:p>
    <w:p w14:paraId="570EA8F1" w14:textId="77777777" w:rsidR="00A72DF7" w:rsidRPr="00C42831" w:rsidRDefault="00363CEE">
      <w:pPr>
        <w:pStyle w:val="Heading6"/>
        <w:rPr>
          <w:color w:val="auto"/>
          <w:u w:val="single"/>
        </w:rPr>
      </w:pPr>
      <w:r w:rsidRPr="00C42831">
        <w:rPr>
          <w:color w:val="auto"/>
          <w:u w:val="single"/>
        </w:rPr>
        <w:t>European/RoW Championship Candidates</w:t>
      </w:r>
    </w:p>
    <w:p w14:paraId="570EA8F2" w14:textId="77777777" w:rsidR="00A72DF7" w:rsidRDefault="00363CEE">
      <w:r>
        <w:t>Will normally consist of 13 players per section. But the tournament organiser shall have the power to change the number of players to 11, 15 or 17. Starting once per year in March.</w:t>
      </w:r>
    </w:p>
    <w:p w14:paraId="570EA8F3" w14:textId="77777777" w:rsidR="00A72DF7" w:rsidRDefault="00363CEE">
      <w:r>
        <w:t>The following players have the right to participate in European/RoW Championship Candidates:</w:t>
      </w:r>
    </w:p>
    <w:p w14:paraId="570EA8F4" w14:textId="77777777" w:rsidR="00A72DF7" w:rsidRDefault="00363CEE">
      <w:pPr>
        <w:pStyle w:val="ListParagraph"/>
        <w:numPr>
          <w:ilvl w:val="0"/>
          <w:numId w:val="15"/>
        </w:numPr>
        <w:spacing w:after="160" w:line="259" w:lineRule="auto"/>
      </w:pPr>
      <w:r>
        <w:t>players rated 2500 or over at the time of application.</w:t>
      </w:r>
    </w:p>
    <w:p w14:paraId="570EA8F5" w14:textId="77777777" w:rsidR="00A72DF7" w:rsidRDefault="00363CEE">
      <w:pPr>
        <w:pStyle w:val="ListParagraph"/>
        <w:numPr>
          <w:ilvl w:val="0"/>
          <w:numId w:val="15"/>
        </w:numPr>
        <w:spacing w:after="160" w:line="259" w:lineRule="auto"/>
      </w:pPr>
      <w:r>
        <w:t>holders of the grandmaster title.</w:t>
      </w:r>
    </w:p>
    <w:p w14:paraId="570EA8F6" w14:textId="77777777" w:rsidR="00A72DF7" w:rsidRDefault="00363CEE">
      <w:pPr>
        <w:pStyle w:val="ListParagraph"/>
        <w:numPr>
          <w:ilvl w:val="0"/>
          <w:numId w:val="15"/>
        </w:numPr>
        <w:spacing w:after="160" w:line="259" w:lineRule="auto"/>
      </w:pPr>
      <w:r>
        <w:t>holders of the senior international master title with a rating over 2400 at the time of application.</w:t>
      </w:r>
    </w:p>
    <w:p w14:paraId="570EA8F7" w14:textId="77777777" w:rsidR="00A72DF7" w:rsidRDefault="00363CEE">
      <w:pPr>
        <w:pStyle w:val="ListParagraph"/>
        <w:numPr>
          <w:ilvl w:val="0"/>
          <w:numId w:val="15"/>
        </w:numPr>
        <w:spacing w:after="160" w:line="259" w:lineRule="auto"/>
      </w:pPr>
      <w:r>
        <w:t>holders of the international master title with a rating over 2450 at the time of application.</w:t>
      </w:r>
    </w:p>
    <w:p w14:paraId="5CD93A32" w14:textId="77777777" w:rsidR="00204C75" w:rsidRDefault="00363CEE" w:rsidP="00204C75">
      <w:pPr>
        <w:pStyle w:val="ListParagraph"/>
        <w:numPr>
          <w:ilvl w:val="0"/>
          <w:numId w:val="15"/>
        </w:numPr>
        <w:spacing w:after="160" w:line="259" w:lineRule="auto"/>
      </w:pPr>
      <w:r>
        <w:t>players who finished 1st or 2nd in a European/RoW Championship Semi-Final are entitled to one start in a European/RoW Championship Candidates.</w:t>
      </w:r>
    </w:p>
    <w:p w14:paraId="2FB744C3" w14:textId="38D53346" w:rsidR="00F52E92" w:rsidRPr="00BF2C5E" w:rsidRDefault="00F52E92" w:rsidP="003E65AD">
      <w:pPr>
        <w:pStyle w:val="ListParagraph"/>
        <w:numPr>
          <w:ilvl w:val="0"/>
          <w:numId w:val="15"/>
        </w:numPr>
        <w:spacing w:after="160" w:line="259" w:lineRule="auto"/>
        <w:ind w:left="504"/>
      </w:pPr>
      <w:r w:rsidRPr="00BF2C5E">
        <w:t>all previous European/RoW Correspondence Chess Champions.</w:t>
      </w:r>
    </w:p>
    <w:p w14:paraId="570EA8F9" w14:textId="77777777" w:rsidR="00A72DF7" w:rsidRPr="008C729C" w:rsidRDefault="00363CEE">
      <w:pPr>
        <w:pStyle w:val="Heading6"/>
        <w:rPr>
          <w:color w:val="auto"/>
          <w:u w:val="single"/>
        </w:rPr>
      </w:pPr>
      <w:r w:rsidRPr="008C729C">
        <w:rPr>
          <w:color w:val="auto"/>
          <w:u w:val="single"/>
        </w:rPr>
        <w:t>European/RoW Championship Final</w:t>
      </w:r>
    </w:p>
    <w:p w14:paraId="570EA8FA" w14:textId="77777777" w:rsidR="00A72DF7" w:rsidRDefault="00363CEE">
      <w:r>
        <w:t>Will normally consist of 15 players per section. But the tournament organiser shall have the power to change the number of players to 11, 13 or 17. Starting once every two years is subject to the tournament organiser’s discretion.</w:t>
      </w:r>
    </w:p>
    <w:p w14:paraId="570EA8FB" w14:textId="77777777" w:rsidR="00A72DF7" w:rsidRDefault="00363CEE">
      <w:r>
        <w:t>The following players have the right to participate in a European/RoW Championship final:</w:t>
      </w:r>
    </w:p>
    <w:p w14:paraId="570EA8FC" w14:textId="77777777" w:rsidR="00A72DF7" w:rsidRDefault="00363CEE">
      <w:pPr>
        <w:pStyle w:val="ListParagraph"/>
        <w:numPr>
          <w:ilvl w:val="0"/>
          <w:numId w:val="16"/>
        </w:numPr>
        <w:spacing w:after="160" w:line="259" w:lineRule="auto"/>
      </w:pPr>
      <w:r>
        <w:t>the 1st, 2nd &amp; 3rd placed players from the previous final.</w:t>
      </w:r>
    </w:p>
    <w:p w14:paraId="570EA8FD" w14:textId="77777777" w:rsidR="00A72DF7" w:rsidRDefault="00363CEE">
      <w:pPr>
        <w:pStyle w:val="ListParagraph"/>
        <w:numPr>
          <w:ilvl w:val="0"/>
          <w:numId w:val="16"/>
        </w:numPr>
        <w:spacing w:after="160" w:line="259" w:lineRule="auto"/>
      </w:pPr>
      <w:r>
        <w:t>the 1st &amp; 2nd placed players in the Candidates.</w:t>
      </w:r>
    </w:p>
    <w:p w14:paraId="570EA8FE" w14:textId="77777777" w:rsidR="00A72DF7" w:rsidRDefault="00363CEE">
      <w:r>
        <w:t>If the number of qualifiers exceeds 17, the tournament organiser may admit players to the final in the following order of priority:</w:t>
      </w:r>
    </w:p>
    <w:p w14:paraId="570EA8FF" w14:textId="77777777" w:rsidR="00A72DF7" w:rsidRDefault="00363CEE">
      <w:pPr>
        <w:pStyle w:val="ListParagraph"/>
        <w:numPr>
          <w:ilvl w:val="0"/>
          <w:numId w:val="17"/>
        </w:numPr>
        <w:spacing w:after="160" w:line="259" w:lineRule="auto"/>
      </w:pPr>
      <w:r>
        <w:t>those players who qualified for a previous Final but were omitted under this order of priority.</w:t>
      </w:r>
    </w:p>
    <w:p w14:paraId="570EA900" w14:textId="77777777" w:rsidR="00A72DF7" w:rsidRDefault="00363CEE">
      <w:pPr>
        <w:pStyle w:val="ListParagraph"/>
        <w:numPr>
          <w:ilvl w:val="0"/>
          <w:numId w:val="17"/>
        </w:numPr>
        <w:spacing w:after="160" w:line="259" w:lineRule="auto"/>
      </w:pPr>
      <w:r>
        <w:t>1st placed player in a previous final.</w:t>
      </w:r>
    </w:p>
    <w:p w14:paraId="570EA901" w14:textId="77777777" w:rsidR="00A72DF7" w:rsidRDefault="00363CEE">
      <w:pPr>
        <w:pStyle w:val="ListParagraph"/>
        <w:numPr>
          <w:ilvl w:val="0"/>
          <w:numId w:val="17"/>
        </w:numPr>
        <w:spacing w:after="160" w:line="259" w:lineRule="auto"/>
      </w:pPr>
      <w:r>
        <w:t>1st placed player from a candidate’s section.</w:t>
      </w:r>
    </w:p>
    <w:p w14:paraId="570EA902" w14:textId="77777777" w:rsidR="00A72DF7" w:rsidRDefault="00363CEE">
      <w:pPr>
        <w:pStyle w:val="ListParagraph"/>
        <w:numPr>
          <w:ilvl w:val="0"/>
          <w:numId w:val="17"/>
        </w:numPr>
        <w:spacing w:after="160" w:line="259" w:lineRule="auto"/>
      </w:pPr>
      <w:r>
        <w:t>2nd placed player in a previous final.</w:t>
      </w:r>
    </w:p>
    <w:p w14:paraId="570EA903" w14:textId="77777777" w:rsidR="00A72DF7" w:rsidRDefault="00363CEE">
      <w:pPr>
        <w:pStyle w:val="ListParagraph"/>
        <w:numPr>
          <w:ilvl w:val="0"/>
          <w:numId w:val="17"/>
        </w:numPr>
        <w:spacing w:after="160" w:line="259" w:lineRule="auto"/>
      </w:pPr>
      <w:r>
        <w:t>2nd placed player from a candidate’s section.</w:t>
      </w:r>
    </w:p>
    <w:p w14:paraId="570EA904" w14:textId="77777777" w:rsidR="00A72DF7" w:rsidRDefault="00363CEE">
      <w:pPr>
        <w:pStyle w:val="ListParagraph"/>
        <w:numPr>
          <w:ilvl w:val="0"/>
          <w:numId w:val="17"/>
        </w:numPr>
        <w:spacing w:after="160" w:line="259" w:lineRule="auto"/>
      </w:pPr>
      <w:r>
        <w:t>3rd placed player in a previous final.</w:t>
      </w:r>
    </w:p>
    <w:p w14:paraId="570EA905" w14:textId="77777777" w:rsidR="00A72DF7" w:rsidRDefault="00363CEE">
      <w:r>
        <w:t>Final qualifications can be deferred only once.</w:t>
      </w:r>
    </w:p>
    <w:p w14:paraId="570EA906" w14:textId="77777777" w:rsidR="00A72DF7" w:rsidRDefault="00363CEE">
      <w:r>
        <w:t>Where vacancies exist for a final, after all qualifiers wishing to play have been included, the tournament organiser may admit the next qualified players from the previous final or candidates, namely those who failed to qualify based on a tie-break.</w:t>
      </w:r>
    </w:p>
    <w:p w14:paraId="570EA907" w14:textId="77777777" w:rsidR="00A72DF7" w:rsidRPr="008C729C" w:rsidRDefault="00363CEE">
      <w:pPr>
        <w:pStyle w:val="Heading5"/>
        <w:rPr>
          <w:color w:val="auto"/>
          <w:u w:val="single"/>
        </w:rPr>
      </w:pPr>
      <w:bookmarkStart w:id="66" w:name="_Toc215402086"/>
      <w:r w:rsidRPr="008C729C">
        <w:rPr>
          <w:color w:val="auto"/>
          <w:u w:val="single"/>
        </w:rPr>
        <w:t>Postal Championship (European Championship Only)</w:t>
      </w:r>
      <w:bookmarkEnd w:id="66"/>
    </w:p>
    <w:p w14:paraId="570EA908" w14:textId="77777777" w:rsidR="00A72DF7" w:rsidRDefault="00363CEE">
      <w:r>
        <w:t>The following tournaments will be played by postal mail.</w:t>
      </w:r>
    </w:p>
    <w:p w14:paraId="570EA909" w14:textId="77777777" w:rsidR="00A72DF7" w:rsidRPr="008C729C" w:rsidRDefault="00363CEE">
      <w:pPr>
        <w:pStyle w:val="Heading6"/>
        <w:rPr>
          <w:color w:val="auto"/>
          <w:u w:val="single"/>
        </w:rPr>
      </w:pPr>
      <w:r w:rsidRPr="008C729C">
        <w:rPr>
          <w:color w:val="auto"/>
          <w:u w:val="single"/>
        </w:rPr>
        <w:t xml:space="preserve">European Postal Championship Open Round </w:t>
      </w:r>
    </w:p>
    <w:p w14:paraId="570EA90A" w14:textId="77777777" w:rsidR="00A72DF7" w:rsidRDefault="00363CEE">
      <w:r>
        <w:t xml:space="preserve">Will consist of 4 players per section, double-round robin. Starting continuously. </w:t>
      </w:r>
    </w:p>
    <w:p w14:paraId="570EA90B" w14:textId="77777777" w:rsidR="00A72DF7" w:rsidRDefault="00363CEE">
      <w:r>
        <w:t xml:space="preserve">The following players have the right to participate in the European Postal Championship Open Round: </w:t>
      </w:r>
    </w:p>
    <w:p w14:paraId="570EA90C" w14:textId="77777777" w:rsidR="00A72DF7" w:rsidRDefault="00363CEE">
      <w:pPr>
        <w:pStyle w:val="ListParagraph"/>
        <w:numPr>
          <w:ilvl w:val="0"/>
          <w:numId w:val="18"/>
        </w:numPr>
        <w:spacing w:after="160" w:line="259" w:lineRule="auto"/>
      </w:pPr>
      <w:r>
        <w:t xml:space="preserve">players rated below 2100 at the time of application. </w:t>
      </w:r>
    </w:p>
    <w:p w14:paraId="570EA90D" w14:textId="77777777" w:rsidR="00A72DF7" w:rsidRPr="008C729C" w:rsidRDefault="00363CEE">
      <w:pPr>
        <w:pStyle w:val="Heading6"/>
        <w:rPr>
          <w:color w:val="auto"/>
          <w:u w:val="single"/>
        </w:rPr>
      </w:pPr>
      <w:r w:rsidRPr="008C729C">
        <w:rPr>
          <w:color w:val="auto"/>
          <w:u w:val="single"/>
        </w:rPr>
        <w:t xml:space="preserve">European Postal Championship Semi-Finals </w:t>
      </w:r>
    </w:p>
    <w:p w14:paraId="570EA90E" w14:textId="77777777" w:rsidR="00A72DF7" w:rsidRDefault="00363CEE">
      <w:r>
        <w:t xml:space="preserve">Will consist of 6 players per section, double round robin. Starting continuously. </w:t>
      </w:r>
    </w:p>
    <w:p w14:paraId="570EA90F" w14:textId="77777777" w:rsidR="00A72DF7" w:rsidRDefault="00363CEE">
      <w:r>
        <w:t xml:space="preserve">The following players have the right to participate in European Postal Championship Semi-Finals: </w:t>
      </w:r>
    </w:p>
    <w:p w14:paraId="570EA910" w14:textId="77777777" w:rsidR="00A72DF7" w:rsidRDefault="00363CEE">
      <w:pPr>
        <w:pStyle w:val="ListParagraph"/>
        <w:numPr>
          <w:ilvl w:val="0"/>
          <w:numId w:val="19"/>
        </w:numPr>
        <w:spacing w:after="160" w:line="259" w:lineRule="auto"/>
      </w:pPr>
      <w:r>
        <w:t xml:space="preserve">players rated 2100 or over at the time of application. </w:t>
      </w:r>
    </w:p>
    <w:p w14:paraId="570EA911" w14:textId="77777777" w:rsidR="00A72DF7" w:rsidRDefault="00363CEE">
      <w:pPr>
        <w:pStyle w:val="ListParagraph"/>
        <w:numPr>
          <w:ilvl w:val="0"/>
          <w:numId w:val="19"/>
        </w:numPr>
        <w:spacing w:after="160" w:line="259" w:lineRule="auto"/>
      </w:pPr>
      <w:r>
        <w:t xml:space="preserve">players who have won a European Postal Championship open round are entitled to one start in the Semi-Finals. </w:t>
      </w:r>
    </w:p>
    <w:p w14:paraId="570EA912" w14:textId="77777777" w:rsidR="00A72DF7" w:rsidRPr="008C729C" w:rsidRDefault="00363CEE">
      <w:pPr>
        <w:pStyle w:val="Heading6"/>
        <w:rPr>
          <w:color w:val="auto"/>
          <w:u w:val="single"/>
        </w:rPr>
      </w:pPr>
      <w:r w:rsidRPr="008C729C">
        <w:rPr>
          <w:color w:val="auto"/>
          <w:u w:val="single"/>
        </w:rPr>
        <w:t xml:space="preserve">European Postal Championship Final </w:t>
      </w:r>
    </w:p>
    <w:p w14:paraId="570EA913" w14:textId="77777777" w:rsidR="00A72DF7" w:rsidRDefault="00363CEE">
      <w:r>
        <w:t xml:space="preserve">Will normally consist of 13 players, single round robin. But the tournament organiser will have the power to change the number of players to 11, 15 or 17. Starting at the tournament organiser’s discretion. </w:t>
      </w:r>
    </w:p>
    <w:p w14:paraId="570EA914" w14:textId="77777777" w:rsidR="00A72DF7" w:rsidRDefault="00363CEE">
      <w:r>
        <w:t xml:space="preserve">The following players have the right to participate in a European Postal Championship final: </w:t>
      </w:r>
    </w:p>
    <w:p w14:paraId="570EA915" w14:textId="77777777" w:rsidR="00A72DF7" w:rsidRDefault="00363CEE">
      <w:pPr>
        <w:pStyle w:val="ListParagraph"/>
        <w:numPr>
          <w:ilvl w:val="0"/>
          <w:numId w:val="20"/>
        </w:numPr>
        <w:spacing w:after="160" w:line="259" w:lineRule="auto"/>
      </w:pPr>
      <w:r>
        <w:t xml:space="preserve">the 1st, 2nd &amp; 3rd placed players taking tie breaks into account from the previous final. </w:t>
      </w:r>
    </w:p>
    <w:p w14:paraId="570EA916" w14:textId="77777777" w:rsidR="00A72DF7" w:rsidRDefault="00363CEE">
      <w:pPr>
        <w:pStyle w:val="ListParagraph"/>
        <w:numPr>
          <w:ilvl w:val="0"/>
          <w:numId w:val="20"/>
        </w:numPr>
        <w:spacing w:after="160" w:line="259" w:lineRule="auto"/>
      </w:pPr>
      <w:r>
        <w:t xml:space="preserve">the 1st &amp; 2nd placed players taking tie breaks into account in the Semi-Finals. </w:t>
      </w:r>
    </w:p>
    <w:p w14:paraId="570EA917" w14:textId="77777777" w:rsidR="00A72DF7" w:rsidRDefault="00363CEE">
      <w:r>
        <w:t xml:space="preserve">If the number of qualifiers exceeds 17, the tournament organiser may admit players to the final in the following order of priority: </w:t>
      </w:r>
    </w:p>
    <w:p w14:paraId="570EA918" w14:textId="77777777" w:rsidR="00A72DF7" w:rsidRDefault="00363CEE">
      <w:pPr>
        <w:pStyle w:val="ListParagraph"/>
        <w:numPr>
          <w:ilvl w:val="0"/>
          <w:numId w:val="21"/>
        </w:numPr>
        <w:spacing w:after="160" w:line="259" w:lineRule="auto"/>
      </w:pPr>
      <w:r>
        <w:t xml:space="preserve">those players who qualified for a previous final but were omitted under this order of priority. </w:t>
      </w:r>
    </w:p>
    <w:p w14:paraId="570EA919" w14:textId="77777777" w:rsidR="00A72DF7" w:rsidRDefault="00363CEE">
      <w:pPr>
        <w:pStyle w:val="ListParagraph"/>
        <w:numPr>
          <w:ilvl w:val="0"/>
          <w:numId w:val="21"/>
        </w:numPr>
        <w:spacing w:after="160" w:line="259" w:lineRule="auto"/>
      </w:pPr>
      <w:r>
        <w:t xml:space="preserve">1st placed player in a previous final. </w:t>
      </w:r>
    </w:p>
    <w:p w14:paraId="570EA91A" w14:textId="77777777" w:rsidR="00A72DF7" w:rsidRDefault="00363CEE">
      <w:pPr>
        <w:pStyle w:val="ListParagraph"/>
        <w:numPr>
          <w:ilvl w:val="0"/>
          <w:numId w:val="21"/>
        </w:numPr>
        <w:spacing w:after="160" w:line="259" w:lineRule="auto"/>
      </w:pPr>
      <w:r>
        <w:t xml:space="preserve">1st placed player from a semi-final section. </w:t>
      </w:r>
    </w:p>
    <w:p w14:paraId="570EA91B" w14:textId="77777777" w:rsidR="00A72DF7" w:rsidRDefault="00363CEE">
      <w:pPr>
        <w:pStyle w:val="ListParagraph"/>
        <w:numPr>
          <w:ilvl w:val="0"/>
          <w:numId w:val="21"/>
        </w:numPr>
        <w:spacing w:after="160" w:line="259" w:lineRule="auto"/>
      </w:pPr>
      <w:r>
        <w:t xml:space="preserve">2nd placed player in a previous final. </w:t>
      </w:r>
    </w:p>
    <w:p w14:paraId="570EA91C" w14:textId="77777777" w:rsidR="00A72DF7" w:rsidRDefault="00363CEE">
      <w:pPr>
        <w:pStyle w:val="ListParagraph"/>
        <w:numPr>
          <w:ilvl w:val="0"/>
          <w:numId w:val="21"/>
        </w:numPr>
        <w:spacing w:after="160" w:line="259" w:lineRule="auto"/>
      </w:pPr>
      <w:r>
        <w:t xml:space="preserve">2nd placed player from a semi-final section. </w:t>
      </w:r>
    </w:p>
    <w:p w14:paraId="570EA91D" w14:textId="77777777" w:rsidR="00A72DF7" w:rsidRDefault="00363CEE">
      <w:pPr>
        <w:pStyle w:val="ListParagraph"/>
        <w:numPr>
          <w:ilvl w:val="0"/>
          <w:numId w:val="21"/>
        </w:numPr>
        <w:spacing w:after="160" w:line="259" w:lineRule="auto"/>
      </w:pPr>
      <w:r>
        <w:t xml:space="preserve">3rd placed player in a previous final. </w:t>
      </w:r>
    </w:p>
    <w:p w14:paraId="570EA91E" w14:textId="77777777" w:rsidR="00A72DF7" w:rsidRDefault="00363CEE">
      <w:r>
        <w:t xml:space="preserve">The final qualifications can be deferred only once. </w:t>
      </w:r>
    </w:p>
    <w:p w14:paraId="570EA91F" w14:textId="77777777" w:rsidR="00A72DF7" w:rsidRDefault="00363CEE">
      <w:r>
        <w:t>Where vacancies exist for a final, after all qualifiers wishing to play have been included, then the tournament organiser may admit the next qualified players from the previous final or semi-final, namely those who failed to qualify based on a tie-break.</w:t>
      </w:r>
    </w:p>
    <w:p w14:paraId="570EA920" w14:textId="77777777" w:rsidR="00A72DF7" w:rsidRDefault="00A72DF7">
      <w:pPr>
        <w:rPr>
          <w:i/>
          <w:iCs/>
        </w:rPr>
      </w:pPr>
    </w:p>
    <w:p w14:paraId="570EA921" w14:textId="77777777" w:rsidR="00A72DF7" w:rsidRDefault="00363CEE">
      <w:pPr>
        <w:pStyle w:val="Heading5"/>
        <w:rPr>
          <w:color w:val="auto"/>
        </w:rPr>
      </w:pPr>
      <w:bookmarkStart w:id="67" w:name="_Toc215402087"/>
      <w:r>
        <w:rPr>
          <w:color w:val="auto"/>
        </w:rPr>
        <w:t>Appendix 1: European Member Federations</w:t>
      </w:r>
      <w:bookmarkEnd w:id="67"/>
    </w:p>
    <w:p w14:paraId="570EA922" w14:textId="723B5FAD" w:rsidR="00A72DF7" w:rsidRDefault="00363CEE">
      <w:pPr>
        <w:pStyle w:val="ListParagraph"/>
      </w:pPr>
      <w:r>
        <w:t>Austria, Belarus (suspended), Belgium, Bulgaria, Croatia, Czech Republic, Denmark, England, Estonia, Finland, France, Germany, Greece, Hungary, Iceland, Ireland, Israel, Italy, Latvia, Lithuania, Luxembourg, Netherlands, Norway, Poland, Portugal, Romania, Russia (suspended), Scotland, Slovakia, Slovenia, Spain, Sweden, Switzerland, Ukraine, Wales</w:t>
      </w:r>
    </w:p>
    <w:p w14:paraId="570EA923" w14:textId="77777777" w:rsidR="00A72DF7" w:rsidRDefault="00363CEE">
      <w:pPr>
        <w:pStyle w:val="Heading5"/>
        <w:rPr>
          <w:color w:val="auto"/>
        </w:rPr>
      </w:pPr>
      <w:bookmarkStart w:id="68" w:name="_Toc215402088"/>
      <w:r>
        <w:rPr>
          <w:color w:val="auto"/>
        </w:rPr>
        <w:t>Appendix 2: European Countries</w:t>
      </w:r>
      <w:bookmarkEnd w:id="68"/>
    </w:p>
    <w:p w14:paraId="408A8779" w14:textId="03FE32F2" w:rsidR="005367E0" w:rsidRDefault="00363CEE" w:rsidP="00204C75">
      <w:pPr>
        <w:pStyle w:val="ListParagraph"/>
      </w:pPr>
      <w:r>
        <w:t>Albania, Andorra, Armenia, Austria, Azerbaijan, Belarus, Belgium, Bosnia and Herzegovina, Bulgaria, Croatia, Cyprus, Czech Republic, Denmark, England, Estonia,  Finland, France, Georgia, Germany,  Greece, Hungary, Iceland, Ireland, Israel, Italy, Kazakhstan, Kosovo, Latvia, Liechtenstein, Lithuania, Luxembourg, Malta, Moldova, Monaco, Montenegro, Netherlands, North Macedonia, Northern Ireland, Norway, Poland, Portugal, Romania, Russia, San Marino, Scotland, Serbia, Slovakia, Slovenia, Spain, Sweden, Switzerland, Ukraine, Vatican City, Wales</w:t>
      </w:r>
    </w:p>
    <w:p w14:paraId="623317E2" w14:textId="77777777" w:rsidR="00204C75" w:rsidRDefault="00204C75" w:rsidP="003E65AD">
      <w:pPr>
        <w:pStyle w:val="ListParagraph"/>
      </w:pPr>
    </w:p>
    <w:p w14:paraId="60E920FA" w14:textId="61B4A880" w:rsidR="005367E0" w:rsidRDefault="005367E0" w:rsidP="003E65AD">
      <w:pPr>
        <w:pStyle w:val="Heading5"/>
        <w:ind w:firstLine="720"/>
      </w:pPr>
      <w:bookmarkStart w:id="69" w:name="_Toc215402089"/>
      <w:r>
        <w:t>Rules for the Pan American Team Championship</w:t>
      </w:r>
      <w:bookmarkEnd w:id="69"/>
    </w:p>
    <w:p w14:paraId="77008043" w14:textId="61FCE8A3" w:rsidR="006A2987" w:rsidRPr="003F04F5" w:rsidRDefault="006A2987" w:rsidP="006A2987">
      <w:pPr>
        <w:spacing w:after="0" w:line="240" w:lineRule="auto"/>
        <w:rPr>
          <w:rFonts w:eastAsiaTheme="majorEastAsia"/>
        </w:rPr>
      </w:pPr>
      <w:r w:rsidRPr="003F04F5">
        <w:rPr>
          <w:rFonts w:eastAsiaTheme="majorEastAsia"/>
        </w:rPr>
        <w:t xml:space="preserve">To qualify for the Pan American Team Championship, the team must be from an ICCF member federation in </w:t>
      </w:r>
      <w:r w:rsidR="00CF4686" w:rsidRPr="003F04F5">
        <w:rPr>
          <w:rFonts w:eastAsiaTheme="majorEastAsia"/>
        </w:rPr>
        <w:t xml:space="preserve">North, Central, </w:t>
      </w:r>
      <w:r w:rsidR="00BF41B0" w:rsidRPr="003F04F5">
        <w:rPr>
          <w:rFonts w:eastAsiaTheme="majorEastAsia"/>
        </w:rPr>
        <w:t>or</w:t>
      </w:r>
      <w:r w:rsidR="00CF4686" w:rsidRPr="003F04F5">
        <w:rPr>
          <w:rFonts w:eastAsiaTheme="majorEastAsia"/>
        </w:rPr>
        <w:t xml:space="preserve"> South America</w:t>
      </w:r>
      <w:r w:rsidR="003A7244" w:rsidRPr="003F04F5">
        <w:rPr>
          <w:rFonts w:eastAsiaTheme="majorEastAsia"/>
        </w:rPr>
        <w:t>,</w:t>
      </w:r>
      <w:r w:rsidR="00CF4686" w:rsidRPr="003F04F5">
        <w:rPr>
          <w:rFonts w:eastAsiaTheme="majorEastAsia"/>
        </w:rPr>
        <w:t xml:space="preserve"> </w:t>
      </w:r>
      <w:r w:rsidR="00BF41B0" w:rsidRPr="003F04F5">
        <w:rPr>
          <w:rFonts w:eastAsiaTheme="majorEastAsia"/>
        </w:rPr>
        <w:t>or</w:t>
      </w:r>
      <w:r w:rsidR="00CF4686" w:rsidRPr="003F04F5">
        <w:rPr>
          <w:rFonts w:eastAsiaTheme="majorEastAsia"/>
        </w:rPr>
        <w:t xml:space="preserve"> the Caribbean</w:t>
      </w:r>
      <w:r w:rsidR="00CA6D47" w:rsidRPr="003F04F5">
        <w:rPr>
          <w:rFonts w:eastAsiaTheme="majorEastAsia"/>
        </w:rPr>
        <w:t xml:space="preserve">.  This </w:t>
      </w:r>
      <w:r w:rsidR="00D90B40" w:rsidRPr="003F04F5">
        <w:rPr>
          <w:rFonts w:eastAsiaTheme="majorEastAsia"/>
        </w:rPr>
        <w:t xml:space="preserve">currently </w:t>
      </w:r>
      <w:r w:rsidR="00CC3E8D" w:rsidRPr="003F04F5">
        <w:rPr>
          <w:rFonts w:eastAsiaTheme="majorEastAsia"/>
        </w:rPr>
        <w:t>includ</w:t>
      </w:r>
      <w:r w:rsidR="00CA6D47" w:rsidRPr="003F04F5">
        <w:rPr>
          <w:rFonts w:eastAsiaTheme="majorEastAsia"/>
        </w:rPr>
        <w:t>es</w:t>
      </w:r>
      <w:r w:rsidR="00D90B40" w:rsidRPr="003F04F5">
        <w:rPr>
          <w:rFonts w:eastAsiaTheme="majorEastAsia"/>
        </w:rPr>
        <w:t xml:space="preserve"> </w:t>
      </w:r>
      <w:r w:rsidR="00CF4686" w:rsidRPr="003F04F5">
        <w:rPr>
          <w:rFonts w:eastAsiaTheme="majorEastAsia"/>
        </w:rPr>
        <w:t xml:space="preserve">Argentina, Brazil, Canada, Chile, Cuba, Ecuador, Guatemala, Mexico, Nicaragua, Panama, Peru, </w:t>
      </w:r>
      <w:r w:rsidR="00681090" w:rsidRPr="003F04F5">
        <w:rPr>
          <w:rFonts w:eastAsiaTheme="majorEastAsia"/>
        </w:rPr>
        <w:t xml:space="preserve">and the </w:t>
      </w:r>
      <w:r w:rsidR="00CF4686" w:rsidRPr="003F04F5">
        <w:rPr>
          <w:rFonts w:eastAsiaTheme="majorEastAsia"/>
        </w:rPr>
        <w:t>United States</w:t>
      </w:r>
      <w:r w:rsidR="00D90B40" w:rsidRPr="003F04F5">
        <w:rPr>
          <w:rFonts w:eastAsiaTheme="majorEastAsia"/>
        </w:rPr>
        <w:t>.  Isolated player</w:t>
      </w:r>
      <w:r w:rsidR="00814DAE" w:rsidRPr="003F04F5">
        <w:rPr>
          <w:rFonts w:eastAsiaTheme="majorEastAsia"/>
        </w:rPr>
        <w:t>s</w:t>
      </w:r>
      <w:r w:rsidR="00211C11" w:rsidRPr="003F04F5">
        <w:rPr>
          <w:rFonts w:eastAsiaTheme="majorEastAsia"/>
        </w:rPr>
        <w:t xml:space="preserve"> who play under </w:t>
      </w:r>
      <w:r w:rsidR="00B52FF2" w:rsidRPr="003F04F5">
        <w:rPr>
          <w:rFonts w:eastAsiaTheme="majorEastAsia"/>
        </w:rPr>
        <w:t xml:space="preserve">a flag from an American country </w:t>
      </w:r>
      <w:r w:rsidR="00211C11" w:rsidRPr="003F04F5">
        <w:rPr>
          <w:rFonts w:eastAsiaTheme="majorEastAsia"/>
        </w:rPr>
        <w:t>may p</w:t>
      </w:r>
      <w:r w:rsidR="00E91169" w:rsidRPr="003F04F5">
        <w:rPr>
          <w:rFonts w:eastAsiaTheme="majorEastAsia"/>
        </w:rPr>
        <w:t>lay on a team</w:t>
      </w:r>
      <w:r w:rsidR="000C2203" w:rsidRPr="003F04F5">
        <w:rPr>
          <w:rFonts w:eastAsiaTheme="majorEastAsia"/>
        </w:rPr>
        <w:t>,</w:t>
      </w:r>
      <w:r w:rsidR="00211C11" w:rsidRPr="003F04F5">
        <w:rPr>
          <w:rFonts w:eastAsiaTheme="majorEastAsia"/>
        </w:rPr>
        <w:t xml:space="preserve"> but each team must be sponsored </w:t>
      </w:r>
      <w:r w:rsidR="00E91169" w:rsidRPr="003F04F5">
        <w:rPr>
          <w:rFonts w:eastAsiaTheme="majorEastAsia"/>
        </w:rPr>
        <w:t xml:space="preserve">(for billing purposes) </w:t>
      </w:r>
      <w:r w:rsidR="00211C11" w:rsidRPr="003F04F5">
        <w:rPr>
          <w:rFonts w:eastAsiaTheme="majorEastAsia"/>
        </w:rPr>
        <w:t>by a federation.</w:t>
      </w:r>
      <w:r w:rsidR="00C77E68" w:rsidRPr="003F04F5">
        <w:rPr>
          <w:rFonts w:eastAsiaTheme="majorEastAsia"/>
        </w:rPr>
        <w:t xml:space="preserve"> </w:t>
      </w:r>
      <w:r w:rsidRPr="003F04F5">
        <w:rPr>
          <w:rFonts w:eastAsiaTheme="majorEastAsia"/>
        </w:rPr>
        <w:t xml:space="preserve">No player from </w:t>
      </w:r>
      <w:r w:rsidR="00E774A2" w:rsidRPr="003F04F5">
        <w:rPr>
          <w:rFonts w:eastAsiaTheme="majorEastAsia"/>
        </w:rPr>
        <w:t xml:space="preserve">any </w:t>
      </w:r>
      <w:r w:rsidR="00177CE4" w:rsidRPr="003F04F5">
        <w:rPr>
          <w:rFonts w:eastAsiaTheme="majorEastAsia"/>
        </w:rPr>
        <w:t>unlisted</w:t>
      </w:r>
      <w:r w:rsidRPr="003F04F5">
        <w:rPr>
          <w:rFonts w:eastAsiaTheme="majorEastAsia"/>
        </w:rPr>
        <w:t xml:space="preserve"> </w:t>
      </w:r>
      <w:r w:rsidR="00177CE4" w:rsidRPr="003F04F5">
        <w:rPr>
          <w:rFonts w:eastAsiaTheme="majorEastAsia"/>
        </w:rPr>
        <w:t xml:space="preserve">member </w:t>
      </w:r>
      <w:r w:rsidR="00B52FF2" w:rsidRPr="003F04F5">
        <w:rPr>
          <w:rFonts w:eastAsiaTheme="majorEastAsia"/>
        </w:rPr>
        <w:t>f</w:t>
      </w:r>
      <w:r w:rsidRPr="003F04F5">
        <w:rPr>
          <w:rFonts w:eastAsiaTheme="majorEastAsia"/>
        </w:rPr>
        <w:t xml:space="preserve">ederation </w:t>
      </w:r>
      <w:r w:rsidR="00FC03C2" w:rsidRPr="003F04F5">
        <w:rPr>
          <w:rFonts w:eastAsiaTheme="majorEastAsia"/>
        </w:rPr>
        <w:t>can</w:t>
      </w:r>
      <w:r w:rsidRPr="003F04F5">
        <w:rPr>
          <w:rFonts w:eastAsiaTheme="majorEastAsia"/>
        </w:rPr>
        <w:t xml:space="preserve"> </w:t>
      </w:r>
      <w:r w:rsidR="00FC03C2" w:rsidRPr="003F04F5">
        <w:rPr>
          <w:rFonts w:eastAsiaTheme="majorEastAsia"/>
        </w:rPr>
        <w:t>participate</w:t>
      </w:r>
      <w:r w:rsidR="00B52FF2" w:rsidRPr="003F04F5">
        <w:rPr>
          <w:rFonts w:eastAsiaTheme="majorEastAsia"/>
        </w:rPr>
        <w:t>.</w:t>
      </w:r>
    </w:p>
    <w:p w14:paraId="6CF002CE" w14:textId="77777777" w:rsidR="006A2987" w:rsidRPr="003F04F5" w:rsidRDefault="006A2987">
      <w:pPr>
        <w:spacing w:after="0" w:line="240" w:lineRule="auto"/>
        <w:rPr>
          <w:rStyle w:val="Heading5Char"/>
          <w:rFonts w:ascii="Arial" w:hAnsi="Arial" w:cs="Arial"/>
          <w:color w:val="auto"/>
        </w:rPr>
      </w:pPr>
    </w:p>
    <w:p w14:paraId="48F253C4" w14:textId="564294F1" w:rsidR="006A2987" w:rsidRPr="003F04F5" w:rsidRDefault="0060102B">
      <w:pPr>
        <w:spacing w:after="0" w:line="240" w:lineRule="auto"/>
        <w:rPr>
          <w:rFonts w:eastAsiaTheme="majorEastAsia"/>
        </w:rPr>
      </w:pPr>
      <w:r w:rsidRPr="003F04F5">
        <w:rPr>
          <w:rFonts w:eastAsiaTheme="majorEastAsia"/>
        </w:rPr>
        <w:t>The entry fee is defined in the ICCF Financial Regulations under “Super Regional Tournaments”.</w:t>
      </w:r>
    </w:p>
    <w:p w14:paraId="543E5D0C" w14:textId="77777777" w:rsidR="005A7771" w:rsidRPr="003F04F5" w:rsidRDefault="005A7771">
      <w:pPr>
        <w:spacing w:after="0" w:line="240" w:lineRule="auto"/>
        <w:rPr>
          <w:rFonts w:eastAsiaTheme="majorEastAsia"/>
        </w:rPr>
      </w:pPr>
    </w:p>
    <w:p w14:paraId="404A79FA" w14:textId="151F6851" w:rsidR="005A7771" w:rsidRPr="003F04F5" w:rsidRDefault="005A7771">
      <w:pPr>
        <w:spacing w:after="0" w:line="240" w:lineRule="auto"/>
        <w:rPr>
          <w:rStyle w:val="Heading5Char"/>
          <w:rFonts w:ascii="Arial" w:hAnsi="Arial" w:cs="Arial"/>
          <w:color w:val="auto"/>
        </w:rPr>
      </w:pPr>
      <w:r w:rsidRPr="003F04F5">
        <w:rPr>
          <w:rFonts w:eastAsiaTheme="majorEastAsia"/>
        </w:rPr>
        <w:t xml:space="preserve">The tournament consists of a single </w:t>
      </w:r>
      <w:r w:rsidR="00B97BEA" w:rsidRPr="003F04F5">
        <w:rPr>
          <w:rFonts w:eastAsiaTheme="majorEastAsia"/>
        </w:rPr>
        <w:t>f</w:t>
      </w:r>
      <w:r w:rsidRPr="003F04F5">
        <w:rPr>
          <w:rFonts w:eastAsiaTheme="majorEastAsia"/>
        </w:rPr>
        <w:t xml:space="preserve">inal </w:t>
      </w:r>
      <w:r w:rsidR="00B97BEA" w:rsidRPr="003F04F5">
        <w:rPr>
          <w:rFonts w:eastAsiaTheme="majorEastAsia"/>
        </w:rPr>
        <w:t>s</w:t>
      </w:r>
      <w:r w:rsidRPr="003F04F5">
        <w:rPr>
          <w:rFonts w:eastAsiaTheme="majorEastAsia"/>
        </w:rPr>
        <w:t>tage and will be held every two years, starting on January 31st of even-numbered years.</w:t>
      </w:r>
      <w:r w:rsidR="000B4B52" w:rsidRPr="003F04F5">
        <w:rPr>
          <w:rFonts w:eastAsiaTheme="majorEastAsia"/>
        </w:rPr>
        <w:t xml:space="preserve">  The time control will be </w:t>
      </w:r>
      <w:r w:rsidR="00CD7467" w:rsidRPr="003F04F5">
        <w:rPr>
          <w:rFonts w:eastAsiaTheme="majorEastAsia"/>
        </w:rPr>
        <w:t xml:space="preserve">the </w:t>
      </w:r>
      <w:r w:rsidR="000B4B52" w:rsidRPr="003F04F5">
        <w:rPr>
          <w:rFonts w:eastAsiaTheme="majorEastAsia"/>
        </w:rPr>
        <w:t xml:space="preserve">triple block </w:t>
      </w:r>
      <w:r w:rsidR="00CD7467" w:rsidRPr="003F04F5">
        <w:rPr>
          <w:rFonts w:eastAsiaTheme="majorEastAsia"/>
        </w:rPr>
        <w:t xml:space="preserve">system </w:t>
      </w:r>
      <w:r w:rsidR="000B4B52" w:rsidRPr="003F04F5">
        <w:rPr>
          <w:rFonts w:eastAsiaTheme="majorEastAsia"/>
        </w:rPr>
        <w:t>with a duration of 650 days</w:t>
      </w:r>
      <w:r w:rsidR="002927E9" w:rsidRPr="003F04F5">
        <w:rPr>
          <w:rFonts w:eastAsiaTheme="majorEastAsia"/>
        </w:rPr>
        <w:t xml:space="preserve"> </w:t>
      </w:r>
      <w:r w:rsidR="00CD7467" w:rsidRPr="003F04F5">
        <w:rPr>
          <w:rFonts w:eastAsiaTheme="majorEastAsia"/>
        </w:rPr>
        <w:t>and</w:t>
      </w:r>
      <w:r w:rsidR="002927E9" w:rsidRPr="003F04F5">
        <w:rPr>
          <w:rFonts w:eastAsiaTheme="majorEastAsia"/>
        </w:rPr>
        <w:t xml:space="preserve"> no guaranteed time. </w:t>
      </w:r>
    </w:p>
    <w:p w14:paraId="1D31F743" w14:textId="77777777" w:rsidR="0060102B" w:rsidRDefault="0060102B">
      <w:pPr>
        <w:spacing w:after="0" w:line="240" w:lineRule="auto"/>
        <w:rPr>
          <w:rStyle w:val="Heading5Char"/>
        </w:rPr>
      </w:pPr>
    </w:p>
    <w:p w14:paraId="570EA925" w14:textId="001F39A0" w:rsidR="00A72DF7" w:rsidRDefault="00363CEE">
      <w:pPr>
        <w:spacing w:after="0" w:line="240" w:lineRule="auto"/>
        <w:rPr>
          <w:color w:val="FF0000"/>
        </w:rPr>
      </w:pPr>
      <w:bookmarkStart w:id="70" w:name="_Toc215402090"/>
      <w:r>
        <w:rPr>
          <w:rStyle w:val="Heading5Char"/>
        </w:rPr>
        <w:t>1.2.6.3. Other events</w:t>
      </w:r>
      <w:bookmarkEnd w:id="70"/>
      <w:r>
        <w:rPr>
          <w:color w:val="FF0000"/>
        </w:rPr>
        <w:t xml:space="preserve"> </w:t>
      </w:r>
    </w:p>
    <w:p w14:paraId="570EA926" w14:textId="77777777" w:rsidR="00A72DF7" w:rsidRDefault="00A72DF7">
      <w:pPr>
        <w:spacing w:after="0" w:line="240" w:lineRule="auto"/>
        <w:rPr>
          <w:color w:val="FF0000"/>
        </w:rPr>
      </w:pPr>
    </w:p>
    <w:p w14:paraId="1D9ED023" w14:textId="09CEFA5C" w:rsidR="00D83F4D" w:rsidRDefault="00D83F4D">
      <w:pPr>
        <w:spacing w:after="0" w:line="240" w:lineRule="auto"/>
      </w:pPr>
      <w:r w:rsidRPr="00D83F4D">
        <w:t>The</w:t>
      </w:r>
      <w:r w:rsidR="00A442A2">
        <w:t>re will be</w:t>
      </w:r>
      <w:r w:rsidRPr="00D83F4D">
        <w:t xml:space="preserve"> </w:t>
      </w:r>
      <w:r w:rsidR="00A442A2">
        <w:t xml:space="preserve">a tournament </w:t>
      </w:r>
      <w:r w:rsidRPr="00D83F4D">
        <w:t>every two years</w:t>
      </w:r>
      <w:r w:rsidR="004255E3">
        <w:t xml:space="preserve"> involving ICCF</w:t>
      </w:r>
      <w:r w:rsidR="00C809CC">
        <w:t>’s</w:t>
      </w:r>
      <w:r w:rsidR="004255E3">
        <w:t xml:space="preserve"> highest rated players.</w:t>
      </w:r>
      <w:r w:rsidRPr="00D83F4D">
        <w:t xml:space="preserve"> </w:t>
      </w:r>
      <w:r w:rsidR="004255E3">
        <w:t>T</w:t>
      </w:r>
      <w:r w:rsidR="00A442A2">
        <w:t xml:space="preserve">he participants </w:t>
      </w:r>
      <w:r w:rsidR="00046034">
        <w:t xml:space="preserve">will be </w:t>
      </w:r>
      <w:r w:rsidR="0046281E">
        <w:t>(</w:t>
      </w:r>
      <w:r w:rsidR="00440D78">
        <w:t xml:space="preserve">active </w:t>
      </w:r>
      <w:r w:rsidR="006F51E7">
        <w:t>and/</w:t>
      </w:r>
      <w:r w:rsidR="00440D78">
        <w:t>or inactive</w:t>
      </w:r>
      <w:r w:rsidR="0046281E">
        <w:t>)</w:t>
      </w:r>
      <w:r w:rsidR="00440D78">
        <w:t xml:space="preserve"> players </w:t>
      </w:r>
      <w:r w:rsidR="00046034">
        <w:t xml:space="preserve">with fixed ratings </w:t>
      </w:r>
      <w:r w:rsidR="00E86574">
        <w:t xml:space="preserve">(RDs </w:t>
      </w:r>
      <w:r w:rsidR="009B3C9C">
        <w:t>≤ 120</w:t>
      </w:r>
      <w:r w:rsidR="00E86574">
        <w:t xml:space="preserve">) </w:t>
      </w:r>
      <w:r w:rsidR="00046034">
        <w:t xml:space="preserve">among the top 15 (or 17) </w:t>
      </w:r>
      <w:r w:rsidRPr="00D83F4D">
        <w:t>who express interest in playing.</w:t>
      </w:r>
      <w:r w:rsidR="00802DDC">
        <w:t xml:space="preserve">  Details </w:t>
      </w:r>
      <w:r w:rsidR="00046034">
        <w:t>of this event wer</w:t>
      </w:r>
      <w:r w:rsidR="0046281E">
        <w:t>e not yet determined at the time of the Rules update</w:t>
      </w:r>
      <w:r w:rsidR="00802DDC">
        <w:t>.</w:t>
      </w:r>
      <w:r w:rsidR="001740F4">
        <w:t xml:space="preserve"> </w:t>
      </w:r>
      <w:r w:rsidR="00B00CE5">
        <w:t>In any case, t</w:t>
      </w:r>
      <w:r w:rsidR="00E43924" w:rsidRPr="00E43924">
        <w:t xml:space="preserve">he WTD </w:t>
      </w:r>
      <w:r w:rsidR="00714257">
        <w:t>has the right to</w:t>
      </w:r>
      <w:r w:rsidR="00E43924" w:rsidRPr="00E43924">
        <w:t xml:space="preserve"> decide if the event should continue</w:t>
      </w:r>
      <w:r w:rsidR="001740F4">
        <w:t xml:space="preserve"> based on the </w:t>
      </w:r>
      <w:r w:rsidR="00E43924" w:rsidRPr="00E43924">
        <w:t xml:space="preserve">number of </w:t>
      </w:r>
      <w:r w:rsidR="00714257">
        <w:t>top players</w:t>
      </w:r>
      <w:r w:rsidR="00E43924" w:rsidRPr="00E43924">
        <w:t xml:space="preserve"> who show interest</w:t>
      </w:r>
      <w:r w:rsidR="001740F4">
        <w:t xml:space="preserve">, </w:t>
      </w:r>
      <w:r w:rsidR="006F4064">
        <w:t xml:space="preserve">paying particular attention </w:t>
      </w:r>
      <w:r w:rsidR="002A2280">
        <w:t>to whether</w:t>
      </w:r>
      <w:r w:rsidR="00E43924" w:rsidRPr="00E43924">
        <w:t xml:space="preserve"> the top 20 players </w:t>
      </w:r>
      <w:r w:rsidR="00915947">
        <w:t>demonstrate</w:t>
      </w:r>
      <w:r w:rsidR="00E43924" w:rsidRPr="00E43924">
        <w:t xml:space="preserve"> interest </w:t>
      </w:r>
      <w:r w:rsidR="00915947">
        <w:t>in</w:t>
      </w:r>
      <w:r w:rsidR="00E43924" w:rsidRPr="00E43924">
        <w:t xml:space="preserve"> playing in the event</w:t>
      </w:r>
      <w:r w:rsidR="00714257">
        <w:t>.</w:t>
      </w:r>
    </w:p>
    <w:p w14:paraId="0B7A0E5B" w14:textId="77777777" w:rsidR="00165D1D" w:rsidRDefault="00165D1D">
      <w:pPr>
        <w:spacing w:after="0" w:line="240" w:lineRule="auto"/>
      </w:pPr>
    </w:p>
    <w:p w14:paraId="26285752" w14:textId="609526E7" w:rsidR="00165D1D" w:rsidRPr="00165D1D" w:rsidRDefault="00165D1D">
      <w:pPr>
        <w:spacing w:after="0" w:line="240" w:lineRule="auto"/>
      </w:pPr>
      <w:r w:rsidRPr="003E65AD">
        <w:rPr>
          <w:rFonts w:eastAsia="Times New Roman"/>
          <w:color w:val="222222"/>
        </w:rPr>
        <w:t xml:space="preserve">The ICCF will also be adding an annual major event to the </w:t>
      </w:r>
      <w:r w:rsidR="002E3AFE">
        <w:rPr>
          <w:rFonts w:eastAsia="Times New Roman"/>
          <w:color w:val="222222"/>
        </w:rPr>
        <w:t>tournaments</w:t>
      </w:r>
      <w:r w:rsidRPr="003E65AD">
        <w:rPr>
          <w:rFonts w:eastAsia="Times New Roman"/>
          <w:color w:val="222222"/>
        </w:rPr>
        <w:t xml:space="preserve"> </w:t>
      </w:r>
      <w:r w:rsidR="007001A5">
        <w:rPr>
          <w:rFonts w:eastAsia="Times New Roman"/>
          <w:color w:val="222222"/>
        </w:rPr>
        <w:t xml:space="preserve">described </w:t>
      </w:r>
      <w:r w:rsidR="002E3AFE">
        <w:rPr>
          <w:rFonts w:eastAsia="Times New Roman"/>
          <w:color w:val="222222"/>
        </w:rPr>
        <w:t>above</w:t>
      </w:r>
      <w:r w:rsidRPr="003E65AD">
        <w:rPr>
          <w:rFonts w:eastAsia="Times New Roman"/>
          <w:color w:val="222222"/>
        </w:rPr>
        <w:t>.</w:t>
      </w:r>
    </w:p>
    <w:p w14:paraId="00EDDC0F" w14:textId="77777777" w:rsidR="00D83F4D" w:rsidRDefault="00D83F4D">
      <w:pPr>
        <w:spacing w:after="0" w:line="240" w:lineRule="auto"/>
      </w:pPr>
    </w:p>
    <w:p w14:paraId="570EA927" w14:textId="6FFE1162" w:rsidR="00A72DF7" w:rsidRDefault="00363CEE">
      <w:pPr>
        <w:spacing w:after="0" w:line="240" w:lineRule="auto"/>
      </w:pPr>
      <w:r>
        <w:t xml:space="preserve">Other events, such as invitational, or memorial tournaments, thematic tournaments, etc., will be announced separately by the ICCF Executive Board. </w:t>
      </w:r>
    </w:p>
    <w:p w14:paraId="570EA928" w14:textId="77777777" w:rsidR="00A72DF7" w:rsidRDefault="00A72DF7">
      <w:pPr>
        <w:spacing w:after="0" w:line="240" w:lineRule="auto"/>
      </w:pPr>
    </w:p>
    <w:p w14:paraId="570EA929" w14:textId="77777777" w:rsidR="00A72DF7" w:rsidRDefault="00363CEE">
      <w:pPr>
        <w:pStyle w:val="Heading5"/>
      </w:pPr>
      <w:bookmarkStart w:id="71" w:name="_Toc215402091"/>
      <w:r>
        <w:t>1.2.6.4. WTD approval required for international events</w:t>
      </w:r>
      <w:bookmarkEnd w:id="71"/>
    </w:p>
    <w:p w14:paraId="570EA92A" w14:textId="77777777" w:rsidR="00A72DF7" w:rsidRDefault="00A72DF7">
      <w:pPr>
        <w:spacing w:after="0" w:line="240" w:lineRule="auto"/>
      </w:pPr>
    </w:p>
    <w:p w14:paraId="570EA92B" w14:textId="77777777" w:rsidR="00A72DF7" w:rsidRDefault="00363CEE">
      <w:pPr>
        <w:spacing w:after="0" w:line="240" w:lineRule="auto"/>
      </w:pPr>
      <w:r>
        <w:t>Organization of international correspondence chess tournaments by national correspondence chess organizations require the approval of the ICCF World tournament director before their announcement. Invitations to individual players for such authorised tournaments must be made with the permission of the national federation of which the player in question is a member or associated player (or permission of the ICCF Isolated Player Support Officer if the invitation is to go to an isolated player).</w:t>
      </w:r>
    </w:p>
    <w:p w14:paraId="331B1A95" w14:textId="77777777" w:rsidR="00523711" w:rsidRDefault="00523711">
      <w:pPr>
        <w:spacing w:after="0" w:line="240" w:lineRule="auto"/>
      </w:pPr>
    </w:p>
    <w:p w14:paraId="10AC633E" w14:textId="13E5335C" w:rsidR="00523711" w:rsidRDefault="00523711">
      <w:pPr>
        <w:spacing w:after="0" w:line="240" w:lineRule="auto"/>
      </w:pPr>
      <w:r w:rsidRPr="00523711">
        <w:t xml:space="preserve">All </w:t>
      </w:r>
      <w:r>
        <w:t>member federation (MF)</w:t>
      </w:r>
      <w:r w:rsidRPr="00523711">
        <w:t xml:space="preserve">-sponsored </w:t>
      </w:r>
      <w:r w:rsidR="00B97AC4">
        <w:t xml:space="preserve">international </w:t>
      </w:r>
      <w:r w:rsidRPr="00523711">
        <w:t xml:space="preserve">open and invitational events must be reviewed and approved (by the WTD and/or his designee), including their list of players (with their applicable ratings), the assigned TD, and the designated TO, before being put online.  This WTD review will be concluded within 7 days from the date submitted for review if no corrections of problems take longer to </w:t>
      </w:r>
      <w:r w:rsidR="00374F9B">
        <w:t>implement</w:t>
      </w:r>
      <w:r w:rsidRPr="00523711">
        <w:t>. The WTD (or his designee) will have the authority to mandate changes if an impropriety is discovered -- this decision being appealable to an ICCF appeal committee.  No MF-sponsored open or invitational event will be allowed to go online until this WTD approval is granted.</w:t>
      </w:r>
    </w:p>
    <w:p w14:paraId="570EA92C" w14:textId="77777777" w:rsidR="00A72DF7" w:rsidRDefault="00A72DF7">
      <w:pPr>
        <w:spacing w:after="0" w:line="240" w:lineRule="auto"/>
      </w:pPr>
      <w:bookmarkStart w:id="72" w:name="_Toc471508831"/>
    </w:p>
    <w:p w14:paraId="570EA92D" w14:textId="77777777" w:rsidR="00A72DF7" w:rsidRDefault="00363CEE">
      <w:pPr>
        <w:pStyle w:val="Heading3"/>
      </w:pPr>
      <w:bookmarkStart w:id="73" w:name="_Toc215402092"/>
      <w:r>
        <w:rPr>
          <w:rFonts w:eastAsia="Times New Roman"/>
        </w:rPr>
        <w:t>1.3. Tournament Organization Rules</w:t>
      </w:r>
      <w:bookmarkEnd w:id="73"/>
    </w:p>
    <w:p w14:paraId="570EA92E" w14:textId="77777777" w:rsidR="00A72DF7" w:rsidRDefault="00A72DF7">
      <w:pPr>
        <w:pStyle w:val="Heading1"/>
        <w:spacing w:before="0" w:line="240" w:lineRule="auto"/>
        <w:rPr>
          <w:rFonts w:ascii="Arial" w:eastAsia="Times New Roman" w:hAnsi="Arial" w:cs="Arial"/>
          <w:b/>
          <w:color w:val="auto"/>
          <w:sz w:val="28"/>
          <w:szCs w:val="28"/>
        </w:rPr>
      </w:pPr>
    </w:p>
    <w:p w14:paraId="570EA92F" w14:textId="77777777" w:rsidR="00A72DF7" w:rsidRDefault="00363CEE">
      <w:pPr>
        <w:pStyle w:val="Heading4"/>
        <w:rPr>
          <w:rFonts w:eastAsia="Times New Roman"/>
        </w:rPr>
      </w:pPr>
      <w:r>
        <w:rPr>
          <w:rFonts w:eastAsia="Times New Roman"/>
        </w:rPr>
        <w:tab/>
      </w:r>
      <w:bookmarkStart w:id="74" w:name="_Toc215402093"/>
      <w:r>
        <w:rPr>
          <w:rFonts w:eastAsia="Times New Roman"/>
        </w:rPr>
        <w:t>1.3.1. Organizational rules applicable to all ICCF tournaments</w:t>
      </w:r>
      <w:bookmarkEnd w:id="74"/>
    </w:p>
    <w:p w14:paraId="570EA930" w14:textId="77777777" w:rsidR="00A72DF7" w:rsidRDefault="00A72DF7">
      <w:pPr>
        <w:spacing w:after="0" w:line="240" w:lineRule="auto"/>
      </w:pPr>
    </w:p>
    <w:p w14:paraId="570EA931" w14:textId="77777777" w:rsidR="00A72DF7" w:rsidRDefault="00363CEE">
      <w:pPr>
        <w:spacing w:after="0" w:line="240" w:lineRule="auto"/>
      </w:pPr>
      <w:r>
        <w:t xml:space="preserve">Normally, the entry fee for each tournament will be decided by Congress. Entry to a tournament will be accepted only if it is accompanied by payment of the entry fee to the collection agency designated by the ICCF. </w:t>
      </w:r>
    </w:p>
    <w:p w14:paraId="570EA932" w14:textId="77777777" w:rsidR="00A72DF7" w:rsidRDefault="00A72DF7">
      <w:pPr>
        <w:spacing w:after="0" w:line="240" w:lineRule="auto"/>
      </w:pPr>
    </w:p>
    <w:p w14:paraId="570EA933" w14:textId="77777777" w:rsidR="00A72DF7" w:rsidRDefault="00363CEE">
      <w:pPr>
        <w:spacing w:after="0" w:line="240" w:lineRule="auto"/>
      </w:pPr>
      <w:r>
        <w:t xml:space="preserve">Unless explicitly stated otherwise, each player plays one game simultaneously against each of the other players in the tournament or section. The colour is to be decided by lot. </w:t>
      </w:r>
    </w:p>
    <w:p w14:paraId="570EA934" w14:textId="77777777" w:rsidR="00A72DF7" w:rsidRDefault="00A72DF7">
      <w:pPr>
        <w:spacing w:after="0" w:line="240" w:lineRule="auto"/>
      </w:pPr>
    </w:p>
    <w:p w14:paraId="570EA935" w14:textId="7CF61759" w:rsidR="00A72DF7" w:rsidRDefault="00363CEE">
      <w:pPr>
        <w:spacing w:after="0" w:line="240" w:lineRule="auto"/>
      </w:pPr>
      <w:r>
        <w:t xml:space="preserve">For </w:t>
      </w:r>
      <w:r w:rsidR="003C0ACE">
        <w:t xml:space="preserve">ICCF-sponsored </w:t>
      </w:r>
      <w:r>
        <w:t>multi-round and promotion tournaments (including the WCCC series of events), a positive score is required for a first-place finish to be awarded. If no player in these types of tournaments (for any specific place, whether first, second, etc.) achieves a positive score, then no player is awarded qualification (for that place) to the next round or to the next higher class.</w:t>
      </w:r>
      <w:r w:rsidR="00640757">
        <w:t xml:space="preserve">  </w:t>
      </w:r>
      <w:r w:rsidR="001F6BE4">
        <w:t>Importantly</w:t>
      </w:r>
      <w:r w:rsidR="00640757">
        <w:t>, i</w:t>
      </w:r>
      <w:r w:rsidR="00640757" w:rsidRPr="00640757">
        <w:t xml:space="preserve">n every ICCF-sponsored event in which the prediction criterion tiebreak system is used, the requirement for a plus score to win a promotion and/or a prize </w:t>
      </w:r>
      <w:r w:rsidR="007E2DD0">
        <w:t xml:space="preserve">(described three paragraphs below) </w:t>
      </w:r>
      <w:r w:rsidR="00640757" w:rsidRPr="00640757">
        <w:t>will not be applied.</w:t>
      </w:r>
      <w:r>
        <w:t xml:space="preserve"> </w:t>
      </w:r>
    </w:p>
    <w:p w14:paraId="570EA936" w14:textId="77777777" w:rsidR="00A72DF7" w:rsidRDefault="00A72DF7">
      <w:pPr>
        <w:spacing w:after="0" w:line="240" w:lineRule="auto"/>
      </w:pPr>
    </w:p>
    <w:p w14:paraId="570EA937" w14:textId="0810C8D3" w:rsidR="00A72DF7" w:rsidRDefault="00363CEE">
      <w:pPr>
        <w:pStyle w:val="NormalWeb"/>
        <w:shd w:val="clear" w:color="auto" w:fill="FFFFFF"/>
        <w:spacing w:beforeAutospacing="0" w:after="240" w:afterAutospacing="0"/>
        <w:rPr>
          <w:rStyle w:val="Strong"/>
          <w:rFonts w:ascii="Arial" w:eastAsiaTheme="majorEastAsia" w:hAnsi="Arial" w:cs="Arial"/>
          <w:b w:val="0"/>
          <w:bCs w:val="0"/>
        </w:rPr>
      </w:pPr>
      <w:r>
        <w:rPr>
          <w:rStyle w:val="Strong"/>
          <w:rFonts w:ascii="Arial" w:eastAsiaTheme="majorEastAsia" w:hAnsi="Arial" w:cs="Arial"/>
          <w:b w:val="0"/>
          <w:bCs w:val="0"/>
        </w:rPr>
        <w:t xml:space="preserve">Any </w:t>
      </w:r>
      <w:r w:rsidR="00796DCA">
        <w:rPr>
          <w:rStyle w:val="Strong"/>
          <w:rFonts w:ascii="Arial" w:eastAsiaTheme="majorEastAsia" w:hAnsi="Arial" w:cs="Arial"/>
          <w:b w:val="0"/>
          <w:bCs w:val="0"/>
        </w:rPr>
        <w:t xml:space="preserve">ICCF rated </w:t>
      </w:r>
      <w:r>
        <w:rPr>
          <w:rStyle w:val="Strong"/>
          <w:rFonts w:ascii="Arial" w:eastAsiaTheme="majorEastAsia" w:hAnsi="Arial" w:cs="Arial"/>
          <w:b w:val="0"/>
          <w:bCs w:val="0"/>
        </w:rPr>
        <w:t>event must use all ICCF rules</w:t>
      </w:r>
      <w:r w:rsidR="00A902BE">
        <w:rPr>
          <w:rStyle w:val="Strong"/>
          <w:rFonts w:ascii="Arial" w:eastAsiaTheme="majorEastAsia" w:hAnsi="Arial" w:cs="Arial"/>
          <w:b w:val="0"/>
          <w:bCs w:val="0"/>
        </w:rPr>
        <w:t xml:space="preserve"> (including allowing the use of computers)</w:t>
      </w:r>
      <w:r>
        <w:rPr>
          <w:rStyle w:val="Strong"/>
          <w:rFonts w:ascii="Arial" w:eastAsiaTheme="majorEastAsia" w:hAnsi="Arial" w:cs="Arial"/>
          <w:b w:val="0"/>
          <w:bCs w:val="0"/>
        </w:rPr>
        <w:t xml:space="preserve">, in the same way that all ICCF rules are mandated for norm-eligible (title) events. </w:t>
      </w:r>
      <w:r w:rsidR="008A0AA3">
        <w:rPr>
          <w:rStyle w:val="Strong"/>
          <w:rFonts w:ascii="Arial" w:eastAsiaTheme="majorEastAsia" w:hAnsi="Arial" w:cs="Arial"/>
          <w:b w:val="0"/>
          <w:bCs w:val="0"/>
        </w:rPr>
        <w:t xml:space="preserve">Rules specific to a member federation can be used in a rated event if those additional rules do not contradict ICCF rules; that is, all ICCF rules are primary. </w:t>
      </w:r>
      <w:r>
        <w:rPr>
          <w:rStyle w:val="Strong"/>
          <w:rFonts w:ascii="Arial" w:eastAsiaTheme="majorEastAsia" w:hAnsi="Arial" w:cs="Arial"/>
          <w:b w:val="0"/>
          <w:bCs w:val="0"/>
        </w:rPr>
        <w:t>The only exception is the tiebreak rules for Hutton system events.</w:t>
      </w:r>
    </w:p>
    <w:p w14:paraId="570EA938" w14:textId="1F500C68" w:rsidR="00A72DF7" w:rsidRDefault="00363CEE">
      <w:pPr>
        <w:pStyle w:val="NormalWeb"/>
        <w:shd w:val="clear" w:color="auto" w:fill="FFFFFF"/>
        <w:spacing w:beforeAutospacing="0" w:after="240" w:afterAutospacing="0"/>
        <w:rPr>
          <w:rStyle w:val="Strong"/>
          <w:rFonts w:ascii="Arial" w:eastAsiaTheme="majorEastAsia" w:hAnsi="Arial" w:cs="Arial"/>
          <w:b w:val="0"/>
          <w:bCs w:val="0"/>
        </w:rPr>
      </w:pPr>
      <w:r>
        <w:rPr>
          <w:rStyle w:val="Strong"/>
          <w:rFonts w:ascii="Arial" w:eastAsiaTheme="majorEastAsia" w:hAnsi="Arial" w:cs="Arial"/>
          <w:b w:val="0"/>
          <w:bCs w:val="0"/>
        </w:rPr>
        <w:t>[* Each player's member federation is determined using either of two methods: (1) the flag under which the player is registered, and/or (2) the player’s country of residence (if the player has personally allowed that information to be available on the server at the time an event is being organized).  Isolated players, not being from an MF, are not to be counted as representing an MF.</w:t>
      </w:r>
      <w:r w:rsidR="007E2260">
        <w:rPr>
          <w:rStyle w:val="Strong"/>
          <w:rFonts w:ascii="Arial" w:eastAsiaTheme="majorEastAsia" w:hAnsi="Arial" w:cs="Arial"/>
          <w:b w:val="0"/>
          <w:bCs w:val="0"/>
        </w:rPr>
        <w:t xml:space="preserve"> However, any </w:t>
      </w:r>
      <w:r w:rsidR="00481467">
        <w:rPr>
          <w:rStyle w:val="Strong"/>
          <w:rFonts w:ascii="Arial" w:eastAsiaTheme="majorEastAsia" w:hAnsi="Arial" w:cs="Arial"/>
          <w:b w:val="0"/>
          <w:bCs w:val="0"/>
        </w:rPr>
        <w:t xml:space="preserve">rated </w:t>
      </w:r>
      <w:r w:rsidR="00BA3D99">
        <w:rPr>
          <w:rStyle w:val="Strong"/>
          <w:rFonts w:ascii="Arial" w:eastAsiaTheme="majorEastAsia" w:hAnsi="Arial" w:cs="Arial"/>
          <w:b w:val="0"/>
          <w:bCs w:val="0"/>
        </w:rPr>
        <w:t>event organized by an MF</w:t>
      </w:r>
      <w:r w:rsidR="004C44EB">
        <w:rPr>
          <w:rStyle w:val="Strong"/>
          <w:rFonts w:ascii="Arial" w:eastAsiaTheme="majorEastAsia" w:hAnsi="Arial" w:cs="Arial"/>
          <w:b w:val="0"/>
          <w:bCs w:val="0"/>
        </w:rPr>
        <w:t xml:space="preserve"> as “internal” </w:t>
      </w:r>
      <w:r w:rsidR="00573124">
        <w:rPr>
          <w:rStyle w:val="Strong"/>
          <w:rFonts w:ascii="Arial" w:eastAsiaTheme="majorEastAsia" w:hAnsi="Arial" w:cs="Arial"/>
          <w:b w:val="0"/>
          <w:bCs w:val="0"/>
        </w:rPr>
        <w:t xml:space="preserve">where the set of </w:t>
      </w:r>
      <w:r w:rsidR="009D4431">
        <w:rPr>
          <w:rStyle w:val="Strong"/>
          <w:rFonts w:ascii="Arial" w:eastAsiaTheme="majorEastAsia" w:hAnsi="Arial" w:cs="Arial"/>
          <w:b w:val="0"/>
          <w:bCs w:val="0"/>
        </w:rPr>
        <w:t xml:space="preserve">players </w:t>
      </w:r>
      <w:r w:rsidR="00573124">
        <w:rPr>
          <w:rStyle w:val="Strong"/>
          <w:rFonts w:ascii="Arial" w:eastAsiaTheme="majorEastAsia" w:hAnsi="Arial" w:cs="Arial"/>
          <w:b w:val="0"/>
          <w:bCs w:val="0"/>
        </w:rPr>
        <w:t>involve</w:t>
      </w:r>
      <w:r w:rsidR="00C826BA">
        <w:rPr>
          <w:rStyle w:val="Strong"/>
          <w:rFonts w:ascii="Arial" w:eastAsiaTheme="majorEastAsia" w:hAnsi="Arial" w:cs="Arial"/>
          <w:b w:val="0"/>
          <w:bCs w:val="0"/>
        </w:rPr>
        <w:t xml:space="preserve"> multiple flags is considered an international event and must follow all ICCF rules of relevance to international events.</w:t>
      </w:r>
      <w:r w:rsidR="00C7721E">
        <w:rPr>
          <w:rStyle w:val="Strong"/>
          <w:rFonts w:ascii="Arial" w:eastAsiaTheme="majorEastAsia" w:hAnsi="Arial" w:cs="Arial"/>
          <w:b w:val="0"/>
          <w:bCs w:val="0"/>
        </w:rPr>
        <w:t xml:space="preserve">  </w:t>
      </w:r>
      <w:r w:rsidR="00C7721E" w:rsidRPr="00C7721E">
        <w:rPr>
          <w:rFonts w:ascii="Arial" w:eastAsiaTheme="majorEastAsia" w:hAnsi="Arial" w:cs="Arial"/>
        </w:rPr>
        <w:t>This "multiple-flag rule" include</w:t>
      </w:r>
      <w:r w:rsidR="00C7721E">
        <w:rPr>
          <w:rFonts w:ascii="Arial" w:eastAsiaTheme="majorEastAsia" w:hAnsi="Arial" w:cs="Arial"/>
        </w:rPr>
        <w:t>s</w:t>
      </w:r>
      <w:r w:rsidR="00C7721E" w:rsidRPr="00C7721E">
        <w:rPr>
          <w:rFonts w:ascii="Arial" w:eastAsiaTheme="majorEastAsia" w:hAnsi="Arial" w:cs="Arial"/>
        </w:rPr>
        <w:t xml:space="preserve"> both isolated players and players playing under flags from "foreign" MFs.</w:t>
      </w:r>
      <w:r>
        <w:rPr>
          <w:rStyle w:val="Strong"/>
          <w:rFonts w:ascii="Arial" w:eastAsiaTheme="majorEastAsia" w:hAnsi="Arial" w:cs="Arial"/>
          <w:b w:val="0"/>
          <w:bCs w:val="0"/>
        </w:rPr>
        <w:t>]  </w:t>
      </w:r>
    </w:p>
    <w:p w14:paraId="570EA939" w14:textId="6B50A865" w:rsidR="00A72DF7" w:rsidRDefault="00363CEE">
      <w:pPr>
        <w:shd w:val="clear" w:color="auto" w:fill="FFFFFF"/>
        <w:spacing w:after="240" w:line="240" w:lineRule="auto"/>
        <w:rPr>
          <w:rFonts w:eastAsia="Times New Roman"/>
        </w:rPr>
      </w:pPr>
      <w:r>
        <w:rPr>
          <w:rFonts w:eastAsia="Times New Roman"/>
        </w:rPr>
        <w:t>Any promotion to a higher section or (other-than-norm) prize or event-related title in an ICCF</w:t>
      </w:r>
      <w:r w:rsidR="0015496B">
        <w:rPr>
          <w:rFonts w:eastAsia="Times New Roman"/>
        </w:rPr>
        <w:t>-sponsored</w:t>
      </w:r>
      <w:r>
        <w:rPr>
          <w:rFonts w:eastAsia="Times New Roman"/>
        </w:rPr>
        <w:t xml:space="preserve"> event requires a plus score from all non-cancelled games, no matter the final placement in the completed section (that is, no matter if first, second, third or fourth place).  This requirement is to be applied to both individual and team events (with the team's overall score being of relevance, not scores of individual members). </w:t>
      </w:r>
      <w:r>
        <w:t xml:space="preserve">However, earning a qualification to the same (or lower) level section (such as earned by a third or fourth place finish in the WCCC Candidates) will continue </w:t>
      </w:r>
      <w:r>
        <w:rPr>
          <w:b/>
          <w:bCs/>
        </w:rPr>
        <w:t xml:space="preserve">not </w:t>
      </w:r>
      <w:r>
        <w:t>to require a plus score.  Additionally, the usual tiebreak rules will apply for these situations as described by current rules.  The results needed to earn any title norm, as determined near the beginning of an event, are not affected by the requirement of a plus score to promote.</w:t>
      </w:r>
    </w:p>
    <w:p w14:paraId="570EA93A" w14:textId="105920B5" w:rsidR="00A72DF7" w:rsidRDefault="00363CEE">
      <w:pPr>
        <w:shd w:val="clear" w:color="auto" w:fill="FFFFFF"/>
        <w:spacing w:after="240" w:line="240" w:lineRule="auto"/>
        <w:rPr>
          <w:highlight w:val="white"/>
        </w:rPr>
      </w:pPr>
      <w:r>
        <w:rPr>
          <w:rFonts w:eastAsia="Times New Roman"/>
        </w:rPr>
        <w:t xml:space="preserve">TEAM: </w:t>
      </w:r>
      <w:r>
        <w:rPr>
          <w:shd w:val="clear" w:color="auto" w:fill="FFFFFF"/>
        </w:rPr>
        <w:t>For all international rated team events, players may only play on one board.  The only exception is in friendly matches [as defined in ICCF Rules 1.3.2.(6).]   This rule includes substitute/replacement players.  They cannot be players who already were registered on another board on the same team in the same level of the same event (again except in friendly matches).</w:t>
      </w:r>
    </w:p>
    <w:p w14:paraId="570EA93B" w14:textId="46487687" w:rsidR="00A72DF7" w:rsidRDefault="00363CEE">
      <w:pPr>
        <w:shd w:val="clear" w:color="auto" w:fill="FFFFFF"/>
        <w:spacing w:after="240" w:line="240" w:lineRule="auto"/>
        <w:rPr>
          <w:highlight w:val="white"/>
        </w:rPr>
      </w:pPr>
      <w:r>
        <w:rPr>
          <w:shd w:val="clear" w:color="auto" w:fill="FFFFFF"/>
        </w:rPr>
        <w:t>TEAM: No player can become a substitute/replacement player if already serving or having served on a different board on the same team [except in a friendly match as defined in ICCF Rules §1.3.2.(6)].</w:t>
      </w:r>
    </w:p>
    <w:p w14:paraId="570EA93C" w14:textId="64F7EA6A" w:rsidR="00A72DF7" w:rsidRDefault="00363CEE">
      <w:pPr>
        <w:shd w:val="clear" w:color="auto" w:fill="FFFFFF"/>
        <w:rPr>
          <w:rFonts w:eastAsia="Times New Roman"/>
        </w:rPr>
      </w:pPr>
      <w:r>
        <w:rPr>
          <w:shd w:val="clear" w:color="auto" w:fill="FFFFFF"/>
        </w:rPr>
        <w:t xml:space="preserve">TEAM: </w:t>
      </w:r>
      <w:r>
        <w:rPr>
          <w:rFonts w:eastAsia="Times New Roman"/>
        </w:rPr>
        <w:t>A player who has already played on a team that has since been eliminated from an international rated competition cannot then serve as a player on a different team in the same event.  This rule applies: (a) if both teams are sponsored by the same member federation, and/or (b) if the two teams will never play against one another, and/or (c) if the two teams are in different sections of the event. </w:t>
      </w:r>
    </w:p>
    <w:p w14:paraId="570EA93D"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Put another way, once a person has played in an event and the player's team has been eliminated, that player's participation in the event is over. </w:t>
      </w:r>
      <w:r>
        <w:t xml:space="preserve"> T</w:t>
      </w:r>
      <w:r>
        <w:rPr>
          <w:rFonts w:ascii="Arial" w:hAnsi="Arial" w:cs="Arial"/>
        </w:rPr>
        <w:t>his rule applies to teams within a season of the Champion's League but does not apply across seasons.  The rule also applies to events like the Olympiad, preventing any player who is a member of two different member federations from playing on two teams by participating sequentially.</w:t>
      </w:r>
      <w:r>
        <w:t xml:space="preserve">  I</w:t>
      </w:r>
      <w:r>
        <w:rPr>
          <w:rFonts w:ascii="Arial" w:hAnsi="Arial" w:cs="Arial"/>
        </w:rPr>
        <w:t>n situations where new players are recruited for a team that was not eliminated in a promotional event, the new players cannot consist of anyone who already participated in the event on a team that was eliminated.</w:t>
      </w:r>
      <w:r>
        <w:t xml:space="preserve"> </w:t>
      </w:r>
    </w:p>
    <w:p w14:paraId="570EA93E" w14:textId="15E8C864" w:rsidR="00A72DF7" w:rsidRDefault="00363CEE">
      <w:pPr>
        <w:pStyle w:val="NormalWeb"/>
        <w:shd w:val="clear" w:color="auto" w:fill="FFFFFF"/>
        <w:spacing w:beforeAutospacing="0" w:after="240" w:afterAutospacing="0"/>
        <w:rPr>
          <w:rFonts w:ascii="Arial" w:hAnsi="Arial" w:cs="Arial"/>
        </w:rPr>
      </w:pPr>
      <w:r>
        <w:rPr>
          <w:rFonts w:ascii="Arial" w:hAnsi="Arial" w:cs="Arial"/>
        </w:rPr>
        <w:t>TEAM: A team may only have one designated team captain (TC) at any time.  A backup TC can be designated but that backup person cannot serve in any way as a TC while the originally designated TC is actively listed as the TC.</w:t>
      </w:r>
    </w:p>
    <w:p w14:paraId="570EA93F" w14:textId="585C231A" w:rsidR="00A72DF7" w:rsidRDefault="00363CEE">
      <w:pPr>
        <w:pStyle w:val="NormalWeb"/>
        <w:shd w:val="clear" w:color="auto" w:fill="FFFFFF"/>
        <w:spacing w:beforeAutospacing="0" w:after="240" w:afterAutospacing="0"/>
        <w:rPr>
          <w:rFonts w:ascii="Arial" w:hAnsi="Arial" w:cs="Arial"/>
          <w:highlight w:val="white"/>
        </w:rPr>
      </w:pPr>
      <w:r>
        <w:rPr>
          <w:rFonts w:ascii="Arial" w:hAnsi="Arial" w:cs="Arial"/>
        </w:rPr>
        <w:t xml:space="preserve">TEAM: </w:t>
      </w:r>
      <w:r>
        <w:rPr>
          <w:rFonts w:ascii="Arial" w:hAnsi="Arial" w:cs="Arial"/>
          <w:shd w:val="clear" w:color="auto" w:fill="FFFFFF"/>
        </w:rPr>
        <w:t xml:space="preserve">Any team in any event using "all ICCF rules" must always have a minimum of four (4) different players throughout the competition.  That includes </w:t>
      </w:r>
      <w:r w:rsidR="002D66A3">
        <w:rPr>
          <w:rFonts w:ascii="Arial" w:hAnsi="Arial" w:cs="Arial"/>
          <w:shd w:val="clear" w:color="auto" w:fill="FFFFFF"/>
        </w:rPr>
        <w:t>whether</w:t>
      </w:r>
      <w:r>
        <w:rPr>
          <w:rFonts w:ascii="Arial" w:hAnsi="Arial" w:cs="Arial"/>
          <w:shd w:val="clear" w:color="auto" w:fill="FFFFFF"/>
        </w:rPr>
        <w:t xml:space="preserve"> substitutions and/or replacements are made during the event. </w:t>
      </w:r>
    </w:p>
    <w:p w14:paraId="570EA940" w14:textId="77777777" w:rsidR="00A72DF7" w:rsidRDefault="00A72DF7">
      <w:pPr>
        <w:pStyle w:val="NormalWeb"/>
        <w:shd w:val="clear" w:color="auto" w:fill="FFFFFF"/>
        <w:spacing w:beforeAutospacing="0" w:after="240" w:afterAutospacing="0"/>
        <w:rPr>
          <w:rFonts w:ascii="Verdana" w:hAnsi="Verdana"/>
          <w:color w:val="1D3C50"/>
          <w:sz w:val="21"/>
          <w:szCs w:val="21"/>
        </w:rPr>
      </w:pPr>
    </w:p>
    <w:p w14:paraId="570EA941" w14:textId="77777777" w:rsidR="00A72DF7" w:rsidRDefault="00363CEE">
      <w:pPr>
        <w:pStyle w:val="Heading4"/>
        <w:rPr>
          <w:rFonts w:eastAsia="Times New Roman"/>
        </w:rPr>
      </w:pPr>
      <w:r>
        <w:rPr>
          <w:rFonts w:eastAsia="Times New Roman"/>
        </w:rPr>
        <w:tab/>
      </w:r>
      <w:bookmarkStart w:id="75" w:name="_Toc215402094"/>
      <w:r>
        <w:rPr>
          <w:rFonts w:eastAsia="Times New Roman"/>
        </w:rPr>
        <w:t>1.3.2. Rules specific to international team tournaments &amp; friendly matches</w:t>
      </w:r>
      <w:bookmarkEnd w:id="72"/>
      <w:bookmarkEnd w:id="75"/>
    </w:p>
    <w:p w14:paraId="570EA942" w14:textId="77777777" w:rsidR="00A72DF7" w:rsidRDefault="00A72DF7">
      <w:pPr>
        <w:spacing w:after="0" w:line="240" w:lineRule="auto"/>
      </w:pPr>
    </w:p>
    <w:p w14:paraId="570EA943" w14:textId="77777777" w:rsidR="00A72DF7" w:rsidRDefault="00363CEE">
      <w:pPr>
        <w:spacing w:after="0" w:line="240" w:lineRule="auto"/>
      </w:pPr>
      <w:r>
        <w:t xml:space="preserve">1. International team tournaments must be conducted by a tournament director. </w:t>
      </w:r>
    </w:p>
    <w:p w14:paraId="570EA944" w14:textId="77777777" w:rsidR="00A72DF7" w:rsidRDefault="00A72DF7">
      <w:pPr>
        <w:spacing w:after="0" w:line="240" w:lineRule="auto"/>
      </w:pPr>
    </w:p>
    <w:p w14:paraId="570EA945" w14:textId="77777777" w:rsidR="00A72DF7" w:rsidRDefault="00363CEE">
      <w:pPr>
        <w:spacing w:after="0" w:line="240" w:lineRule="auto"/>
      </w:pPr>
      <w:r>
        <w:t xml:space="preserve">2. Each team must have a team captain. </w:t>
      </w:r>
    </w:p>
    <w:p w14:paraId="570EA946" w14:textId="77777777" w:rsidR="00A72DF7" w:rsidRDefault="00A72DF7">
      <w:pPr>
        <w:spacing w:after="0" w:line="240" w:lineRule="auto"/>
      </w:pPr>
    </w:p>
    <w:p w14:paraId="570EA947" w14:textId="77777777" w:rsidR="00A72DF7" w:rsidRDefault="00363CEE">
      <w:pPr>
        <w:spacing w:after="0" w:line="240" w:lineRule="auto"/>
      </w:pPr>
      <w:r>
        <w:t xml:space="preserve">3. With the exception described in paragraph 6 below, the tournament notices are to contain: </w:t>
      </w:r>
    </w:p>
    <w:p w14:paraId="570EA948" w14:textId="77777777" w:rsidR="00A72DF7" w:rsidRDefault="00363CEE">
      <w:pPr>
        <w:spacing w:after="0" w:line="240" w:lineRule="auto"/>
      </w:pPr>
      <w:r>
        <w:t xml:space="preserve">(a) the name of the organisation which is promoting the tournament, </w:t>
      </w:r>
    </w:p>
    <w:p w14:paraId="570EA949" w14:textId="77777777" w:rsidR="00A72DF7" w:rsidRDefault="00363CEE">
      <w:pPr>
        <w:spacing w:after="0" w:line="240" w:lineRule="auto"/>
      </w:pPr>
      <w:r>
        <w:t xml:space="preserve">(b) the teams entitled to take part in the tournament and the condition of selection, </w:t>
      </w:r>
    </w:p>
    <w:p w14:paraId="570EA94A" w14:textId="77777777" w:rsidR="00A72DF7" w:rsidRDefault="00363CEE">
      <w:pPr>
        <w:spacing w:after="0" w:line="240" w:lineRule="auto"/>
      </w:pPr>
      <w:r>
        <w:t xml:space="preserve">(c) the conditions for conducting the tournament: the maximum number of teams in the preliminary round groups, the semi-finals and finals, regulations for admission to the next higher round, </w:t>
      </w:r>
    </w:p>
    <w:p w14:paraId="570EA94B" w14:textId="77777777" w:rsidR="00A72DF7" w:rsidRDefault="00363CEE">
      <w:pPr>
        <w:spacing w:after="0" w:line="240" w:lineRule="auto"/>
      </w:pPr>
      <w:r>
        <w:t xml:space="preserve">(d) the number of boards in each team, </w:t>
      </w:r>
    </w:p>
    <w:p w14:paraId="570EA94C" w14:textId="77777777" w:rsidR="00A72DF7" w:rsidRDefault="00363CEE">
      <w:pPr>
        <w:spacing w:after="0" w:line="240" w:lineRule="auto"/>
      </w:pPr>
      <w:r>
        <w:t xml:space="preserve">(e) the number of games to be played at each board, </w:t>
      </w:r>
    </w:p>
    <w:p w14:paraId="570EA94D" w14:textId="77777777" w:rsidR="00A72DF7" w:rsidRDefault="00363CEE">
      <w:pPr>
        <w:spacing w:after="0" w:line="240" w:lineRule="auto"/>
      </w:pPr>
      <w:r>
        <w:t xml:space="preserve">(f) the starting date and the intended concluding date of the tournament, </w:t>
      </w:r>
    </w:p>
    <w:p w14:paraId="570EA94E" w14:textId="77777777" w:rsidR="00A72DF7" w:rsidRDefault="00363CEE">
      <w:pPr>
        <w:spacing w:after="0" w:line="240" w:lineRule="auto"/>
      </w:pPr>
      <w:r>
        <w:t xml:space="preserve">(g) the name of the tournament director (TD). </w:t>
      </w:r>
    </w:p>
    <w:p w14:paraId="570EA94F" w14:textId="77777777" w:rsidR="00A72DF7" w:rsidRDefault="00A72DF7">
      <w:pPr>
        <w:spacing w:after="0" w:line="240" w:lineRule="auto"/>
      </w:pPr>
    </w:p>
    <w:p w14:paraId="570EA950" w14:textId="77777777" w:rsidR="00A72DF7" w:rsidRDefault="00363CEE">
      <w:pPr>
        <w:spacing w:after="0" w:line="240" w:lineRule="auto"/>
      </w:pPr>
      <w:r>
        <w:t xml:space="preserve">4. The TD will maintain contact with the team captains. Direct contact with each player in a postal event is not desirable except when it is unavoidably necessary. In server events, however, direct contact between the players and the TD is expected. </w:t>
      </w:r>
    </w:p>
    <w:p w14:paraId="570EA951" w14:textId="77777777" w:rsidR="00A72DF7" w:rsidRDefault="00A72DF7">
      <w:pPr>
        <w:spacing w:after="0" w:line="240" w:lineRule="auto"/>
      </w:pPr>
    </w:p>
    <w:p w14:paraId="570EA952" w14:textId="77777777" w:rsidR="00A72DF7" w:rsidRDefault="00363CEE">
      <w:pPr>
        <w:spacing w:after="0" w:line="240" w:lineRule="auto"/>
      </w:pPr>
      <w:r>
        <w:t>5. In the case of disputes, the team captains must make every effort to come to agreement with each other in addressing minor issues and only if this fails, or the issue is major, to refer the matter to the TD. [The difference between a minor and major issue is described in §3.1.1(b).]  However, the TD remains responsible for the conduct and progress of the tournament and may intervene directly if necessary.</w:t>
      </w:r>
    </w:p>
    <w:p w14:paraId="570EA953" w14:textId="77777777" w:rsidR="00A72DF7" w:rsidRDefault="00A72DF7">
      <w:pPr>
        <w:spacing w:after="0" w:line="240" w:lineRule="auto"/>
      </w:pPr>
    </w:p>
    <w:p w14:paraId="570EA954" w14:textId="77777777" w:rsidR="00A72DF7" w:rsidRDefault="00363CEE">
      <w:pPr>
        <w:spacing w:after="0" w:line="240" w:lineRule="auto"/>
      </w:pPr>
      <w:r>
        <w:t xml:space="preserve">6. A friendly match (defined as a team match involving only two teams where both of the teams are associated with a member federation (MF) and the two jurisdictions (MFs) differ; or one of the teams is associated with a specific MF or region defined below and the other team is categorized as "rest of the world" or defined as a different region listed below) are to follow rules standard to all other ICCF-approved events (defined in §3.17.1.1.), though the announcement requirements from paragraph #3 above can be relaxed due to the fact only two teams are involved.  </w:t>
      </w:r>
    </w:p>
    <w:p w14:paraId="570EA955" w14:textId="77777777" w:rsidR="00A72DF7" w:rsidRDefault="00A72DF7">
      <w:pPr>
        <w:spacing w:after="0" w:line="240" w:lineRule="auto"/>
      </w:pPr>
    </w:p>
    <w:p w14:paraId="570EA956" w14:textId="77777777" w:rsidR="00A72DF7" w:rsidRDefault="00363CEE">
      <w:pPr>
        <w:spacing w:after="0" w:line="240" w:lineRule="auto"/>
        <w:rPr>
          <w:rFonts w:eastAsia="Times New Roman"/>
        </w:rPr>
      </w:pPr>
      <w:r>
        <w:t xml:space="preserve">The following definitions of a team are also allowed to constitute a friendly match team even if not meeting the portion of the definition above. </w:t>
      </w:r>
      <w:r>
        <w:rPr>
          <w:rFonts w:eastAsia="Times New Roman"/>
        </w:rPr>
        <w:t>The player numbers below reflect the number of people listed on the ICCF server playing under the MF's flag on "active" status:</w:t>
      </w:r>
    </w:p>
    <w:p w14:paraId="570EA957" w14:textId="77777777" w:rsidR="00A72DF7" w:rsidRDefault="00A72DF7">
      <w:pPr>
        <w:spacing w:after="0" w:line="240" w:lineRule="auto"/>
      </w:pPr>
    </w:p>
    <w:p w14:paraId="570EA958" w14:textId="77777777" w:rsidR="00A72DF7" w:rsidRDefault="00363CEE">
      <w:pPr>
        <w:shd w:val="clear" w:color="auto" w:fill="FFFFFF"/>
        <w:spacing w:after="240" w:line="240" w:lineRule="auto"/>
        <w:rPr>
          <w:rFonts w:eastAsia="Times New Roman"/>
        </w:rPr>
      </w:pPr>
      <w:r>
        <w:rPr>
          <w:rFonts w:eastAsia="Times New Roman"/>
        </w:rPr>
        <w:t>(1) Any MFs with fewer than 17 players each can combine into a single team to participate in a friendly match,  </w:t>
      </w:r>
    </w:p>
    <w:p w14:paraId="570EA959" w14:textId="77777777" w:rsidR="00A72DF7" w:rsidRDefault="00363CEE">
      <w:pPr>
        <w:shd w:val="clear" w:color="auto" w:fill="FFFFFF"/>
        <w:spacing w:after="240" w:line="240" w:lineRule="auto"/>
        <w:rPr>
          <w:rFonts w:eastAsia="Times New Roman"/>
        </w:rPr>
      </w:pPr>
      <w:r>
        <w:rPr>
          <w:rFonts w:eastAsia="Times New Roman"/>
        </w:rPr>
        <w:t xml:space="preserve">(2) Any single MF with 17-37 players can combine with any number of MFs with fewer than 17 players into a single team to participate in a friendly match, </w:t>
      </w:r>
    </w:p>
    <w:p w14:paraId="570EA95A" w14:textId="77777777" w:rsidR="00A72DF7" w:rsidRDefault="00363CEE">
      <w:pPr>
        <w:shd w:val="clear" w:color="auto" w:fill="FFFFFF"/>
        <w:spacing w:after="240" w:line="240" w:lineRule="auto"/>
        <w:rPr>
          <w:rFonts w:eastAsia="Times New Roman"/>
        </w:rPr>
      </w:pPr>
      <w:r>
        <w:rPr>
          <w:rFonts w:eastAsia="Times New Roman"/>
        </w:rPr>
        <w:t>(3) Any two MFs with 17-37 players each can combine and still play as a single team in a friendly match. One exception within this paragraph: no team consisting of combined MFs will be allowed to play against a team involving one or more players from any of those same MFs and still be considered a friendly match.</w:t>
      </w:r>
    </w:p>
    <w:p w14:paraId="570EA95B" w14:textId="77777777" w:rsidR="00A72DF7" w:rsidRDefault="00363CEE">
      <w:pPr>
        <w:shd w:val="clear" w:color="auto" w:fill="FFFFFF"/>
        <w:spacing w:after="240" w:line="240" w:lineRule="auto"/>
        <w:rPr>
          <w:highlight w:val="white"/>
        </w:rPr>
      </w:pPr>
      <w:r>
        <w:rPr>
          <w:rFonts w:eastAsia="Times New Roman"/>
        </w:rPr>
        <w:t xml:space="preserve">Additionally, </w:t>
      </w:r>
      <w:r>
        <w:rPr>
          <w:shd w:val="clear" w:color="auto" w:fill="FFFFFF"/>
        </w:rPr>
        <w:t>a match between an established member federation and a team of players from one non-member country where that country is already in the process of working with an ICCF official to apply to become a member federation also constitutes a friendly match.</w:t>
      </w:r>
    </w:p>
    <w:p w14:paraId="570EA95C" w14:textId="71CCBF5D" w:rsidR="00A72DF7" w:rsidRPr="003E65AD" w:rsidRDefault="00363CEE">
      <w:pPr>
        <w:shd w:val="clear" w:color="auto" w:fill="FFFFFF"/>
        <w:spacing w:after="240" w:line="240" w:lineRule="auto"/>
        <w:rPr>
          <w:highlight w:val="white"/>
        </w:rPr>
      </w:pPr>
      <w:r>
        <w:rPr>
          <w:shd w:val="clear" w:color="auto" w:fill="FFFFFF"/>
        </w:rPr>
        <w:t xml:space="preserve">Additionally, a team can be formed representing certain regional parts of the world.  </w:t>
      </w:r>
      <w:r w:rsidRPr="003E65AD">
        <w:rPr>
          <w:shd w:val="clear" w:color="auto" w:fill="FFFFFF"/>
        </w:rPr>
        <w:t>Approved regions for friendly match teams are the following: Africa,</w:t>
      </w:r>
      <w:r w:rsidRPr="003E65AD">
        <w:t xml:space="preserve"> </w:t>
      </w:r>
      <w:r w:rsidRPr="003E65AD">
        <w:rPr>
          <w:shd w:val="clear" w:color="auto" w:fill="FFFFFF"/>
        </w:rPr>
        <w:t xml:space="preserve">Asia, Balkan countries, Baltic countries, Benelux, Caribbean, Central America, Eastern Europe, Europe, Middle East, Nordic countries, North America, Oceania, Patagonia, South America, and Western Europe. </w:t>
      </w:r>
      <w:r w:rsidRPr="00D86C21">
        <w:rPr>
          <w:shd w:val="clear" w:color="auto" w:fill="FFFFFF"/>
        </w:rPr>
        <w:t xml:space="preserve">There are two </w:t>
      </w:r>
      <w:r w:rsidRPr="003E65AD">
        <w:rPr>
          <w:shd w:val="clear" w:color="auto" w:fill="FFFFFF"/>
        </w:rPr>
        <w:t xml:space="preserve">restrictions to forming a friendly match team based on a region: (1) Even if there is ambiguity as to which region a member federation (MF) falls (example: Mexico may be in Central America or North America), no MF can be represented on both teams of the same friendly match. Additionally, (2) no region can be further subdivided in defining the eligibility of players to participate if it means some players from that region are not allowed to be eligible.  A region is the whole area, not a parcel of it, in terms of players being eligible to participate.  </w:t>
      </w:r>
    </w:p>
    <w:p w14:paraId="570EA95D" w14:textId="77777777" w:rsidR="00A72DF7" w:rsidRPr="003E65AD" w:rsidRDefault="00363CEE">
      <w:pPr>
        <w:shd w:val="clear" w:color="auto" w:fill="FFFFFF"/>
        <w:spacing w:after="240" w:line="240" w:lineRule="auto"/>
        <w:rPr>
          <w:highlight w:val="white"/>
        </w:rPr>
      </w:pPr>
      <w:r w:rsidRPr="003E65AD">
        <w:rPr>
          <w:shd w:val="clear" w:color="auto" w:fill="FFFFFF"/>
        </w:rPr>
        <w:t>Friendly match teams can include isolated players if without those players the remaining set of players constitutes a proper combination of players for a friendly match team as defined above.</w:t>
      </w:r>
    </w:p>
    <w:p w14:paraId="570EA95E" w14:textId="77777777" w:rsidR="00A72DF7" w:rsidRDefault="00A72DF7">
      <w:pPr>
        <w:shd w:val="clear" w:color="auto" w:fill="FFFFFF"/>
        <w:spacing w:after="240" w:line="240" w:lineRule="auto"/>
        <w:rPr>
          <w:color w:val="1D3C50"/>
          <w:highlight w:val="white"/>
        </w:rPr>
      </w:pPr>
    </w:p>
    <w:p w14:paraId="570EA95F" w14:textId="77777777" w:rsidR="00A72DF7" w:rsidRDefault="00363CEE">
      <w:pPr>
        <w:pStyle w:val="Heading4"/>
        <w:rPr>
          <w:rFonts w:eastAsia="Times New Roman"/>
        </w:rPr>
      </w:pPr>
      <w:bookmarkStart w:id="76" w:name="_Toc471508832"/>
      <w:r>
        <w:rPr>
          <w:rFonts w:eastAsia="Times New Roman"/>
        </w:rPr>
        <w:tab/>
      </w:r>
      <w:bookmarkStart w:id="77" w:name="_Toc215402095"/>
      <w:r>
        <w:rPr>
          <w:rFonts w:eastAsia="Times New Roman"/>
        </w:rPr>
        <w:t>1.3.3. Rules specific to different types of tournaments</w:t>
      </w:r>
      <w:bookmarkEnd w:id="76"/>
      <w:bookmarkEnd w:id="77"/>
      <w:r>
        <w:rPr>
          <w:rFonts w:eastAsia="Times New Roman"/>
        </w:rPr>
        <w:t xml:space="preserve"> </w:t>
      </w:r>
    </w:p>
    <w:p w14:paraId="570EA960" w14:textId="77777777" w:rsidR="00A72DF7" w:rsidRDefault="00A72DF7">
      <w:pPr>
        <w:spacing w:after="0" w:line="240" w:lineRule="auto"/>
      </w:pPr>
    </w:p>
    <w:p w14:paraId="570EA961" w14:textId="237B1E11" w:rsidR="00A72DF7" w:rsidRDefault="00363CEE">
      <w:pPr>
        <w:spacing w:after="0" w:line="240" w:lineRule="auto"/>
      </w:pPr>
      <w:r>
        <w:t>1. Arrangements for all ICCF approved international invitation*, open*, and regional** tournaments organized by ICCF member federations (MFs)</w:t>
      </w:r>
      <w:r>
        <w:rPr>
          <w:color w:val="FF0000"/>
        </w:rPr>
        <w:t xml:space="preserve"> </w:t>
      </w:r>
      <w:r>
        <w:t xml:space="preserve">must be in accordance with the principles and aims defined in the ICCF Statutes. </w:t>
      </w:r>
      <w:r w:rsidR="004339C4">
        <w:t xml:space="preserve"> </w:t>
      </w:r>
      <w:r w:rsidR="006148FD">
        <w:t>Additionally, a</w:t>
      </w:r>
      <w:r w:rsidR="008A511E">
        <w:t xml:space="preserve">ny event </w:t>
      </w:r>
      <w:r w:rsidR="001C608D">
        <w:t>whose participants are</w:t>
      </w:r>
      <w:r w:rsidR="008A511E">
        <w:t xml:space="preserve"> only members of a single federation (that is, is an </w:t>
      </w:r>
      <w:r w:rsidR="001C608D">
        <w:t xml:space="preserve">MF </w:t>
      </w:r>
      <w:r w:rsidR="008A511E">
        <w:t>internal event)</w:t>
      </w:r>
      <w:r w:rsidR="001C608D">
        <w:t xml:space="preserve"> but where </w:t>
      </w:r>
      <w:r w:rsidR="004C143B">
        <w:t>multiple flags are represented by those players shall be considered an international event.</w:t>
      </w:r>
      <w:r w:rsidR="006564FC">
        <w:t xml:space="preserve">  All ICCF rules must be followed for such an event </w:t>
      </w:r>
      <w:r w:rsidR="00B36F86">
        <w:t>including</w:t>
      </w:r>
      <w:r w:rsidR="003B4CE7">
        <w:t xml:space="preserve"> </w:t>
      </w:r>
      <w:r w:rsidR="007D0998" w:rsidRPr="007D0998">
        <w:t>prior WTD approval for international events</w:t>
      </w:r>
      <w:r w:rsidR="00B36F86">
        <w:t>.  However,</w:t>
      </w:r>
      <w:r w:rsidR="007D0998" w:rsidRPr="007D0998">
        <w:t xml:space="preserve"> until further notice the WTD has decided that these events are, in effect, already approved</w:t>
      </w:r>
      <w:r w:rsidR="00FB72AF">
        <w:t xml:space="preserve"> </w:t>
      </w:r>
      <w:r w:rsidR="00854B92">
        <w:t>such that</w:t>
      </w:r>
      <w:r w:rsidR="00FB72AF">
        <w:t xml:space="preserve"> no WTD application need</w:t>
      </w:r>
      <w:r w:rsidR="00C60F10">
        <w:t>s to</w:t>
      </w:r>
      <w:r w:rsidR="00FB72AF">
        <w:t xml:space="preserve"> be made for </w:t>
      </w:r>
      <w:r w:rsidR="00D442BB">
        <w:t>such</w:t>
      </w:r>
      <w:r w:rsidR="00FB72AF">
        <w:t xml:space="preserve"> </w:t>
      </w:r>
      <w:r w:rsidR="006C2218">
        <w:t>“</w:t>
      </w:r>
      <w:r w:rsidR="00FB72AF">
        <w:t>internal international</w:t>
      </w:r>
      <w:r w:rsidR="006C2218">
        <w:t>”</w:t>
      </w:r>
      <w:r w:rsidR="00FB72AF">
        <w:t xml:space="preserve"> events</w:t>
      </w:r>
      <w:r w:rsidR="007D0998" w:rsidRPr="007D0998">
        <w:t>.</w:t>
      </w:r>
    </w:p>
    <w:p w14:paraId="570EA962" w14:textId="77777777" w:rsidR="00A72DF7" w:rsidRDefault="00A72DF7">
      <w:pPr>
        <w:spacing w:after="0" w:line="240" w:lineRule="auto"/>
      </w:pPr>
    </w:p>
    <w:p w14:paraId="570EA963" w14:textId="77777777" w:rsidR="00A72DF7" w:rsidRDefault="00363CEE">
      <w:pPr>
        <w:pStyle w:val="NormalWeb"/>
        <w:shd w:val="clear" w:color="auto" w:fill="FFFFFF"/>
        <w:spacing w:beforeAutospacing="0" w:after="240" w:afterAutospacing="0"/>
        <w:ind w:firstLine="720"/>
        <w:rPr>
          <w:rFonts w:ascii="Arial" w:hAnsi="Arial" w:cs="Arial"/>
        </w:rPr>
      </w:pPr>
      <w:r>
        <w:rPr>
          <w:rStyle w:val="Strong"/>
          <w:rFonts w:ascii="Arial" w:eastAsiaTheme="majorEastAsia" w:hAnsi="Arial" w:cs="Arial"/>
          <w:b w:val="0"/>
          <w:bCs w:val="0"/>
        </w:rPr>
        <w:t>*</w:t>
      </w:r>
      <w:r>
        <w:rPr>
          <w:rStyle w:val="Strong"/>
          <w:rFonts w:ascii="Arial" w:eastAsiaTheme="majorEastAsia" w:hAnsi="Arial" w:cs="Arial"/>
          <w:b w:val="0"/>
          <w:bCs w:val="0"/>
          <w:u w:val="single"/>
        </w:rPr>
        <w:t>Differentiating Open from Invitational International Events</w:t>
      </w:r>
      <w:r>
        <w:rPr>
          <w:rStyle w:val="Strong"/>
          <w:rFonts w:ascii="Arial" w:eastAsiaTheme="majorEastAsia" w:hAnsi="Arial" w:cs="Arial"/>
          <w:b w:val="0"/>
          <w:bCs w:val="0"/>
        </w:rPr>
        <w:t>:</w:t>
      </w:r>
    </w:p>
    <w:p w14:paraId="570EA964" w14:textId="75BF16BA"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rPr>
        <w:t>(a) An open international event is one in which a wide range of players are invited to participate en masse at least in the initial level of the event.  The "wide range of players" is described by no more than a </w:t>
      </w:r>
      <w:r>
        <w:rPr>
          <w:rStyle w:val="Strong"/>
          <w:rFonts w:ascii="Arial" w:eastAsiaTheme="majorEastAsia" w:hAnsi="Arial" w:cs="Arial"/>
          <w:b w:val="0"/>
          <w:bCs w:val="0"/>
          <w:u w:val="single"/>
        </w:rPr>
        <w:t>single</w:t>
      </w:r>
      <w:r>
        <w:rPr>
          <w:rStyle w:val="Strong"/>
          <w:rFonts w:ascii="Arial" w:eastAsiaTheme="majorEastAsia" w:hAnsi="Arial" w:cs="Arial"/>
          <w:b w:val="0"/>
          <w:bCs w:val="0"/>
        </w:rPr>
        <w:t> categorical description of those who are eligible (such as everyone in Europe, everyone from Great Britain, all CCE's &amp; CCM's, everyone rated lower than 2000, anyone claiming to be a member of the clergy, etc.), though separate sections can be formed based on other considerations (such as players' ratings divided into subsets of the total range of players who register).  Stated another way, players within the specified category of players all have a right to participate.  Everyone who wishes to participate (who meets the eligibility requirement) can play; that is, they have a right to participate in the sense they can register for the event without further restrictions (except if on the ICCF suspension list).  A very common feature of an open event is that at least the initial level of the event involves multiple sections, such as in "cup" events.  The initial level of such an event almost never allows the earning of an IM norm or higher.  Progressive events (that is, with preliminary and subsequent sections) quite commonly are open events.</w:t>
      </w:r>
    </w:p>
    <w:p w14:paraId="570EA965" w14:textId="77777777"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rPr>
        <w:t>Procedurally, invitations do not need to be made through National Delegates or the ICCF Isolated Player Support Officer; but are typically made en masse. </w:t>
      </w:r>
    </w:p>
    <w:p w14:paraId="570EA966" w14:textId="77777777"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rPr>
        <w:t>(b) An invitational international event is one in which the potential list of participants is significantly limited (including using multiple simultaneously employed categorical limitations).  These events typically have a single section for the whole event, or at most for each rating range/threshold; and the eligibility for norms for IM, SIM, and/or GM is common.   Players do not have a right to participate (that is, to register) without a proper nomination/invitation.</w:t>
      </w:r>
    </w:p>
    <w:p w14:paraId="570EA967" w14:textId="77777777"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rPr>
        <w:t>Procedurally, the solicitation for participants must be conducted through requests for nominations of players to National Delegates/ or ICCF Isolated Player Support Officer (IPSO).  (A TO may express a preference to the ND/IPSO about who is nominated, but the ND/IPSO has the final decision about who is nominated.)  A quite common feature of an invitational event is that there is only one section in which all participants play (that is, they are neither in multiple sections nor progressive in nature).</w:t>
      </w:r>
    </w:p>
    <w:p w14:paraId="570EA968" w14:textId="77777777" w:rsidR="00A72DF7" w:rsidRDefault="00363CEE">
      <w:pPr>
        <w:pStyle w:val="NormalWeb"/>
        <w:shd w:val="clear" w:color="auto" w:fill="FFFFFF"/>
        <w:spacing w:beforeAutospacing="0" w:after="240" w:afterAutospacing="0"/>
        <w:rPr>
          <w:rFonts w:ascii="Arial" w:eastAsiaTheme="majorEastAsia" w:hAnsi="Arial" w:cs="Arial"/>
        </w:rPr>
      </w:pPr>
      <w:r>
        <w:rPr>
          <w:rStyle w:val="Strong"/>
          <w:rFonts w:ascii="Arial" w:eastAsiaTheme="majorEastAsia" w:hAnsi="Arial" w:cs="Arial"/>
          <w:b w:val="0"/>
          <w:bCs w:val="0"/>
        </w:rPr>
        <w:t>(c) If there seems to be a lack of clarity about whether an event is an open versus invitational event, the TO is to presume the rules for an invitational event apply.  </w:t>
      </w:r>
    </w:p>
    <w:p w14:paraId="570EA969" w14:textId="77777777" w:rsidR="00A72DF7" w:rsidRDefault="00363CEE">
      <w:pPr>
        <w:shd w:val="clear" w:color="auto" w:fill="FFFFFF"/>
        <w:spacing w:after="240" w:line="240" w:lineRule="auto"/>
        <w:rPr>
          <w:rFonts w:eastAsia="Times New Roman"/>
        </w:rPr>
      </w:pPr>
      <w:r>
        <w:rPr>
          <w:rFonts w:eastAsia="Times New Roman"/>
        </w:rPr>
        <w:t>Federations may run an unlimited number of invitational tournaments, provided:</w:t>
      </w:r>
    </w:p>
    <w:p w14:paraId="570EA96A" w14:textId="77777777" w:rsidR="00A72DF7" w:rsidRDefault="00363CEE">
      <w:pPr>
        <w:numPr>
          <w:ilvl w:val="0"/>
          <w:numId w:val="2"/>
        </w:numPr>
        <w:shd w:val="clear" w:color="auto" w:fill="FFFFFF"/>
        <w:spacing w:after="0" w:line="240" w:lineRule="auto"/>
        <w:ind w:left="336"/>
        <w:rPr>
          <w:rFonts w:eastAsia="Times New Roman"/>
        </w:rPr>
      </w:pPr>
      <w:r>
        <w:rPr>
          <w:rFonts w:eastAsia="Times New Roman"/>
        </w:rPr>
        <w:t>Approval is granted by the ICCF World Tournament Director,</w:t>
      </w:r>
    </w:p>
    <w:p w14:paraId="570EA96B" w14:textId="77777777" w:rsidR="00A72DF7" w:rsidRDefault="00363CEE">
      <w:pPr>
        <w:numPr>
          <w:ilvl w:val="0"/>
          <w:numId w:val="2"/>
        </w:numPr>
        <w:shd w:val="clear" w:color="auto" w:fill="FFFFFF"/>
        <w:spacing w:after="0" w:line="240" w:lineRule="auto"/>
        <w:ind w:left="336"/>
        <w:rPr>
          <w:rFonts w:eastAsia="Times New Roman"/>
        </w:rPr>
      </w:pPr>
      <w:r>
        <w:rPr>
          <w:rFonts w:eastAsia="Times New Roman"/>
        </w:rPr>
        <w:t>No entry fee is charged,</w:t>
      </w:r>
    </w:p>
    <w:p w14:paraId="570EA96C" w14:textId="77777777" w:rsidR="00A72DF7" w:rsidRDefault="00363CEE">
      <w:pPr>
        <w:numPr>
          <w:ilvl w:val="0"/>
          <w:numId w:val="2"/>
        </w:numPr>
        <w:shd w:val="clear" w:color="auto" w:fill="FFFFFF"/>
        <w:spacing w:after="0" w:line="240" w:lineRule="auto"/>
        <w:ind w:left="336"/>
        <w:rPr>
          <w:rFonts w:eastAsia="Times New Roman"/>
        </w:rPr>
      </w:pPr>
      <w:r>
        <w:rPr>
          <w:rFonts w:eastAsia="Times New Roman"/>
        </w:rPr>
        <w:t>Invitations are issued correctly.</w:t>
      </w:r>
    </w:p>
    <w:p w14:paraId="570EA96D" w14:textId="77777777" w:rsidR="00A72DF7" w:rsidRDefault="00A72DF7">
      <w:pPr>
        <w:shd w:val="clear" w:color="auto" w:fill="FFFFFF"/>
        <w:spacing w:after="0" w:line="240" w:lineRule="auto"/>
        <w:ind w:left="336"/>
        <w:rPr>
          <w:rFonts w:eastAsia="Times New Roman"/>
        </w:rPr>
      </w:pPr>
    </w:p>
    <w:p w14:paraId="570EA96E" w14:textId="3ED7C4D2" w:rsidR="00A72DF7" w:rsidRDefault="00363CEE">
      <w:pPr>
        <w:shd w:val="clear" w:color="auto" w:fill="FFFFFF"/>
        <w:spacing w:after="240" w:line="240" w:lineRule="auto"/>
        <w:rPr>
          <w:rFonts w:eastAsia="Times New Roman"/>
        </w:rPr>
      </w:pPr>
      <w:r>
        <w:rPr>
          <w:rFonts w:eastAsia="Times New Roman"/>
        </w:rPr>
        <w:t xml:space="preserve">Federations may run up to </w:t>
      </w:r>
      <w:r w:rsidR="002C1F30">
        <w:rPr>
          <w:rFonts w:eastAsia="Times New Roman"/>
        </w:rPr>
        <w:t>four</w:t>
      </w:r>
      <w:r>
        <w:rPr>
          <w:rFonts w:eastAsia="Times New Roman"/>
        </w:rPr>
        <w:t xml:space="preserve"> open </w:t>
      </w:r>
      <w:r w:rsidR="00E7439E">
        <w:rPr>
          <w:rFonts w:eastAsia="Times New Roman"/>
        </w:rPr>
        <w:t xml:space="preserve">(and/or invitational) </w:t>
      </w:r>
      <w:r>
        <w:rPr>
          <w:rFonts w:eastAsia="Times New Roman"/>
        </w:rPr>
        <w:t>tournaments per year</w:t>
      </w:r>
      <w:r w:rsidR="00D1676A">
        <w:rPr>
          <w:rFonts w:eastAsia="Times New Roman"/>
        </w:rPr>
        <w:t>, on</w:t>
      </w:r>
      <w:r w:rsidR="00A7045F">
        <w:rPr>
          <w:rFonts w:eastAsia="Times New Roman"/>
        </w:rPr>
        <w:t>e in each rating period</w:t>
      </w:r>
      <w:r w:rsidR="00D1676A">
        <w:rPr>
          <w:rFonts w:eastAsia="Times New Roman"/>
        </w:rPr>
        <w:t>,</w:t>
      </w:r>
      <w:r>
        <w:rPr>
          <w:rFonts w:eastAsia="Times New Roman"/>
        </w:rPr>
        <w:t xml:space="preserve"> for which an entry fee is charged, provided:</w:t>
      </w:r>
    </w:p>
    <w:p w14:paraId="570EA96F" w14:textId="77777777" w:rsidR="00A72DF7" w:rsidRDefault="00363CEE">
      <w:pPr>
        <w:numPr>
          <w:ilvl w:val="0"/>
          <w:numId w:val="3"/>
        </w:numPr>
        <w:shd w:val="clear" w:color="auto" w:fill="FFFFFF"/>
        <w:spacing w:after="0" w:line="240" w:lineRule="auto"/>
        <w:ind w:left="336"/>
        <w:rPr>
          <w:rFonts w:eastAsia="Times New Roman"/>
        </w:rPr>
      </w:pPr>
      <w:r>
        <w:rPr>
          <w:rFonts w:eastAsia="Times New Roman"/>
        </w:rPr>
        <w:t>Approval is granted by the ICCF World Tournament Director</w:t>
      </w:r>
    </w:p>
    <w:p w14:paraId="570EA970" w14:textId="77777777" w:rsidR="00A72DF7" w:rsidRDefault="00363CEE">
      <w:pPr>
        <w:numPr>
          <w:ilvl w:val="0"/>
          <w:numId w:val="3"/>
        </w:numPr>
        <w:shd w:val="clear" w:color="auto" w:fill="FFFFFF"/>
        <w:spacing w:after="0" w:line="240" w:lineRule="auto"/>
        <w:ind w:left="336"/>
        <w:rPr>
          <w:rFonts w:eastAsia="Times New Roman"/>
        </w:rPr>
      </w:pPr>
      <w:r>
        <w:rPr>
          <w:rFonts w:eastAsia="Times New Roman"/>
        </w:rPr>
        <w:t>The ICCF Finance Director confirms that the federation is in good financial standing before player recruitment is started.</w:t>
      </w:r>
    </w:p>
    <w:p w14:paraId="570EA971" w14:textId="77777777" w:rsidR="00A72DF7" w:rsidRDefault="00363CEE">
      <w:pPr>
        <w:numPr>
          <w:ilvl w:val="0"/>
          <w:numId w:val="3"/>
        </w:numPr>
        <w:shd w:val="clear" w:color="auto" w:fill="FFFFFF"/>
        <w:spacing w:after="0" w:line="240" w:lineRule="auto"/>
        <w:ind w:left="336"/>
        <w:rPr>
          <w:rFonts w:eastAsia="Times New Roman"/>
        </w:rPr>
      </w:pPr>
      <w:r>
        <w:rPr>
          <w:shd w:val="clear" w:color="auto" w:fill="FFFFFF"/>
        </w:rPr>
        <w:t>The use of Direct Entry (DE) is required for all webserver open tournaments.</w:t>
      </w:r>
    </w:p>
    <w:p w14:paraId="570EA972" w14:textId="77777777" w:rsidR="00A72DF7" w:rsidRDefault="00A72DF7">
      <w:pPr>
        <w:shd w:val="clear" w:color="auto" w:fill="FFFFFF"/>
        <w:spacing w:after="0" w:line="240" w:lineRule="auto"/>
        <w:rPr>
          <w:rStyle w:val="Strong"/>
          <w:rFonts w:eastAsia="Times New Roman"/>
          <w:b w:val="0"/>
          <w:bCs w:val="0"/>
        </w:rPr>
      </w:pPr>
    </w:p>
    <w:p w14:paraId="63A7BADE" w14:textId="7FD9B6B8" w:rsidR="00B62E18" w:rsidRDefault="00B62E18">
      <w:pPr>
        <w:shd w:val="clear" w:color="auto" w:fill="FFFFFF"/>
        <w:spacing w:after="0" w:line="240" w:lineRule="auto"/>
        <w:rPr>
          <w:rStyle w:val="Strong"/>
          <w:rFonts w:eastAsia="Times New Roman"/>
          <w:b w:val="0"/>
          <w:bCs w:val="0"/>
        </w:rPr>
      </w:pPr>
      <w:r w:rsidRPr="00E46FF2">
        <w:t xml:space="preserve">All member federation (MF)-sponsored international open and invitational events must be reviewed and approved (by the WTD and/or his designee), including their list of players (with their applicable ratings), the assigned TD, and the designated TO, before being put online.  </w:t>
      </w:r>
      <w:r w:rsidR="00F459E3">
        <w:t xml:space="preserve">(See </w:t>
      </w:r>
      <w:r w:rsidR="00B5760B">
        <w:t>§</w:t>
      </w:r>
      <w:r w:rsidR="00F459E3">
        <w:t>1.2.6.4. for more details.)</w:t>
      </w:r>
    </w:p>
    <w:p w14:paraId="442B4E06" w14:textId="77777777" w:rsidR="00B62E18" w:rsidRDefault="00B62E18">
      <w:pPr>
        <w:shd w:val="clear" w:color="auto" w:fill="FFFFFF"/>
        <w:spacing w:after="0" w:line="240" w:lineRule="auto"/>
        <w:rPr>
          <w:rStyle w:val="Strong"/>
          <w:rFonts w:eastAsia="Times New Roman"/>
          <w:b w:val="0"/>
          <w:bCs w:val="0"/>
        </w:rPr>
      </w:pPr>
    </w:p>
    <w:p w14:paraId="570EA973" w14:textId="77777777" w:rsidR="00A72DF7" w:rsidRDefault="00363CEE">
      <w:pPr>
        <w:pStyle w:val="NormalWeb"/>
        <w:shd w:val="clear" w:color="auto" w:fill="FFFFFF"/>
        <w:spacing w:beforeAutospacing="0" w:after="240" w:afterAutospacing="0"/>
        <w:ind w:firstLine="720"/>
        <w:rPr>
          <w:rStyle w:val="Strong"/>
          <w:rFonts w:ascii="Arial" w:eastAsiaTheme="majorEastAsia" w:hAnsi="Arial" w:cs="Arial"/>
          <w:b w:val="0"/>
          <w:bCs w:val="0"/>
        </w:rPr>
      </w:pPr>
      <w:r>
        <w:rPr>
          <w:rStyle w:val="Strong"/>
          <w:rFonts w:ascii="Arial" w:eastAsiaTheme="majorEastAsia" w:hAnsi="Arial" w:cs="Arial"/>
          <w:b w:val="0"/>
          <w:bCs w:val="0"/>
        </w:rPr>
        <w:t xml:space="preserve">** </w:t>
      </w:r>
      <w:r>
        <w:rPr>
          <w:rStyle w:val="Strong"/>
          <w:rFonts w:ascii="Arial" w:eastAsiaTheme="majorEastAsia" w:hAnsi="Arial" w:cs="Arial"/>
          <w:b w:val="0"/>
          <w:bCs w:val="0"/>
          <w:u w:val="single"/>
        </w:rPr>
        <w:t>Defining the Regional Event</w:t>
      </w:r>
    </w:p>
    <w:p w14:paraId="570EA974" w14:textId="76A691D0" w:rsidR="00A72DF7" w:rsidRDefault="00363CEE">
      <w:pPr>
        <w:shd w:val="clear" w:color="auto" w:fill="FFFFFF"/>
        <w:spacing w:after="240" w:line="240" w:lineRule="auto"/>
        <w:rPr>
          <w:rFonts w:eastAsia="Times New Roman"/>
        </w:rPr>
      </w:pPr>
      <w:r>
        <w:rPr>
          <w:rFonts w:eastAsia="Times New Roman"/>
        </w:rPr>
        <w:t xml:space="preserve">Regional tournaments are individual or team events involving two to six member federations.  The structure, entry fee, prizes, etc. are internal matters for the participating federations to agree upon but must be declared </w:t>
      </w:r>
      <w:r w:rsidR="003C40EB">
        <w:rPr>
          <w:rFonts w:eastAsia="Times New Roman"/>
        </w:rPr>
        <w:t>in</w:t>
      </w:r>
      <w:r>
        <w:rPr>
          <w:rFonts w:eastAsia="Times New Roman"/>
        </w:rPr>
        <w:t xml:space="preserve"> the application to the WTD.  </w:t>
      </w:r>
      <w:r>
        <w:rPr>
          <w:shd w:val="clear" w:color="auto" w:fill="FFFFFF"/>
        </w:rPr>
        <w:t>Player recruitment arrangements are determined by the organisers</w:t>
      </w:r>
      <w:r>
        <w:rPr>
          <w:rFonts w:ascii="Verdana" w:hAnsi="Verdana"/>
          <w:color w:val="1D3C50"/>
          <w:sz w:val="21"/>
          <w:szCs w:val="21"/>
          <w:shd w:val="clear" w:color="auto" w:fill="FFFFFF"/>
        </w:rPr>
        <w:t xml:space="preserve">.  </w:t>
      </w:r>
      <w:r>
        <w:rPr>
          <w:rFonts w:eastAsia="Times New Roman"/>
        </w:rPr>
        <w:t>There is no limit to the number of regional tournaments which can be organised.</w:t>
      </w:r>
    </w:p>
    <w:p w14:paraId="570EA975" w14:textId="77777777" w:rsidR="00A72DF7" w:rsidRDefault="00363CEE">
      <w:pPr>
        <w:shd w:val="clear" w:color="auto" w:fill="FFFFFF"/>
        <w:spacing w:after="240" w:line="240" w:lineRule="auto"/>
        <w:rPr>
          <w:rFonts w:eastAsia="Times New Roman"/>
        </w:rPr>
      </w:pPr>
      <w:r>
        <w:rPr>
          <w:rFonts w:eastAsia="Times New Roman"/>
        </w:rPr>
        <w:t>Regional tournaments have all the following properties:</w:t>
      </w:r>
    </w:p>
    <w:p w14:paraId="570EA976"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Regional tournaments are the responsibility of between two and six participating member federations.</w:t>
      </w:r>
    </w:p>
    <w:p w14:paraId="570EA977" w14:textId="6F34DD7C" w:rsidR="00A72DF7" w:rsidRDefault="00363CEE">
      <w:pPr>
        <w:numPr>
          <w:ilvl w:val="0"/>
          <w:numId w:val="1"/>
        </w:numPr>
        <w:shd w:val="clear" w:color="auto" w:fill="FFFFFF"/>
        <w:spacing w:after="0" w:line="240" w:lineRule="auto"/>
        <w:ind w:left="336"/>
        <w:rPr>
          <w:rFonts w:eastAsia="Times New Roman"/>
        </w:rPr>
      </w:pPr>
      <w:r>
        <w:rPr>
          <w:rFonts w:eastAsia="Times New Roman"/>
        </w:rPr>
        <w:t xml:space="preserve">Applications for regional tournaments must be submitted to the ICCF WTD at least one month before it is </w:t>
      </w:r>
      <w:r w:rsidR="00493EE4">
        <w:rPr>
          <w:rFonts w:eastAsia="Times New Roman"/>
        </w:rPr>
        <w:t>scheduled</w:t>
      </w:r>
      <w:r>
        <w:rPr>
          <w:rFonts w:eastAsia="Times New Roman"/>
        </w:rPr>
        <w:t xml:space="preserve"> to start. It must not be advertised until ICCF approval has been formally confirmed.   All participating member federations must be signatory to the application.</w:t>
      </w:r>
    </w:p>
    <w:p w14:paraId="570EA978"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Regional tournaments must use standard ICCF rules.</w:t>
      </w:r>
    </w:p>
    <w:p w14:paraId="570EA979"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Only players from the participating federations and isolated players may participate.</w:t>
      </w:r>
    </w:p>
    <w:p w14:paraId="570EA97A"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The ICCF Finance Director will invoice the first applicant at the rate listed in the Financial Regulations.</w:t>
      </w:r>
    </w:p>
    <w:p w14:paraId="570EA97B"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If the first applicant falls into arrears with ICCF, the other applicants will become liable for any debt outstanding from the tournament.</w:t>
      </w:r>
    </w:p>
    <w:p w14:paraId="570EA97C"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Regional tournaments may be rated and may carry title norms provided they meet the necessary criteria, and these characteristics are approved as part of the WTD application.</w:t>
      </w:r>
    </w:p>
    <w:p w14:paraId="570EA97D"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Regional tournaments do not qualify for ICCF medals or certificates.</w:t>
      </w:r>
    </w:p>
    <w:p w14:paraId="570EA97E" w14:textId="77777777" w:rsidR="00A72DF7" w:rsidRDefault="00363CEE">
      <w:pPr>
        <w:numPr>
          <w:ilvl w:val="0"/>
          <w:numId w:val="1"/>
        </w:numPr>
        <w:shd w:val="clear" w:color="auto" w:fill="FFFFFF"/>
        <w:spacing w:after="0" w:line="240" w:lineRule="auto"/>
        <w:ind w:left="336"/>
        <w:rPr>
          <w:rFonts w:eastAsia="Times New Roman"/>
        </w:rPr>
      </w:pPr>
      <w:r>
        <w:rPr>
          <w:rFonts w:eastAsia="Times New Roman"/>
        </w:rPr>
        <w:t>As ICCF sanctioned international tournaments, the games count towards the IA title for the tournament director.</w:t>
      </w:r>
    </w:p>
    <w:p w14:paraId="570EA97F" w14:textId="77777777" w:rsidR="00A72DF7" w:rsidRDefault="00A72DF7">
      <w:pPr>
        <w:pStyle w:val="NormalWeb"/>
        <w:shd w:val="clear" w:color="auto" w:fill="FFFFFF"/>
        <w:spacing w:beforeAutospacing="0" w:after="240" w:afterAutospacing="0"/>
      </w:pPr>
    </w:p>
    <w:p w14:paraId="570EA980" w14:textId="5A21C0E0" w:rsidR="00A72DF7" w:rsidRDefault="00363CEE">
      <w:pPr>
        <w:spacing w:after="0" w:line="240" w:lineRule="auto"/>
      </w:pPr>
      <w:r>
        <w:t xml:space="preserve">2. Applications for ICCF recognition of international tournaments must be submitted to the World Tournament Director (WTD) who has delegated authority to approve such tournaments or provide recommendations to Congress. The WTD must report to the next Congress on all approved applications for formal ratification and inclusion in the Minutes. Where, in the opinion of the WTD, there could be a potential problem (for example, involving a breach of these guidelines or issues related to another ICCF MF) the WTD shall have the right to refer the application to the next Congress for debate and consideration. Approval of applications for multiple tournaments/groups from any federation may be subject to a referral to the Congress if the WTD considers it appropriate. </w:t>
      </w:r>
    </w:p>
    <w:p w14:paraId="570EA981" w14:textId="77777777" w:rsidR="00A72DF7" w:rsidRDefault="00A72DF7">
      <w:pPr>
        <w:spacing w:after="0" w:line="240" w:lineRule="auto"/>
      </w:pPr>
    </w:p>
    <w:p w14:paraId="570EA982" w14:textId="77777777" w:rsidR="00A72DF7" w:rsidRDefault="00363CEE">
      <w:pPr>
        <w:spacing w:after="0" w:line="240" w:lineRule="auto"/>
      </w:pPr>
      <w:r>
        <w:t xml:space="preserve">3. Applications for invitational tournaments must be submitted at least 3 months before the intended start date of the tournament and all approvals granted will lapse if a tournament has not been started within 6 months of the approved start date. In such a situation, a renewed approval application is required, and invitations must not be issued until renewed approval has been granted. </w:t>
      </w:r>
    </w:p>
    <w:p w14:paraId="570EA983" w14:textId="77777777" w:rsidR="00A72DF7" w:rsidRDefault="00A72DF7">
      <w:pPr>
        <w:spacing w:after="0" w:line="240" w:lineRule="auto"/>
      </w:pPr>
    </w:p>
    <w:p w14:paraId="570EA984" w14:textId="77777777" w:rsidR="00A72DF7" w:rsidRDefault="00363CEE">
      <w:pPr>
        <w:spacing w:after="0" w:line="240" w:lineRule="auto"/>
      </w:pPr>
      <w:r>
        <w:t xml:space="preserve">4. Applications for open tournaments must be submitted to the ICCF WTD at least 3 months before it is due to start. It must not be advertised until ICCF approval has been formally confirmed. The WTD will consider the number of similar events which are planned concurrently and any ICCF open tournaments that are due to start, before giving formal ICCF approval. </w:t>
      </w:r>
    </w:p>
    <w:p w14:paraId="570EA985" w14:textId="77777777" w:rsidR="00A72DF7" w:rsidRDefault="00A72DF7">
      <w:pPr>
        <w:spacing w:after="0" w:line="240" w:lineRule="auto"/>
      </w:pPr>
    </w:p>
    <w:p w14:paraId="570EA986" w14:textId="5BF141B1" w:rsidR="00A72DF7" w:rsidRDefault="00363CEE">
      <w:pPr>
        <w:spacing w:after="0" w:line="240" w:lineRule="auto"/>
        <w:rPr>
          <w:color w:val="FF0000"/>
        </w:rPr>
      </w:pPr>
      <w:r>
        <w:t xml:space="preserve">5. Invitations to international invitation tournaments must be made via the member federations from whom players are </w:t>
      </w:r>
      <w:r w:rsidR="004F1D84">
        <w:t>invited</w:t>
      </w:r>
      <w:r>
        <w:t xml:space="preserve"> or in the case of isolated players, the </w:t>
      </w:r>
      <w:r>
        <w:rPr>
          <w:rStyle w:val="Strong"/>
          <w:rFonts w:eastAsiaTheme="majorEastAsia"/>
          <w:b w:val="0"/>
          <w:bCs w:val="0"/>
        </w:rPr>
        <w:t>ICCF Isolated Player Support Officer</w:t>
      </w:r>
      <w:r>
        <w:t xml:space="preserve">.  No invitations are to be made until after formal approval of the tournament has been received. </w:t>
      </w:r>
      <w:r>
        <w:rPr>
          <w:b/>
          <w:bCs/>
        </w:rPr>
        <w:t>Invitations shall not be sent directly to the players.</w:t>
      </w:r>
      <w:r>
        <w:t xml:space="preserve"> (See §4.5.2. for more </w:t>
      </w:r>
      <w:r w:rsidR="00565EDC">
        <w:t>details</w:t>
      </w:r>
      <w:r>
        <w:t>.)</w:t>
      </w:r>
    </w:p>
    <w:p w14:paraId="570EA987" w14:textId="77777777" w:rsidR="00A72DF7" w:rsidRDefault="00A72DF7">
      <w:pPr>
        <w:spacing w:after="0" w:line="240" w:lineRule="auto"/>
      </w:pPr>
    </w:p>
    <w:p w14:paraId="570EA988" w14:textId="0D226363" w:rsidR="00A72DF7" w:rsidRDefault="00363CEE">
      <w:pPr>
        <w:spacing w:after="0" w:line="240" w:lineRule="auto"/>
      </w:pPr>
      <w:r>
        <w:t xml:space="preserve">6. All approved tournaments will be played under ICCF playing rules as described in §2 of this document, and the ICCF Appeals </w:t>
      </w:r>
      <w:r w:rsidR="00B572D8">
        <w:t>Committee</w:t>
      </w:r>
      <w:r>
        <w:t xml:space="preserve"> will act as the appeal authority. The TD shall be selected according to the regulations in §4.8 of this document.</w:t>
      </w:r>
    </w:p>
    <w:p w14:paraId="570EA989" w14:textId="77777777" w:rsidR="00A72DF7" w:rsidRDefault="00A72DF7">
      <w:pPr>
        <w:spacing w:after="0" w:line="240" w:lineRule="auto"/>
      </w:pPr>
    </w:p>
    <w:p w14:paraId="570EA98A" w14:textId="517207DB" w:rsidR="00A72DF7" w:rsidRDefault="00363CEE">
      <w:pPr>
        <w:spacing w:after="0" w:line="240" w:lineRule="auto"/>
      </w:pPr>
      <w:r>
        <w:t xml:space="preserve">7. Bearing in mind that ICCF approved tournaments enjoy official international status, with title norms (where eligible), ratings and other services provided, a scale of registration and rating fees will apply. These are payable to ICCF, for the year in which tournaments start. The fees are defined in the “ICCF Financial Regulations” document. </w:t>
      </w:r>
    </w:p>
    <w:p w14:paraId="570EA98B" w14:textId="77777777" w:rsidR="00A72DF7" w:rsidRDefault="00A72DF7">
      <w:pPr>
        <w:spacing w:after="0" w:line="240" w:lineRule="auto"/>
      </w:pPr>
    </w:p>
    <w:p w14:paraId="570EA98C" w14:textId="77777777" w:rsidR="00A72DF7" w:rsidRDefault="00363CEE">
      <w:pPr>
        <w:spacing w:after="0" w:line="240" w:lineRule="auto"/>
      </w:pPr>
      <w:r>
        <w:t xml:space="preserve">8. All approval requests must include details of the prizes offered, and the source of the prize fund. Where a federation has previously met problems paying prizes promptly, it will be a condition of approval that the entire prize fund be deposited with ICCF prior to the start date. In these circumstances, the deposited monies will be invested securely, any interest accrued will be credited to the national federation, and the ICCF Financial Director will be responsible for the prompt payment of all prizes. All other financial details (appearance fees…) must be included in the request sent to the WTD. </w:t>
      </w:r>
    </w:p>
    <w:p w14:paraId="570EA98D" w14:textId="77777777" w:rsidR="00A72DF7" w:rsidRDefault="00A72DF7">
      <w:pPr>
        <w:spacing w:after="0" w:line="240" w:lineRule="auto"/>
      </w:pPr>
    </w:p>
    <w:p w14:paraId="570EA98E" w14:textId="77777777" w:rsidR="00A72DF7" w:rsidRDefault="00363CEE">
      <w:pPr>
        <w:spacing w:after="0" w:line="240" w:lineRule="auto"/>
      </w:pPr>
      <w:r>
        <w:t>9. Title norms in international invitational and open tournaments need to be formally described and potentially ratified by the Qualifications Commissioner’s report to Congress.</w:t>
      </w:r>
    </w:p>
    <w:p w14:paraId="2C0D7C28" w14:textId="77777777" w:rsidR="000811E5" w:rsidRDefault="000811E5">
      <w:pPr>
        <w:spacing w:after="0" w:line="240" w:lineRule="auto"/>
      </w:pPr>
    </w:p>
    <w:p w14:paraId="570EA990" w14:textId="77777777" w:rsidR="00A72DF7" w:rsidRDefault="00363CEE">
      <w:pPr>
        <w:pStyle w:val="Heading4"/>
        <w:rPr>
          <w:rFonts w:eastAsia="Times New Roman"/>
        </w:rPr>
      </w:pPr>
      <w:bookmarkStart w:id="78" w:name="_Toc471508827"/>
      <w:r>
        <w:rPr>
          <w:rFonts w:eastAsia="Times New Roman"/>
        </w:rPr>
        <w:tab/>
      </w:r>
      <w:bookmarkStart w:id="79" w:name="_Toc215402096"/>
      <w:r>
        <w:rPr>
          <w:rFonts w:eastAsia="Times New Roman"/>
        </w:rPr>
        <w:t>1.3.4. Tie-breaking</w:t>
      </w:r>
      <w:bookmarkEnd w:id="78"/>
      <w:bookmarkEnd w:id="79"/>
      <w:r>
        <w:rPr>
          <w:rFonts w:eastAsia="Times New Roman"/>
        </w:rPr>
        <w:t xml:space="preserve"> </w:t>
      </w:r>
    </w:p>
    <w:p w14:paraId="570EA991" w14:textId="77777777" w:rsidR="00A72DF7" w:rsidRDefault="00A72DF7">
      <w:pPr>
        <w:spacing w:after="0" w:line="240" w:lineRule="auto"/>
      </w:pPr>
    </w:p>
    <w:p w14:paraId="570EA992" w14:textId="77777777" w:rsidR="00A72DF7" w:rsidRDefault="00363CEE">
      <w:pPr>
        <w:spacing w:after="0" w:line="240" w:lineRule="auto"/>
      </w:pPr>
      <w:r>
        <w:t xml:space="preserve">1. Tie-breaking is used in all tournaments organized by ICCF unless the tournament announcement specifically states that ties will not be broken. The following will apply for two or more players, or two or more teams, with the same number of points: </w:t>
      </w:r>
    </w:p>
    <w:p w14:paraId="570EA993" w14:textId="77777777" w:rsidR="00A72DF7" w:rsidRDefault="00A72DF7">
      <w:pPr>
        <w:spacing w:after="0" w:line="240" w:lineRule="auto"/>
      </w:pPr>
    </w:p>
    <w:p w14:paraId="570EA994" w14:textId="77777777" w:rsidR="00A72DF7" w:rsidRDefault="00363CEE">
      <w:pPr>
        <w:spacing w:after="0" w:line="240" w:lineRule="auto"/>
      </w:pPr>
      <w:r>
        <w:t xml:space="preserve">2. Individual tournaments: </w:t>
      </w:r>
    </w:p>
    <w:p w14:paraId="570EA995" w14:textId="77777777" w:rsidR="00A72DF7" w:rsidRDefault="00A72DF7">
      <w:pPr>
        <w:pStyle w:val="NormalWeb"/>
        <w:shd w:val="clear" w:color="auto" w:fill="FFFFFF"/>
        <w:spacing w:beforeAutospacing="0" w:after="240" w:afterAutospacing="0"/>
        <w:ind w:firstLine="720"/>
        <w:rPr>
          <w:rFonts w:ascii="Arial" w:hAnsi="Arial" w:cs="Arial"/>
        </w:rPr>
      </w:pPr>
    </w:p>
    <w:p w14:paraId="570EA996" w14:textId="77777777" w:rsidR="00A72DF7" w:rsidRDefault="00363CEE">
      <w:pPr>
        <w:pStyle w:val="NormalWeb"/>
        <w:shd w:val="clear" w:color="auto" w:fill="FFFFFF"/>
        <w:spacing w:beforeAutospacing="0" w:after="240" w:afterAutospacing="0"/>
        <w:ind w:firstLine="720"/>
      </w:pPr>
      <w:r>
        <w:rPr>
          <w:rFonts w:ascii="Arial" w:hAnsi="Arial" w:cs="Arial"/>
        </w:rPr>
        <w:t>2.1. (Single or double) round robin</w:t>
      </w:r>
    </w:p>
    <w:p w14:paraId="570EA997" w14:textId="77777777" w:rsidR="00A72DF7" w:rsidRDefault="00363CEE">
      <w:pPr>
        <w:spacing w:after="0" w:line="240" w:lineRule="auto"/>
        <w:ind w:left="720"/>
      </w:pPr>
      <w:r>
        <w:t xml:space="preserve">(a) number of wins by each tied player in the tournament (the Baumbach tie-breaking system), </w:t>
      </w:r>
    </w:p>
    <w:p w14:paraId="570EA998" w14:textId="77777777" w:rsidR="00A72DF7" w:rsidRDefault="00A72DF7">
      <w:pPr>
        <w:spacing w:after="0" w:line="240" w:lineRule="auto"/>
      </w:pPr>
    </w:p>
    <w:p w14:paraId="570EA999" w14:textId="77777777" w:rsidR="00A72DF7" w:rsidRDefault="00363CEE">
      <w:pPr>
        <w:spacing w:after="0" w:line="240" w:lineRule="auto"/>
        <w:ind w:left="720"/>
      </w:pPr>
      <w:r>
        <w:t xml:space="preserve">(b) if after “a” the tie persists, then the points evaluation by the Sonneborn-Berger-System, </w:t>
      </w:r>
    </w:p>
    <w:p w14:paraId="570EA99A" w14:textId="77777777" w:rsidR="00A72DF7" w:rsidRDefault="00A72DF7">
      <w:pPr>
        <w:spacing w:after="0" w:line="240" w:lineRule="auto"/>
      </w:pPr>
    </w:p>
    <w:p w14:paraId="570EA99B" w14:textId="77777777" w:rsidR="00A72DF7" w:rsidRDefault="00363CEE">
      <w:pPr>
        <w:spacing w:after="0" w:line="240" w:lineRule="auto"/>
        <w:ind w:left="720"/>
      </w:pPr>
      <w:r>
        <w:t>(c) if after “b” the tie persists, then the results of the tied players against each other.</w:t>
      </w:r>
    </w:p>
    <w:p w14:paraId="41781AC9" w14:textId="77777777" w:rsidR="00215C10" w:rsidRDefault="00215C10">
      <w:pPr>
        <w:spacing w:after="0" w:line="240" w:lineRule="auto"/>
        <w:ind w:left="720"/>
      </w:pPr>
    </w:p>
    <w:p w14:paraId="412ED9C7" w14:textId="30B8642B" w:rsidR="003011E3" w:rsidRPr="00F25F94" w:rsidRDefault="00215C10" w:rsidP="00F25F94">
      <w:pPr>
        <w:spacing w:after="0"/>
        <w:ind w:left="720"/>
      </w:pPr>
      <w:r>
        <w:rPr>
          <w:rFonts w:eastAsia="Times New Roman"/>
        </w:rPr>
        <w:t>(d) in</w:t>
      </w:r>
      <w:r w:rsidR="00D826AB">
        <w:rPr>
          <w:rFonts w:eastAsia="Times New Roman"/>
        </w:rPr>
        <w:t xml:space="preserve"> </w:t>
      </w:r>
      <w:r w:rsidR="0044657D">
        <w:rPr>
          <w:rFonts w:eastAsia="Times New Roman"/>
        </w:rPr>
        <w:t>individual round robin events, the tournament organizer has the option of using the “prediction criteri</w:t>
      </w:r>
      <w:r w:rsidR="00361538">
        <w:rPr>
          <w:rFonts w:eastAsia="Times New Roman"/>
        </w:rPr>
        <w:t>on</w:t>
      </w:r>
      <w:r w:rsidR="0044657D">
        <w:rPr>
          <w:rFonts w:eastAsia="Times New Roman"/>
        </w:rPr>
        <w:t>” tiebreak system as the first tiebreak</w:t>
      </w:r>
      <w:r w:rsidR="00895463">
        <w:rPr>
          <w:rFonts w:eastAsia="Times New Roman"/>
        </w:rPr>
        <w:t xml:space="preserve">.  </w:t>
      </w:r>
      <w:r w:rsidR="005A3F4B">
        <w:rPr>
          <w:rFonts w:eastAsia="Times New Roman"/>
        </w:rPr>
        <w:t xml:space="preserve">This system uses </w:t>
      </w:r>
      <w:r w:rsidR="005A3F4B" w:rsidRPr="00F25F94">
        <w:rPr>
          <w:rFonts w:eastAsia="Times New Roman"/>
        </w:rPr>
        <w:t>the</w:t>
      </w:r>
      <w:r w:rsidR="003011E3" w:rsidRPr="00F25F94">
        <w:rPr>
          <w:rFonts w:eastAsia="Times New Roman"/>
        </w:rPr>
        <w:t xml:space="preserve"> better performance in predicting opponent's moves.</w:t>
      </w:r>
      <w:r w:rsidR="005A3F4B">
        <w:t xml:space="preserve"> </w:t>
      </w:r>
      <w:r w:rsidR="003011E3" w:rsidRPr="003011E3">
        <w:rPr>
          <w:rFonts w:eastAsia="Times New Roman"/>
        </w:rPr>
        <w:t xml:space="preserve">At the start of a tournament played on a </w:t>
      </w:r>
      <w:r w:rsidR="00361538">
        <w:rPr>
          <w:rFonts w:eastAsia="Times New Roman"/>
        </w:rPr>
        <w:t>p</w:t>
      </w:r>
      <w:r w:rsidR="003011E3" w:rsidRPr="003011E3">
        <w:rPr>
          <w:rFonts w:eastAsia="Times New Roman"/>
        </w:rPr>
        <w:t xml:space="preserve">rediction </w:t>
      </w:r>
      <w:r w:rsidR="00361538">
        <w:rPr>
          <w:rFonts w:eastAsia="Times New Roman"/>
        </w:rPr>
        <w:t>c</w:t>
      </w:r>
      <w:r w:rsidR="003011E3" w:rsidRPr="003011E3">
        <w:rPr>
          <w:rFonts w:eastAsia="Times New Roman"/>
        </w:rPr>
        <w:t xml:space="preserve">riterion </w:t>
      </w:r>
      <w:r w:rsidR="00361538">
        <w:rPr>
          <w:rFonts w:eastAsia="Times New Roman"/>
        </w:rPr>
        <w:t>s</w:t>
      </w:r>
      <w:r w:rsidR="003011E3" w:rsidRPr="003011E3">
        <w:rPr>
          <w:rFonts w:eastAsia="Times New Roman"/>
        </w:rPr>
        <w:t xml:space="preserve">ystem, </w:t>
      </w:r>
      <w:r w:rsidR="00B9362A">
        <w:rPr>
          <w:rFonts w:eastAsia="Times New Roman"/>
        </w:rPr>
        <w:t xml:space="preserve">the </w:t>
      </w:r>
      <w:r w:rsidR="003011E3" w:rsidRPr="003011E3">
        <w:rPr>
          <w:rFonts w:eastAsia="Times New Roman"/>
        </w:rPr>
        <w:t>TO determines the value of two variables:</w:t>
      </w:r>
    </w:p>
    <w:p w14:paraId="3D658AF3" w14:textId="77777777" w:rsidR="003011E3" w:rsidRPr="002D13AD" w:rsidRDefault="003011E3" w:rsidP="003011E3">
      <w:pPr>
        <w:spacing w:after="0" w:line="240" w:lineRule="auto"/>
        <w:ind w:left="720"/>
        <w:rPr>
          <w:rFonts w:eastAsia="Times New Roman"/>
        </w:rPr>
      </w:pPr>
      <w:r w:rsidRPr="002D13AD">
        <w:rPr>
          <w:rFonts w:eastAsia="Times New Roman"/>
          <w:b/>
          <w:bCs/>
        </w:rPr>
        <w:t>PC1</w:t>
      </w:r>
      <w:r w:rsidRPr="002D13AD">
        <w:rPr>
          <w:rFonts w:eastAsia="Times New Roman"/>
        </w:rPr>
        <w:t> - Sequence number of the move when the prediction points start to add up.</w:t>
      </w:r>
    </w:p>
    <w:p w14:paraId="539F56AD" w14:textId="77777777" w:rsidR="00C76C47" w:rsidRDefault="003011E3" w:rsidP="00C76C47">
      <w:pPr>
        <w:spacing w:after="0" w:line="240" w:lineRule="auto"/>
        <w:ind w:left="720"/>
        <w:rPr>
          <w:rFonts w:eastAsia="Times New Roman"/>
        </w:rPr>
      </w:pPr>
      <w:r w:rsidRPr="002D13AD">
        <w:rPr>
          <w:rFonts w:eastAsia="Times New Roman"/>
          <w:b/>
          <w:bCs/>
        </w:rPr>
        <w:t>PC2</w:t>
      </w:r>
      <w:r w:rsidRPr="002D13AD">
        <w:rPr>
          <w:rFonts w:eastAsia="Times New Roman"/>
        </w:rPr>
        <w:t> - Sequence number of the move when prediction points stop adding up.</w:t>
      </w:r>
    </w:p>
    <w:p w14:paraId="30AC496B" w14:textId="77777777" w:rsidR="00C76C47" w:rsidRDefault="00C76C47" w:rsidP="00C76C47">
      <w:pPr>
        <w:spacing w:after="0" w:line="240" w:lineRule="auto"/>
        <w:ind w:left="720"/>
        <w:rPr>
          <w:rFonts w:eastAsia="Times New Roman"/>
        </w:rPr>
      </w:pPr>
    </w:p>
    <w:p w14:paraId="1933AF30" w14:textId="7929A55C" w:rsidR="001E0013" w:rsidRDefault="003011E3" w:rsidP="00BD4D42">
      <w:pPr>
        <w:spacing w:after="0" w:line="240" w:lineRule="auto"/>
        <w:ind w:left="720"/>
        <w:rPr>
          <w:rFonts w:eastAsia="Times New Roman"/>
          <w:b/>
          <w:bCs/>
        </w:rPr>
      </w:pPr>
      <w:r w:rsidRPr="002D13AD">
        <w:rPr>
          <w:rFonts w:eastAsia="Times New Roman"/>
        </w:rPr>
        <w:t>In each game, a prediction credit account w</w:t>
      </w:r>
      <w:r w:rsidR="009F2D33">
        <w:rPr>
          <w:rFonts w:eastAsia="Times New Roman"/>
        </w:rPr>
        <w:t>ill</w:t>
      </w:r>
      <w:r w:rsidRPr="002D13AD">
        <w:rPr>
          <w:rFonts w:eastAsia="Times New Roman"/>
        </w:rPr>
        <w:t xml:space="preserve"> be opened separately for white and black.</w:t>
      </w:r>
      <w:r w:rsidR="0089748A" w:rsidRPr="002D13AD">
        <w:rPr>
          <w:rFonts w:eastAsia="Times New Roman"/>
        </w:rPr>
        <w:t xml:space="preserve"> </w:t>
      </w:r>
      <w:r w:rsidRPr="002D13AD">
        <w:rPr>
          <w:rFonts w:eastAsia="Times New Roman"/>
        </w:rPr>
        <w:t>The balance on both accounts w</w:t>
      </w:r>
      <w:r w:rsidR="009F2D33">
        <w:rPr>
          <w:rFonts w:eastAsia="Times New Roman"/>
        </w:rPr>
        <w:t>ill</w:t>
      </w:r>
      <w:r w:rsidRPr="002D13AD">
        <w:rPr>
          <w:rFonts w:eastAsia="Times New Roman"/>
        </w:rPr>
        <w:t xml:space="preserve"> be 0 points. On each move between PC1 and PC2, the player must play at least one conditional move in addition to the basic move.  If the opponent accepts the conditional move, the player receives 1 point in his account.</w:t>
      </w:r>
      <w:r w:rsidR="0089748A" w:rsidRPr="002D13AD">
        <w:rPr>
          <w:rFonts w:eastAsia="Times New Roman"/>
        </w:rPr>
        <w:t xml:space="preserve">  </w:t>
      </w:r>
      <w:r w:rsidRPr="002D13AD">
        <w:rPr>
          <w:rFonts w:eastAsia="Times New Roman"/>
        </w:rPr>
        <w:t>Prediction success points w</w:t>
      </w:r>
      <w:r w:rsidR="009F2D33">
        <w:rPr>
          <w:rFonts w:eastAsia="Times New Roman"/>
        </w:rPr>
        <w:t>ill</w:t>
      </w:r>
      <w:r w:rsidRPr="002D13AD">
        <w:rPr>
          <w:rFonts w:eastAsia="Times New Roman"/>
        </w:rPr>
        <w:t xml:space="preserve"> only be collected from and including the move n</w:t>
      </w:r>
      <w:r w:rsidR="005E0565">
        <w:rPr>
          <w:rFonts w:eastAsia="Times New Roman"/>
        </w:rPr>
        <w:t>umber</w:t>
      </w:r>
      <w:r w:rsidRPr="002D13AD">
        <w:rPr>
          <w:rFonts w:eastAsia="Times New Roman"/>
        </w:rPr>
        <w:t xml:space="preserve"> PC1 up to and including the move n</w:t>
      </w:r>
      <w:r w:rsidR="005E0565">
        <w:rPr>
          <w:rFonts w:eastAsia="Times New Roman"/>
        </w:rPr>
        <w:t>umber</w:t>
      </w:r>
      <w:r w:rsidRPr="002D13AD">
        <w:rPr>
          <w:rFonts w:eastAsia="Times New Roman"/>
        </w:rPr>
        <w:t xml:space="preserve"> PC2.</w:t>
      </w:r>
      <w:r w:rsidR="00A3680E" w:rsidRPr="002D13AD">
        <w:rPr>
          <w:rFonts w:eastAsia="Times New Roman"/>
        </w:rPr>
        <w:t xml:space="preserve">  </w:t>
      </w:r>
      <w:r w:rsidRPr="002D13AD">
        <w:rPr>
          <w:rFonts w:eastAsia="Times New Roman"/>
        </w:rPr>
        <w:t xml:space="preserve">When the game is finished, the winner of the prediction is determined. This is the player who scored more points in </w:t>
      </w:r>
      <w:r w:rsidR="009E3B3E">
        <w:rPr>
          <w:rFonts w:eastAsia="Times New Roman"/>
        </w:rPr>
        <w:t>the player’s</w:t>
      </w:r>
      <w:r w:rsidRPr="002D13AD">
        <w:rPr>
          <w:rFonts w:eastAsia="Times New Roman"/>
        </w:rPr>
        <w:t xml:space="preserve"> prediction performance account for the game. </w:t>
      </w:r>
      <w:r w:rsidR="00A3680E" w:rsidRPr="002D13AD">
        <w:rPr>
          <w:rFonts w:eastAsia="Times New Roman"/>
        </w:rPr>
        <w:t xml:space="preserve"> </w:t>
      </w:r>
      <w:r w:rsidRPr="002D13AD">
        <w:rPr>
          <w:rFonts w:eastAsia="Times New Roman"/>
        </w:rPr>
        <w:t>If the result of the prediction is equal, the player with black pieces is the prediction winner. </w:t>
      </w:r>
      <w:r w:rsidR="00BD4D42">
        <w:rPr>
          <w:rFonts w:eastAsia="Times New Roman"/>
          <w:b/>
          <w:bCs/>
        </w:rPr>
        <w:t>If the game results in a draw,</w:t>
      </w:r>
      <w:r w:rsidR="00CB312A">
        <w:rPr>
          <w:rFonts w:eastAsia="Times New Roman"/>
          <w:b/>
          <w:bCs/>
        </w:rPr>
        <w:t xml:space="preserve"> </w:t>
      </w:r>
      <w:r w:rsidR="00BD4D42">
        <w:rPr>
          <w:rFonts w:eastAsia="Times New Roman"/>
          <w:b/>
          <w:bCs/>
        </w:rPr>
        <w:t>t</w:t>
      </w:r>
      <w:r w:rsidRPr="002D13AD">
        <w:rPr>
          <w:rFonts w:eastAsia="Times New Roman"/>
          <w:b/>
          <w:bCs/>
        </w:rPr>
        <w:t>he prediction winner receives 1 point for the first "tiebreak" criterion in the tournament table. </w:t>
      </w:r>
      <w:r w:rsidR="00BD4D42">
        <w:rPr>
          <w:rFonts w:eastAsia="Times New Roman"/>
          <w:b/>
          <w:bCs/>
        </w:rPr>
        <w:t>I</w:t>
      </w:r>
      <w:r w:rsidR="001E0013" w:rsidRPr="001E0013">
        <w:rPr>
          <w:rFonts w:eastAsia="Times New Roman"/>
          <w:b/>
          <w:bCs/>
        </w:rPr>
        <w:t xml:space="preserve">f the game has a winner, </w:t>
      </w:r>
      <w:r w:rsidR="00D37C5B">
        <w:rPr>
          <w:rFonts w:eastAsia="Times New Roman"/>
          <w:b/>
          <w:bCs/>
        </w:rPr>
        <w:t xml:space="preserve">however, </w:t>
      </w:r>
      <w:r w:rsidR="001E0013" w:rsidRPr="001E0013">
        <w:rPr>
          <w:rFonts w:eastAsia="Times New Roman"/>
          <w:b/>
          <w:bCs/>
        </w:rPr>
        <w:t xml:space="preserve">that winner automatically gets </w:t>
      </w:r>
      <w:r w:rsidR="00682A3E">
        <w:rPr>
          <w:rFonts w:eastAsia="Times New Roman"/>
          <w:b/>
          <w:bCs/>
        </w:rPr>
        <w:t>that</w:t>
      </w:r>
      <w:r w:rsidR="001E0013" w:rsidRPr="001E0013">
        <w:rPr>
          <w:rFonts w:eastAsia="Times New Roman"/>
          <w:b/>
          <w:bCs/>
        </w:rPr>
        <w:t xml:space="preserve"> point according to the prediction criterion regardless of the balance on the prediction accounts for that game.</w:t>
      </w:r>
    </w:p>
    <w:p w14:paraId="2476F5C9" w14:textId="77777777" w:rsidR="00C158C9" w:rsidRPr="001E0013" w:rsidRDefault="00C158C9" w:rsidP="00BD4D42">
      <w:pPr>
        <w:spacing w:after="0" w:line="240" w:lineRule="auto"/>
        <w:ind w:left="720"/>
        <w:rPr>
          <w:rFonts w:eastAsia="Times New Roman"/>
          <w:b/>
          <w:bCs/>
        </w:rPr>
      </w:pPr>
    </w:p>
    <w:p w14:paraId="570EA99C" w14:textId="4DB9B527" w:rsidR="00A72DF7" w:rsidRDefault="003011E3" w:rsidP="00C76C47">
      <w:pPr>
        <w:spacing w:after="0" w:line="240" w:lineRule="auto"/>
        <w:ind w:left="720"/>
        <w:rPr>
          <w:rFonts w:eastAsia="Times New Roman"/>
        </w:rPr>
      </w:pPr>
      <w:r w:rsidRPr="002D13AD">
        <w:rPr>
          <w:rFonts w:eastAsia="Times New Roman"/>
        </w:rPr>
        <w:t xml:space="preserve">At the end of the tournament, </w:t>
      </w:r>
      <w:r w:rsidR="00E07097">
        <w:rPr>
          <w:rFonts w:eastAsia="Times New Roman"/>
        </w:rPr>
        <w:t>for</w:t>
      </w:r>
      <w:r w:rsidRPr="002D13AD">
        <w:rPr>
          <w:rFonts w:eastAsia="Times New Roman"/>
        </w:rPr>
        <w:t xml:space="preserve"> players with the same number of chess points, the player with more points from the prediction criteria will be better ranked.</w:t>
      </w:r>
      <w:r w:rsidR="00361538" w:rsidRPr="002D13AD">
        <w:rPr>
          <w:rFonts w:eastAsia="Times New Roman"/>
        </w:rPr>
        <w:t xml:space="preserve">  In ICCF-sponsored events that use the prediction criteria tiebreak system, the requirement for a plus score to win a prize or title </w:t>
      </w:r>
      <w:r w:rsidR="009D0F7B" w:rsidRPr="002D13AD">
        <w:rPr>
          <w:rFonts w:eastAsia="Times New Roman"/>
        </w:rPr>
        <w:t xml:space="preserve">(from </w:t>
      </w:r>
      <w:r w:rsidR="009D0F7B" w:rsidRPr="002D13AD">
        <w:rPr>
          <w:rFonts w:eastAsia="Times New Roman"/>
          <w:b/>
          <w:bCs/>
          <w:color w:val="222222"/>
        </w:rPr>
        <w:t>§</w:t>
      </w:r>
      <w:r w:rsidR="009D0F7B" w:rsidRPr="002D13AD">
        <w:rPr>
          <w:rFonts w:eastAsia="Times New Roman"/>
        </w:rPr>
        <w:t xml:space="preserve">1.3.1.) </w:t>
      </w:r>
      <w:r w:rsidR="00361538" w:rsidRPr="002D13AD">
        <w:rPr>
          <w:rFonts w:eastAsia="Times New Roman"/>
        </w:rPr>
        <w:t>is suspended.</w:t>
      </w:r>
    </w:p>
    <w:p w14:paraId="1BE41F3E" w14:textId="77777777" w:rsidR="00C76C47" w:rsidRPr="00C76C47" w:rsidRDefault="00C76C47" w:rsidP="00C76C47">
      <w:pPr>
        <w:spacing w:after="0" w:line="240" w:lineRule="auto"/>
        <w:ind w:left="720"/>
        <w:rPr>
          <w:rFonts w:eastAsia="Times New Roman"/>
        </w:rPr>
      </w:pPr>
    </w:p>
    <w:p w14:paraId="570EA99D" w14:textId="77777777" w:rsidR="00A72DF7" w:rsidRPr="002D13AD" w:rsidRDefault="00363CEE">
      <w:pPr>
        <w:pStyle w:val="NormalWeb"/>
        <w:shd w:val="clear" w:color="auto" w:fill="FFFFFF"/>
        <w:spacing w:beforeAutospacing="0" w:after="240" w:afterAutospacing="0"/>
        <w:ind w:left="720"/>
        <w:rPr>
          <w:rFonts w:ascii="Arial" w:hAnsi="Arial" w:cs="Arial"/>
        </w:rPr>
      </w:pPr>
      <w:r w:rsidRPr="002D13AD">
        <w:rPr>
          <w:rStyle w:val="Emphasis"/>
          <w:rFonts w:ascii="Arial" w:eastAsiaTheme="majorEastAsia" w:hAnsi="Arial" w:cs="Arial"/>
          <w:i w:val="0"/>
          <w:iCs w:val="0"/>
        </w:rPr>
        <w:t>2.2.</w:t>
      </w:r>
      <w:r w:rsidRPr="002D13AD">
        <w:rPr>
          <w:rStyle w:val="Emphasis"/>
          <w:rFonts w:ascii="Arial" w:eastAsiaTheme="majorEastAsia" w:hAnsi="Arial" w:cs="Arial"/>
        </w:rPr>
        <w:t xml:space="preserve"> </w:t>
      </w:r>
      <w:r w:rsidRPr="002D13AD">
        <w:rPr>
          <w:rStyle w:val="Emphasis"/>
          <w:rFonts w:ascii="Arial" w:eastAsiaTheme="majorEastAsia" w:hAnsi="Arial" w:cs="Arial"/>
          <w:i w:val="0"/>
          <w:iCs w:val="0"/>
        </w:rPr>
        <w:t>(Single or double round) Silli system</w:t>
      </w:r>
    </w:p>
    <w:p w14:paraId="570EA99E"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If a tie persists after the standard tie-breaking procedures:</w:t>
      </w:r>
    </w:p>
    <w:p w14:paraId="570EA99F"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(a) Buchholz cut 2 (Buchholz score reduced by the two lowest scores of the opponents),</w:t>
      </w:r>
    </w:p>
    <w:p w14:paraId="570EA9A0"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(b) if after “a” the tie persists, then Buchholz cut 1 (Buchholz score reduced by the lowest score of the opponents),</w:t>
      </w:r>
    </w:p>
    <w:p w14:paraId="570EA9A1"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(c) if after “b” the tie persists, then Buchholz (the sum of the scores of each of the opponents of a player),</w:t>
      </w:r>
    </w:p>
    <w:p w14:paraId="570EA9A2"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(d) if after “c” the tie persists, then Buchholz 2nd stage (adding Buchholz of player’s opponents),</w:t>
      </w:r>
    </w:p>
    <w:p w14:paraId="570EA9A3" w14:textId="77777777" w:rsidR="00A72DF7" w:rsidRDefault="00363CEE">
      <w:pPr>
        <w:pStyle w:val="NormalWeb"/>
        <w:shd w:val="clear" w:color="auto" w:fill="FFFFFF"/>
        <w:spacing w:beforeAutospacing="0" w:after="240" w:afterAutospacing="0"/>
        <w:ind w:left="720"/>
        <w:rPr>
          <w:rStyle w:val="Emphasis"/>
          <w:rFonts w:ascii="Arial" w:eastAsiaTheme="majorEastAsia" w:hAnsi="Arial" w:cs="Arial"/>
          <w:i w:val="0"/>
          <w:iCs w:val="0"/>
        </w:rPr>
      </w:pPr>
      <w:r>
        <w:rPr>
          <w:rStyle w:val="Emphasis"/>
          <w:rFonts w:ascii="Arial" w:eastAsiaTheme="majorEastAsia" w:hAnsi="Arial" w:cs="Arial"/>
          <w:i w:val="0"/>
          <w:iCs w:val="0"/>
        </w:rPr>
        <w:t>(e) if after “d” the tie persists, then number of wins by each tied player in the tournament (the Baumbach tie-breaking system)</w:t>
      </w:r>
    </w:p>
    <w:p w14:paraId="570EA9A4" w14:textId="77777777" w:rsidR="00A72DF7" w:rsidRDefault="00A72DF7">
      <w:pPr>
        <w:spacing w:after="0" w:line="240" w:lineRule="auto"/>
      </w:pPr>
    </w:p>
    <w:p w14:paraId="570EA9A5" w14:textId="77777777" w:rsidR="00A72DF7" w:rsidRDefault="00363CEE">
      <w:pPr>
        <w:spacing w:after="0" w:line="240" w:lineRule="auto"/>
      </w:pPr>
      <w:r>
        <w:t xml:space="preserve">3. Team Tournaments: </w:t>
      </w:r>
    </w:p>
    <w:p w14:paraId="570EA9A6" w14:textId="77777777" w:rsidR="00A72DF7" w:rsidRDefault="00A72DF7">
      <w:pPr>
        <w:spacing w:after="0" w:line="240" w:lineRule="auto"/>
      </w:pPr>
    </w:p>
    <w:p w14:paraId="570EA9A7" w14:textId="77777777" w:rsidR="00A72DF7" w:rsidRDefault="00363CEE">
      <w:pPr>
        <w:spacing w:after="0" w:line="240" w:lineRule="auto"/>
      </w:pPr>
      <w:r>
        <w:tab/>
        <w:t>3.1 (Single or double) round robin:</w:t>
      </w:r>
    </w:p>
    <w:p w14:paraId="570EA9A8" w14:textId="77777777" w:rsidR="00A72DF7" w:rsidRDefault="00A72DF7">
      <w:pPr>
        <w:spacing w:after="0" w:line="240" w:lineRule="auto"/>
      </w:pPr>
    </w:p>
    <w:p w14:paraId="570EA9A9" w14:textId="77777777" w:rsidR="00A72DF7" w:rsidRDefault="00363CEE">
      <w:pPr>
        <w:spacing w:after="0" w:line="240" w:lineRule="auto"/>
        <w:ind w:left="720"/>
      </w:pPr>
      <w:r>
        <w:t xml:space="preserve">(a) tie-breaking based on team results (2 additional points for a won match, 1 additional point for a drawn match), </w:t>
      </w:r>
    </w:p>
    <w:p w14:paraId="570EA9AA" w14:textId="77777777" w:rsidR="00A72DF7" w:rsidRDefault="00A72DF7">
      <w:pPr>
        <w:spacing w:after="0" w:line="240" w:lineRule="auto"/>
        <w:ind w:left="720"/>
      </w:pPr>
    </w:p>
    <w:p w14:paraId="570EA9AB" w14:textId="77777777" w:rsidR="00A72DF7" w:rsidRDefault="00363CEE">
      <w:pPr>
        <w:spacing w:after="0" w:line="240" w:lineRule="auto"/>
        <w:ind w:left="720"/>
      </w:pPr>
      <w:r>
        <w:t xml:space="preserve">(b) if after “a” the tie persists, then the results of the tied teams against each other, </w:t>
      </w:r>
    </w:p>
    <w:p w14:paraId="570EA9AC" w14:textId="77777777" w:rsidR="00A72DF7" w:rsidRDefault="00A72DF7">
      <w:pPr>
        <w:spacing w:after="0" w:line="240" w:lineRule="auto"/>
        <w:ind w:left="720"/>
      </w:pPr>
    </w:p>
    <w:p w14:paraId="570EA9AD" w14:textId="77777777" w:rsidR="00A72DF7" w:rsidRDefault="00363CEE">
      <w:pPr>
        <w:spacing w:after="0" w:line="240" w:lineRule="auto"/>
        <w:ind w:left="720"/>
      </w:pPr>
      <w:r>
        <w:t>(c) if after “b” the tie persists, then the better individual result on board1 (following board 2, 3, etc.) (Clarification: The “better individual result” is determined using the applicable individual tiebreak system listed above, if necessary.)</w:t>
      </w:r>
    </w:p>
    <w:p w14:paraId="570EA9AE" w14:textId="77777777" w:rsidR="00A72DF7" w:rsidRDefault="00A72DF7">
      <w:pPr>
        <w:spacing w:after="0" w:line="240" w:lineRule="auto"/>
        <w:rPr>
          <w:rStyle w:val="Emphasis"/>
          <w:i w:val="0"/>
          <w:iCs w:val="0"/>
        </w:rPr>
      </w:pPr>
    </w:p>
    <w:p w14:paraId="570EA9AF"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3.2. (Single or double round) Scheveningen system:</w:t>
      </w:r>
    </w:p>
    <w:p w14:paraId="570EA9B0" w14:textId="77777777" w:rsidR="00A72DF7" w:rsidRDefault="00363CEE">
      <w:pPr>
        <w:pStyle w:val="NormalWeb"/>
        <w:shd w:val="clear" w:color="auto" w:fill="FFFFFF"/>
        <w:spacing w:beforeAutospacing="0" w:after="240" w:afterAutospacing="0"/>
        <w:ind w:left="720"/>
        <w:rPr>
          <w:rStyle w:val="Emphasis"/>
          <w:rFonts w:ascii="Arial" w:eastAsiaTheme="majorEastAsia" w:hAnsi="Arial" w:cs="Arial"/>
          <w:i w:val="0"/>
          <w:iCs w:val="0"/>
        </w:rPr>
      </w:pPr>
      <w:r>
        <w:rPr>
          <w:rStyle w:val="Emphasis"/>
          <w:rFonts w:ascii="Arial" w:eastAsiaTheme="majorEastAsia" w:hAnsi="Arial" w:cs="Arial"/>
          <w:i w:val="0"/>
          <w:iCs w:val="0"/>
        </w:rPr>
        <w:t>(a) By default, the team result (2 points for a won match, 1 point for a drawn match, 0 points for a lost match) decides first, and then the total result of all players in a team.</w:t>
      </w:r>
    </w:p>
    <w:p w14:paraId="570EA9B1" w14:textId="77777777" w:rsidR="00A72DF7" w:rsidRDefault="00363CEE">
      <w:pPr>
        <w:pStyle w:val="NormalWeb"/>
        <w:shd w:val="clear" w:color="auto" w:fill="FFFFFF"/>
        <w:spacing w:beforeAutospacing="0" w:after="240" w:afterAutospacing="0"/>
        <w:ind w:left="720"/>
        <w:rPr>
          <w:rFonts w:ascii="Arial" w:eastAsiaTheme="majorEastAsia" w:hAnsi="Arial" w:cs="Arial"/>
        </w:rPr>
      </w:pPr>
      <w:r>
        <w:rPr>
          <w:rStyle w:val="Emphasis"/>
          <w:rFonts w:ascii="Arial" w:eastAsiaTheme="majorEastAsia" w:hAnsi="Arial" w:cs="Arial"/>
          <w:i w:val="0"/>
          <w:iCs w:val="0"/>
        </w:rPr>
        <w:t>(b) if after “a” the tie persists, then the results of the tied teams against each other,</w:t>
      </w:r>
    </w:p>
    <w:p w14:paraId="570EA9B2" w14:textId="77777777" w:rsidR="00A72DF7" w:rsidRDefault="00363CEE">
      <w:pPr>
        <w:pStyle w:val="NormalWeb"/>
        <w:shd w:val="clear" w:color="auto" w:fill="FFFFFF"/>
        <w:spacing w:beforeAutospacing="0" w:after="240" w:afterAutospacing="0"/>
        <w:ind w:left="720"/>
        <w:rPr>
          <w:rFonts w:ascii="Arial" w:hAnsi="Arial" w:cs="Arial"/>
        </w:rPr>
      </w:pPr>
      <w:r>
        <w:rPr>
          <w:rStyle w:val="Emphasis"/>
          <w:rFonts w:ascii="Arial" w:eastAsiaTheme="majorEastAsia" w:hAnsi="Arial" w:cs="Arial"/>
          <w:i w:val="0"/>
          <w:iCs w:val="0"/>
        </w:rPr>
        <w:t xml:space="preserve">(c) if after “b” the tie persists, then the better individual result on board1 (following board 2, 3, etc.) </w:t>
      </w:r>
      <w:r>
        <w:rPr>
          <w:rFonts w:ascii="Arial" w:hAnsi="Arial" w:cs="Arial"/>
        </w:rPr>
        <w:t>(Clarification: The “better individual result” is determined using the applicable individual tiebreak system listed above, if necessary.)</w:t>
      </w:r>
    </w:p>
    <w:p w14:paraId="570EA9B3" w14:textId="77777777" w:rsidR="00A72DF7" w:rsidRDefault="00363CEE">
      <w:pPr>
        <w:spacing w:after="0" w:line="240" w:lineRule="auto"/>
      </w:pPr>
      <w:r>
        <w:t xml:space="preserve">4. The organizer of the tournament (TO) is entitled to set up further tie-breaking procedures but only a procedure to be implemented following those enumerated in “2” and “3” above. These additional procedures must be indicated no later than the TO’s posting of the start list of the tournament. </w:t>
      </w:r>
    </w:p>
    <w:p w14:paraId="570EA9B4" w14:textId="77777777" w:rsidR="00A72DF7" w:rsidRDefault="00A72DF7">
      <w:pPr>
        <w:spacing w:after="0" w:line="240" w:lineRule="auto"/>
      </w:pPr>
    </w:p>
    <w:p w14:paraId="570EA9B5" w14:textId="77777777" w:rsidR="00A72DF7" w:rsidRDefault="00363CEE">
      <w:pPr>
        <w:spacing w:after="0" w:line="240" w:lineRule="auto"/>
      </w:pPr>
      <w:r>
        <w:t xml:space="preserve">5. If players or teams are still tied after all relevant tie-breaking procedures have been used, the players or teams will be considered equal. </w:t>
      </w:r>
    </w:p>
    <w:p w14:paraId="570EA9B6" w14:textId="77777777" w:rsidR="00A72DF7" w:rsidRDefault="00A72DF7">
      <w:pPr>
        <w:spacing w:after="0" w:line="240" w:lineRule="auto"/>
      </w:pPr>
    </w:p>
    <w:p w14:paraId="570EA9B7" w14:textId="77777777" w:rsidR="00A72DF7" w:rsidRDefault="00363CEE">
      <w:pPr>
        <w:pStyle w:val="Heading3"/>
      </w:pPr>
      <w:bookmarkStart w:id="80" w:name="_Toc215402097"/>
      <w:r>
        <w:t>1.4.  The ICCF rating system (also see Appendix 1)</w:t>
      </w:r>
      <w:bookmarkEnd w:id="80"/>
    </w:p>
    <w:p w14:paraId="570EA9B8" w14:textId="77777777" w:rsidR="00A72DF7" w:rsidRDefault="00A72DF7">
      <w:pPr>
        <w:spacing w:after="0" w:line="240" w:lineRule="auto"/>
      </w:pPr>
    </w:p>
    <w:p w14:paraId="570EA9B9" w14:textId="77777777" w:rsidR="00A72DF7" w:rsidRDefault="00363CEE">
      <w:pPr>
        <w:spacing w:after="0" w:line="240" w:lineRule="auto"/>
      </w:pPr>
      <w:r>
        <w:t xml:space="preserve">1. It is the sincere wish of the ICCF to award equivalent titles for equivalent achievement. Under the ICCF rating system, each player obtains a rating based upon a statistical algorithm, calculated from tournament results over a period of many years. </w:t>
      </w:r>
    </w:p>
    <w:p w14:paraId="570EA9BA" w14:textId="77777777" w:rsidR="00A72DF7" w:rsidRDefault="00A72DF7">
      <w:pPr>
        <w:spacing w:after="0" w:line="240" w:lineRule="auto"/>
      </w:pPr>
    </w:p>
    <w:p w14:paraId="570EA9BB" w14:textId="77777777" w:rsidR="00A72DF7" w:rsidRDefault="00363CEE">
      <w:pPr>
        <w:spacing w:after="0" w:line="240" w:lineRule="auto"/>
      </w:pPr>
      <w:r>
        <w:t xml:space="preserve">2. The tournaments which are taken into the rating system are: </w:t>
      </w:r>
    </w:p>
    <w:p w14:paraId="570EA9BC" w14:textId="77777777" w:rsidR="00A72DF7" w:rsidRDefault="00363CEE">
      <w:pPr>
        <w:spacing w:after="0" w:line="240" w:lineRule="auto"/>
      </w:pPr>
      <w:r>
        <w:t xml:space="preserve">(a) All ICCF tournaments except thematic tournaments, </w:t>
      </w:r>
    </w:p>
    <w:p w14:paraId="570EA9BD" w14:textId="77777777" w:rsidR="00A72DF7" w:rsidRDefault="00363CEE">
      <w:pPr>
        <w:spacing w:after="0" w:line="240" w:lineRule="auto"/>
      </w:pPr>
      <w:r>
        <w:t xml:space="preserve">(b) team championships, master class, higher class, and open class promotion tournaments, </w:t>
      </w:r>
    </w:p>
    <w:p w14:paraId="570EA9BE" w14:textId="37D92A90" w:rsidR="00A72DF7" w:rsidRDefault="00363CEE">
      <w:pPr>
        <w:spacing w:after="0" w:line="240" w:lineRule="auto"/>
      </w:pPr>
      <w:r>
        <w:t xml:space="preserve">(c) national tournaments, subject to an agreement with the Ratings Commissioner. At least the final of a national championship, team championship, or cup final, </w:t>
      </w:r>
    </w:p>
    <w:p w14:paraId="570EA9BF" w14:textId="77777777" w:rsidR="00A72DF7" w:rsidRDefault="00363CEE">
      <w:pPr>
        <w:spacing w:after="0" w:line="240" w:lineRule="auto"/>
      </w:pPr>
      <w:r>
        <w:t xml:space="preserve">(d) other individual and team tournaments including “Scheveningen” type events and Chess 960* events, authorized by the ICCF-Congress or Executive Board, </w:t>
      </w:r>
    </w:p>
    <w:p w14:paraId="570EA9C0" w14:textId="77777777" w:rsidR="00A72DF7" w:rsidRDefault="00363CEE">
      <w:pPr>
        <w:spacing w:after="0" w:line="240" w:lineRule="auto"/>
      </w:pPr>
      <w:r>
        <w:t xml:space="preserve">(e) friendly matches between countries. </w:t>
      </w:r>
    </w:p>
    <w:p w14:paraId="570EA9C1" w14:textId="77777777" w:rsidR="00A72DF7" w:rsidRDefault="00A72DF7">
      <w:pPr>
        <w:spacing w:after="0" w:line="240" w:lineRule="auto"/>
      </w:pPr>
    </w:p>
    <w:p w14:paraId="570EA9C2" w14:textId="77777777" w:rsidR="00A72DF7" w:rsidRDefault="00363CEE">
      <w:pPr>
        <w:spacing w:after="0" w:line="240" w:lineRule="auto"/>
      </w:pPr>
      <w:r>
        <w:t xml:space="preserve">* Chess 960 events are rated in their own rating system and are not combined for rating purposes into the “normal” chess rating system. </w:t>
      </w:r>
    </w:p>
    <w:p w14:paraId="570EA9C3" w14:textId="77777777" w:rsidR="00A72DF7" w:rsidRDefault="00A72DF7">
      <w:pPr>
        <w:spacing w:after="0" w:line="240" w:lineRule="auto"/>
      </w:pPr>
    </w:p>
    <w:p w14:paraId="570EA9C4" w14:textId="77777777" w:rsidR="00A72DF7" w:rsidRDefault="00363CEE">
      <w:pPr>
        <w:spacing w:after="0" w:line="240" w:lineRule="auto"/>
      </w:pPr>
      <w:r>
        <w:t xml:space="preserve">Rated tournaments must have a minimum reflection time of 20 days for 10 moves in postal and 150 days for 50 moves in electronic transmission. Tournaments with postal transmission will be evaluated only if they are administered on the ICCF Webserver. Responsible for this task are the TDs and the delegates of the national federations, respectively. </w:t>
      </w:r>
    </w:p>
    <w:p w14:paraId="570EA9C5" w14:textId="77777777" w:rsidR="00A72DF7" w:rsidRDefault="00A72DF7">
      <w:pPr>
        <w:spacing w:after="0" w:line="240" w:lineRule="auto"/>
      </w:pPr>
    </w:p>
    <w:p w14:paraId="570EA9C6" w14:textId="68678763" w:rsidR="00A72DF7" w:rsidRDefault="00363CEE">
      <w:pPr>
        <w:spacing w:after="0" w:line="240" w:lineRule="auto"/>
      </w:pPr>
      <w:r>
        <w:t xml:space="preserve">3. Each player gets an initial rating upon the player’s registration within the ICCF.  If a player has yet to start any ICCF play, and the player has a FIDE rating, the player has the option of using the FIDE rating as the player’s initial ICCF rating.  (See Appendix 1, 2(1a) </w:t>
      </w:r>
      <w:r w:rsidR="00E14EE6">
        <w:t>to determine</w:t>
      </w:r>
      <w:r>
        <w:t xml:space="preserve"> the proper FIDE rating.)  In any other situation, a player new to ICCF starts with a rating of 1800.  Successive rating updates are based on the player’s result from each completed rated game.  Every active player’s rating is published at the beginning of successive rating periods. A rating based on </w:t>
      </w:r>
      <w:r w:rsidR="005A085A">
        <w:t>an RD no greater than 120</w:t>
      </w:r>
      <w:r>
        <w:t xml:space="preserve"> is a “fixed” rating. </w:t>
      </w:r>
      <w:r w:rsidR="008D51CB">
        <w:t>[</w:t>
      </w:r>
      <w:r w:rsidR="00E33539" w:rsidRPr="00E33539">
        <w:t>The </w:t>
      </w:r>
      <w:r w:rsidR="008D51CB">
        <w:t>current</w:t>
      </w:r>
      <w:r w:rsidR="00E33539" w:rsidRPr="00E33539">
        <w:t xml:space="preserve"> rating system was developed using a statistical indicator of rating stability (for active players) of RD no greater than 120, this being a change from the previous rating stability measure of the completion of 30+ rated games.</w:t>
      </w:r>
      <w:r w:rsidR="008D51CB">
        <w:t>]</w:t>
      </w:r>
    </w:p>
    <w:p w14:paraId="570EA9C7" w14:textId="77777777" w:rsidR="00A72DF7" w:rsidRDefault="00A72DF7">
      <w:pPr>
        <w:spacing w:after="0" w:line="240" w:lineRule="auto"/>
      </w:pPr>
    </w:p>
    <w:p w14:paraId="570EA9C8" w14:textId="77777777" w:rsidR="00A72DF7" w:rsidRDefault="00363CEE">
      <w:pPr>
        <w:spacing w:after="0" w:line="240" w:lineRule="auto"/>
      </w:pPr>
      <w:r>
        <w:t>4. [Deleted] [The deleted material can be seen in previous copies of ICCF Rules.]</w:t>
      </w:r>
    </w:p>
    <w:p w14:paraId="570EA9CA" w14:textId="77777777" w:rsidR="00A72DF7" w:rsidRDefault="00A72DF7">
      <w:pPr>
        <w:spacing w:after="0" w:line="240" w:lineRule="auto"/>
      </w:pPr>
    </w:p>
    <w:p w14:paraId="570EA9CB" w14:textId="77777777" w:rsidR="00A72DF7" w:rsidRDefault="00363CEE">
      <w:pPr>
        <w:spacing w:after="0" w:line="240" w:lineRule="auto"/>
      </w:pPr>
      <w:r>
        <w:t xml:space="preserve">5. A new rating list will be released four times each year. The ratings are valid from January - March, April - June, July - September and October - December, respectively and are based on the results which were reported at least one month before. The lists will be available on the ICCF webserver two weeks before their validity date. </w:t>
      </w:r>
    </w:p>
    <w:p w14:paraId="570EA9CC" w14:textId="77777777" w:rsidR="00A72DF7" w:rsidRDefault="00A72DF7">
      <w:pPr>
        <w:spacing w:after="0" w:line="240" w:lineRule="auto"/>
      </w:pPr>
    </w:p>
    <w:p w14:paraId="570EA9CD" w14:textId="77777777" w:rsidR="00A72DF7" w:rsidRDefault="00363CEE">
      <w:pPr>
        <w:spacing w:after="0" w:line="240" w:lineRule="auto"/>
      </w:pPr>
      <w:r>
        <w:t xml:space="preserve">6. The rating list shall contain: </w:t>
      </w:r>
    </w:p>
    <w:p w14:paraId="570EA9CE" w14:textId="77777777" w:rsidR="00A72DF7" w:rsidRDefault="00363CEE">
      <w:pPr>
        <w:spacing w:after="0" w:line="240" w:lineRule="auto"/>
      </w:pPr>
      <w:r>
        <w:t xml:space="preserve">(a) the effective date </w:t>
      </w:r>
    </w:p>
    <w:p w14:paraId="570EA9CF" w14:textId="77777777" w:rsidR="00A72DF7" w:rsidRDefault="00363CEE">
      <w:pPr>
        <w:spacing w:after="0" w:line="240" w:lineRule="auto"/>
      </w:pPr>
      <w:r>
        <w:t xml:space="preserve">(b) the name and federation of each player, </w:t>
      </w:r>
    </w:p>
    <w:p w14:paraId="570EA9D0" w14:textId="158E0D07" w:rsidR="00A72DF7" w:rsidRDefault="00363CEE">
      <w:pPr>
        <w:spacing w:after="0" w:line="240" w:lineRule="auto"/>
      </w:pPr>
      <w:r>
        <w:t>(c) the highest player</w:t>
      </w:r>
      <w:r w:rsidR="00C138C2">
        <w:t>-</w:t>
      </w:r>
      <w:r>
        <w:t xml:space="preserve">related ICCF title held by each player listed, </w:t>
      </w:r>
    </w:p>
    <w:p w14:paraId="570EA9D1" w14:textId="77777777" w:rsidR="00A72DF7" w:rsidRDefault="00363CEE">
      <w:pPr>
        <w:spacing w:after="0" w:line="240" w:lineRule="auto"/>
      </w:pPr>
      <w:r>
        <w:t xml:space="preserve">(d) the current rating, the current RD (a measure of rating uncertainty), and the number of rated games for each player listed, </w:t>
      </w:r>
    </w:p>
    <w:p w14:paraId="570EA9D2" w14:textId="77777777" w:rsidR="00A72DF7" w:rsidRDefault="00A72DF7">
      <w:pPr>
        <w:spacing w:after="0" w:line="240" w:lineRule="auto"/>
      </w:pPr>
    </w:p>
    <w:p w14:paraId="570EA9D3" w14:textId="17AE1386" w:rsidR="00A72DF7" w:rsidRDefault="00363CEE">
      <w:pPr>
        <w:spacing w:after="0" w:line="240" w:lineRule="auto"/>
      </w:pPr>
      <w:r>
        <w:t>7. Players who do not qualify for a</w:t>
      </w:r>
      <w:r w:rsidR="0024467E">
        <w:t>n updated</w:t>
      </w:r>
      <w:r>
        <w:t xml:space="preserve"> rating because they have not finished a game during the evaluation period, remain on the active list because </w:t>
      </w:r>
    </w:p>
    <w:p w14:paraId="570EA9D4" w14:textId="77777777" w:rsidR="00A72DF7" w:rsidRDefault="00363CEE">
      <w:pPr>
        <w:spacing w:after="0" w:line="240" w:lineRule="auto"/>
      </w:pPr>
      <w:r>
        <w:t xml:space="preserve">(a) they have finished a ratable game during the recent two calendar years, or </w:t>
      </w:r>
    </w:p>
    <w:p w14:paraId="570EA9D5" w14:textId="77777777" w:rsidR="00A72DF7" w:rsidRDefault="00363CEE">
      <w:pPr>
        <w:spacing w:after="0" w:line="240" w:lineRule="auto"/>
      </w:pPr>
      <w:r>
        <w:t>(b) they are participating in at least one running tournament (rated or unrated).  Other players retain their most recent published rating but are no longer shown in the published list. However, the webserver shows all players with their valid rating.</w:t>
      </w:r>
    </w:p>
    <w:p w14:paraId="570EA9D6" w14:textId="77777777" w:rsidR="00A72DF7" w:rsidRDefault="00A72DF7">
      <w:pPr>
        <w:spacing w:after="0" w:line="240" w:lineRule="auto"/>
      </w:pPr>
    </w:p>
    <w:p w14:paraId="570EA9D7" w14:textId="77777777" w:rsidR="00A72DF7" w:rsidRDefault="00363CEE">
      <w:pPr>
        <w:spacing w:after="0" w:line="240" w:lineRule="auto"/>
        <w:rPr>
          <w:rFonts w:eastAsia="Times New Roman"/>
        </w:rPr>
      </w:pPr>
      <w:r>
        <w:rPr>
          <w:rFonts w:eastAsia="Times New Roman"/>
        </w:rPr>
        <w:t xml:space="preserve">8. </w:t>
      </w:r>
      <w:r>
        <w:t>See Appendix 1 for details of how ratings are computed.</w:t>
      </w:r>
    </w:p>
    <w:p w14:paraId="570EA9D8" w14:textId="77777777" w:rsidR="00A72DF7" w:rsidRDefault="00A72DF7">
      <w:pPr>
        <w:spacing w:after="0"/>
        <w:rPr>
          <w:rFonts w:eastAsia="Times New Roman"/>
        </w:rPr>
      </w:pPr>
    </w:p>
    <w:p w14:paraId="570EA9D9" w14:textId="77777777" w:rsidR="00A72DF7" w:rsidRDefault="00363CEE">
      <w:pPr>
        <w:pStyle w:val="Heading3"/>
      </w:pPr>
      <w:bookmarkStart w:id="81" w:name="_Toc215402098"/>
      <w:r>
        <w:t>1.5.  ICCF Titles: What they are and how they are earned (Also see Appendix 2)</w:t>
      </w:r>
      <w:bookmarkEnd w:id="81"/>
    </w:p>
    <w:p w14:paraId="570EA9DA" w14:textId="77777777" w:rsidR="00A72DF7" w:rsidRDefault="00A72DF7">
      <w:pPr>
        <w:spacing w:after="0" w:line="240" w:lineRule="auto"/>
        <w:rPr>
          <w:b/>
          <w:sz w:val="28"/>
          <w:szCs w:val="28"/>
        </w:rPr>
      </w:pPr>
    </w:p>
    <w:p w14:paraId="570EA9DB" w14:textId="66C1C238" w:rsidR="00A72DF7" w:rsidRDefault="00363CEE">
      <w:pPr>
        <w:pStyle w:val="Heading4"/>
      </w:pPr>
      <w:r>
        <w:tab/>
      </w:r>
      <w:bookmarkStart w:id="82" w:name="_Toc215402099"/>
      <w:r>
        <w:t>1.5.1. Basic elements: title norms and games played</w:t>
      </w:r>
      <w:bookmarkEnd w:id="82"/>
    </w:p>
    <w:p w14:paraId="570EA9DC" w14:textId="77777777" w:rsidR="00A72DF7" w:rsidRDefault="00A72DF7">
      <w:pPr>
        <w:spacing w:after="0" w:line="240" w:lineRule="auto"/>
      </w:pPr>
    </w:p>
    <w:p w14:paraId="570EA9DD" w14:textId="7C89F1B0" w:rsidR="00A72DF7" w:rsidRDefault="00363CEE">
      <w:pPr>
        <w:spacing w:after="0" w:line="240" w:lineRule="auto"/>
      </w:pPr>
      <w:bookmarkStart w:id="83" w:name="_Hlk52022091"/>
      <w:r>
        <w:t>1. In all ICCF title tournaments, title norms are established by determining whether a player’s total score in a tournament is equal to or better than would be expected by a player with a minimum rating for that title.  </w:t>
      </w:r>
      <w:bookmarkEnd w:id="83"/>
      <w:r>
        <w:t xml:space="preserve">This involves calculating the winning expectancy against each opponent first, </w:t>
      </w:r>
      <w:r w:rsidR="006E1BB6">
        <w:t>summing up</w:t>
      </w:r>
      <w:r>
        <w:t xml:space="preserve"> these winning expectancies (see Appendix 2, item 2.2), </w:t>
      </w:r>
      <w:bookmarkStart w:id="84" w:name="norms"/>
      <w:bookmarkEnd w:id="84"/>
      <w:r>
        <w:t>and then comparing the player’s total score to this sum. Title norms may also be available in "Scheveningen" type events.  Title norms gained in normal tournaments and Chess 960 tournaments are not equivalent.  Therefore, titles cannot be awarded upon fulfillment of mixture of norms. Previous event categories (minor and major) can still be used for marketing purposes (see Appendix 2, item 2.11.).  </w:t>
      </w:r>
    </w:p>
    <w:p w14:paraId="570EA9DE" w14:textId="77777777" w:rsidR="00A72DF7" w:rsidRDefault="00A72DF7">
      <w:pPr>
        <w:spacing w:after="0" w:line="240" w:lineRule="auto"/>
      </w:pPr>
    </w:p>
    <w:p w14:paraId="570EA9DF" w14:textId="77777777" w:rsidR="00A72DF7" w:rsidRDefault="00363CEE">
      <w:pPr>
        <w:spacing w:after="0" w:line="240" w:lineRule="auto"/>
      </w:pPr>
      <w:r>
        <w:t xml:space="preserve">2. In all ICCF title tournaments, each player plays one game simultaneously against each of the other players in the tournament or section (except in tournaments using the Silli pairing system). Subject to approval by the ICCF Congress or the WTD, players may be allowed to play two games simultaneously against each of the other players in special promotional events. </w:t>
      </w:r>
    </w:p>
    <w:p w14:paraId="570EA9E0" w14:textId="77777777" w:rsidR="00A72DF7" w:rsidRDefault="00A72DF7">
      <w:pPr>
        <w:spacing w:after="0" w:line="240" w:lineRule="auto"/>
      </w:pPr>
    </w:p>
    <w:p w14:paraId="570EA9E1" w14:textId="77777777" w:rsidR="00A72DF7" w:rsidRDefault="00363CEE">
      <w:pPr>
        <w:spacing w:after="0" w:line="240" w:lineRule="auto"/>
      </w:pPr>
      <w:r>
        <w:t>3. The principle of “overscore” (used in the following §1.5.2.) represents the fact that the player has achieved a higher score in that tournament than the minimum required for that title norm and the number of players. If a player’s total score in a tournament exceeded the score required to earn the norm by 0.5 points or more, the extra points or “overscore” then applies to the total game count for being awarded the title. The rationale is that the player could have played extra games, lost them, and would still qualify for a title based on a higher number of players. For details see Appendix 2, International Correspondence Chess Title Regulations, item 2.2.c).</w:t>
      </w:r>
    </w:p>
    <w:p w14:paraId="570EA9E2" w14:textId="77777777" w:rsidR="00A72DF7" w:rsidRDefault="00A72DF7">
      <w:pPr>
        <w:spacing w:after="0" w:line="240" w:lineRule="auto"/>
      </w:pPr>
    </w:p>
    <w:p w14:paraId="570EA9E3" w14:textId="77777777" w:rsidR="00A72DF7" w:rsidRDefault="00363CEE">
      <w:pPr>
        <w:spacing w:after="0" w:line="240" w:lineRule="auto"/>
      </w:pPr>
      <w:r>
        <w:rPr>
          <w:rFonts w:eastAsia="Times New Roman"/>
          <w:color w:val="000000"/>
        </w:rPr>
        <w:t xml:space="preserve">4. </w:t>
      </w:r>
      <w:r>
        <w:t>See Appendix 2 for further details of how title qualifications are determined.</w:t>
      </w:r>
    </w:p>
    <w:p w14:paraId="570EA9E4" w14:textId="77777777" w:rsidR="00A72DF7" w:rsidRDefault="00A72DF7">
      <w:pPr>
        <w:spacing w:after="0" w:line="240" w:lineRule="auto"/>
      </w:pPr>
    </w:p>
    <w:p w14:paraId="570EA9E5" w14:textId="77777777" w:rsidR="00A72DF7" w:rsidRDefault="00363CEE">
      <w:pPr>
        <w:pStyle w:val="Heading4"/>
      </w:pPr>
      <w:r>
        <w:tab/>
      </w:r>
      <w:bookmarkStart w:id="85" w:name="_Toc215402100"/>
      <w:r>
        <w:t>1.5.2. Titles and their requirements</w:t>
      </w:r>
      <w:bookmarkEnd w:id="85"/>
    </w:p>
    <w:p w14:paraId="570EA9E6" w14:textId="77777777" w:rsidR="00A72DF7" w:rsidRDefault="00A72DF7">
      <w:pPr>
        <w:spacing w:after="0" w:line="240" w:lineRule="auto"/>
      </w:pPr>
    </w:p>
    <w:p w14:paraId="570EA9E7" w14:textId="5309EDF7" w:rsidR="00A72DF7" w:rsidRDefault="00363CEE">
      <w:pPr>
        <w:spacing w:after="0" w:line="240" w:lineRule="auto"/>
      </w:pPr>
      <w:r>
        <w:t xml:space="preserve">1. The ICCF awards the following titles: </w:t>
      </w:r>
    </w:p>
    <w:p w14:paraId="570EA9E8" w14:textId="77777777" w:rsidR="00A72DF7" w:rsidRDefault="00A72DF7">
      <w:pPr>
        <w:spacing w:after="0" w:line="240" w:lineRule="auto"/>
      </w:pPr>
    </w:p>
    <w:p w14:paraId="570EA9E9" w14:textId="77777777" w:rsidR="00A72DF7" w:rsidRDefault="00363CEE">
      <w:pPr>
        <w:spacing w:after="0" w:line="240" w:lineRule="auto"/>
      </w:pPr>
      <w:r>
        <w:t xml:space="preserve">(a) Correspondence Chess Grandmaster (GM), </w:t>
      </w:r>
    </w:p>
    <w:p w14:paraId="570EA9EA" w14:textId="77777777" w:rsidR="00A72DF7" w:rsidRDefault="00363CEE">
      <w:pPr>
        <w:spacing w:after="0" w:line="240" w:lineRule="auto"/>
      </w:pPr>
      <w:r>
        <w:t xml:space="preserve">(b) Correspondence Chess Senior International Master (SIM), </w:t>
      </w:r>
    </w:p>
    <w:p w14:paraId="570EA9EB" w14:textId="77777777" w:rsidR="00A72DF7" w:rsidRDefault="00363CEE">
      <w:pPr>
        <w:spacing w:after="0" w:line="240" w:lineRule="auto"/>
      </w:pPr>
      <w:r>
        <w:t xml:space="preserve">(c) Correspondence Chess International Master (IM), </w:t>
      </w:r>
    </w:p>
    <w:p w14:paraId="570EA9EC" w14:textId="77777777" w:rsidR="00A72DF7" w:rsidRDefault="00363CEE">
      <w:pPr>
        <w:spacing w:after="0" w:line="240" w:lineRule="auto"/>
      </w:pPr>
      <w:r>
        <w:t xml:space="preserve">(d) Correspondence Chess Master (CCM), </w:t>
      </w:r>
    </w:p>
    <w:p w14:paraId="570EA9ED" w14:textId="77777777" w:rsidR="00A72DF7" w:rsidRDefault="00363CEE">
      <w:pPr>
        <w:spacing w:after="0" w:line="240" w:lineRule="auto"/>
      </w:pPr>
      <w:r>
        <w:t xml:space="preserve">(e) Correspondence Chess Expert (CCE), </w:t>
      </w:r>
    </w:p>
    <w:p w14:paraId="570EA9EE" w14:textId="77777777" w:rsidR="00A72DF7" w:rsidRDefault="00363CEE">
      <w:pPr>
        <w:spacing w:after="0" w:line="240" w:lineRule="auto"/>
      </w:pPr>
      <w:r>
        <w:t xml:space="preserve">(f) International Arbiter of the ICCF (IA). </w:t>
      </w:r>
    </w:p>
    <w:p w14:paraId="570EA9EF" w14:textId="77777777" w:rsidR="00A72DF7" w:rsidRDefault="00A72DF7">
      <w:pPr>
        <w:spacing w:after="0" w:line="240" w:lineRule="auto"/>
      </w:pPr>
    </w:p>
    <w:p w14:paraId="570EA9F0" w14:textId="3EFAEE7A" w:rsidR="00A72DF7" w:rsidRDefault="00363CEE">
      <w:pPr>
        <w:spacing w:after="0" w:line="240" w:lineRule="auto"/>
      </w:pPr>
      <w:r>
        <w:t xml:space="preserve">2. The title "Correspondence Chess Grandmaster" is not limited in time and is awarded to: </w:t>
      </w:r>
    </w:p>
    <w:p w14:paraId="570EA9F1" w14:textId="77777777" w:rsidR="00A72DF7" w:rsidRDefault="00363CEE">
      <w:pPr>
        <w:spacing w:after="0" w:line="240" w:lineRule="auto"/>
      </w:pPr>
      <w:r>
        <w:t xml:space="preserve">(a) those players who gain places 1-3 in the WC final, </w:t>
      </w:r>
    </w:p>
    <w:p w14:paraId="570EA9F2" w14:textId="77777777" w:rsidR="00A72DF7" w:rsidRDefault="00363CEE">
      <w:pPr>
        <w:spacing w:after="0" w:line="240" w:lineRule="auto"/>
        <w:rPr>
          <w:color w:val="FF0000"/>
        </w:rPr>
      </w:pPr>
      <w:r>
        <w:t xml:space="preserve">(b) </w:t>
      </w:r>
      <w:r>
        <w:rPr>
          <w:shd w:val="clear" w:color="auto" w:fill="FFFFFF"/>
        </w:rPr>
        <w:t>the highest scoring player on board 1 in the final of the CC Olympiad after all scheduled tiebreaking rules are applied, but only with a positive score,</w:t>
      </w:r>
    </w:p>
    <w:p w14:paraId="570EA9F3" w14:textId="77777777" w:rsidR="00A72DF7" w:rsidRDefault="00363CEE">
      <w:pPr>
        <w:spacing w:after="0" w:line="240" w:lineRule="auto"/>
      </w:pPr>
      <w:r>
        <w:t>(c) those players who gain at least two grandmaster norms in international title tournaments with a total of at least 24 games. This number of games may be reduced if the player overscores sufficiently to achieve the standard norm requirements over 24 games. [The requirement for at least 5 GM opponents while earning GM norms to earn the GM title was discontinued as of the end of Congress 2020 but not retroactively.]</w:t>
      </w:r>
    </w:p>
    <w:p w14:paraId="570EA9F4" w14:textId="77777777" w:rsidR="00A72DF7" w:rsidRDefault="00363CEE">
      <w:pPr>
        <w:spacing w:after="0" w:line="240" w:lineRule="auto"/>
      </w:pPr>
      <w:r>
        <w:t xml:space="preserve">(d) those players for whom the national federation makes an appropriately qualified application. For this, a two-third majority vote of Congress must be obtained. </w:t>
      </w:r>
    </w:p>
    <w:p w14:paraId="570EA9F5" w14:textId="77777777" w:rsidR="00A72DF7" w:rsidRDefault="00A72DF7">
      <w:pPr>
        <w:spacing w:after="0" w:line="240" w:lineRule="auto"/>
      </w:pPr>
    </w:p>
    <w:p w14:paraId="570EA9F6" w14:textId="77777777" w:rsidR="00A72DF7" w:rsidRDefault="00363CEE">
      <w:pPr>
        <w:spacing w:after="0" w:line="240" w:lineRule="auto"/>
      </w:pPr>
      <w:r>
        <w:t xml:space="preserve">Titles earned under 2(a), (b), or (c), will be granted and awarded without any prior application from the player's member federation. </w:t>
      </w:r>
    </w:p>
    <w:p w14:paraId="570EA9F7" w14:textId="77777777" w:rsidR="00A72DF7" w:rsidRDefault="00A72DF7">
      <w:pPr>
        <w:spacing w:after="0" w:line="240" w:lineRule="auto"/>
      </w:pPr>
    </w:p>
    <w:p w14:paraId="570EA9F8" w14:textId="3B9B9EAE" w:rsidR="00A72DF7" w:rsidRDefault="00363CEE">
      <w:pPr>
        <w:spacing w:after="0" w:line="240" w:lineRule="auto"/>
      </w:pPr>
      <w:r>
        <w:t xml:space="preserve">3. The title "Correspondence Chess Senior International Master" is not limited in time and is awarded to: </w:t>
      </w:r>
    </w:p>
    <w:p w14:paraId="570EA9F9" w14:textId="77777777" w:rsidR="00A72DF7" w:rsidRDefault="00363CEE">
      <w:pPr>
        <w:spacing w:after="0" w:line="240" w:lineRule="auto"/>
      </w:pPr>
      <w:r>
        <w:t xml:space="preserve">(a) </w:t>
      </w:r>
      <w:r>
        <w:rPr>
          <w:shd w:val="clear" w:color="auto" w:fill="FFFFFF"/>
        </w:rPr>
        <w:t>those players who take first place in the ICCF World Cup Tournament Final.</w:t>
      </w:r>
    </w:p>
    <w:p w14:paraId="570EA9FA" w14:textId="77777777" w:rsidR="00A72DF7" w:rsidRDefault="00363CEE">
      <w:pPr>
        <w:spacing w:after="0" w:line="240" w:lineRule="auto"/>
      </w:pPr>
      <w:r>
        <w:t>(b)</w:t>
      </w:r>
      <w:r>
        <w:rPr>
          <w:color w:val="FF0000"/>
        </w:rPr>
        <w:t xml:space="preserve"> </w:t>
      </w:r>
      <w:r>
        <w:t xml:space="preserve">those players who achieve at least two senior master norms in international title tournaments with a total of at least 24 games. This number of games may be reduced if the player overscores sufficiently to achieve the standard norm requirements over 24 games. However, one or more international master result over a total maximum of 14 games in an event or events which started or were approved prior to the Daytona 2000 Congress, will count towards a Senior International Master title. </w:t>
      </w:r>
    </w:p>
    <w:p w14:paraId="570EA9FB" w14:textId="77777777" w:rsidR="00A72DF7" w:rsidRDefault="00363CEE">
      <w:pPr>
        <w:spacing w:after="0" w:line="240" w:lineRule="auto"/>
      </w:pPr>
      <w:r>
        <w:t>(c) those players for whom the national federation makes an appropriately qualified application. For this, a two-third majority vote of Congress must be obtained.</w:t>
      </w:r>
    </w:p>
    <w:p w14:paraId="570EA9FC" w14:textId="77777777" w:rsidR="00A72DF7" w:rsidRDefault="00A72DF7">
      <w:pPr>
        <w:spacing w:after="0" w:line="240" w:lineRule="auto"/>
      </w:pPr>
    </w:p>
    <w:p w14:paraId="570EA9FD" w14:textId="77777777" w:rsidR="00A72DF7" w:rsidRDefault="00363CEE">
      <w:pPr>
        <w:spacing w:after="0" w:line="240" w:lineRule="auto"/>
      </w:pPr>
      <w:r>
        <w:t xml:space="preserve">Titles earned under 3(a) or (b) will be granted and awarded without any prior application from the player's member federation. </w:t>
      </w:r>
    </w:p>
    <w:p w14:paraId="570EA9FE" w14:textId="77777777" w:rsidR="00A72DF7" w:rsidRDefault="00A72DF7">
      <w:pPr>
        <w:spacing w:after="0" w:line="240" w:lineRule="auto"/>
      </w:pPr>
    </w:p>
    <w:p w14:paraId="570EA9FF" w14:textId="5C234350" w:rsidR="00A72DF7" w:rsidRDefault="00363CEE">
      <w:pPr>
        <w:spacing w:after="0" w:line="240" w:lineRule="auto"/>
      </w:pPr>
      <w:r>
        <w:t xml:space="preserve">4. The title "Correspondence Chess International Master" is not limited in time and is awarded to: </w:t>
      </w:r>
    </w:p>
    <w:p w14:paraId="570EAA00" w14:textId="77777777" w:rsidR="00A72DF7" w:rsidRDefault="00363CEE">
      <w:pPr>
        <w:spacing w:after="0" w:line="240" w:lineRule="auto"/>
      </w:pPr>
      <w:r>
        <w:t xml:space="preserve">(a) those players who qualify for the World Championship Final or gain a master norm in a Candidates' tournament, </w:t>
      </w:r>
    </w:p>
    <w:p w14:paraId="570EAA01" w14:textId="77777777" w:rsidR="00A72DF7" w:rsidRDefault="00363CEE">
      <w:pPr>
        <w:spacing w:after="0" w:line="240" w:lineRule="auto"/>
      </w:pPr>
      <w:r>
        <w:t xml:space="preserve">(b) the player who takes first place in the World Correspondence Chess Ladies' Championship, </w:t>
      </w:r>
    </w:p>
    <w:p w14:paraId="570EAA02" w14:textId="77777777" w:rsidR="00A72DF7" w:rsidRDefault="00363CEE">
      <w:pPr>
        <w:spacing w:after="0" w:line="240" w:lineRule="auto"/>
      </w:pPr>
      <w:r>
        <w:t xml:space="preserve">(c) those players who gain two or more master results in international title tournaments with a total of at least 24 games.  This number of games may be reduced if the player overscores sufficiently to achieve the standard norm requirements over 24 games. </w:t>
      </w:r>
    </w:p>
    <w:p w14:paraId="570EAA03" w14:textId="77777777" w:rsidR="00A72DF7" w:rsidRDefault="00363CEE">
      <w:pPr>
        <w:spacing w:after="0" w:line="240" w:lineRule="auto"/>
      </w:pPr>
      <w:r>
        <w:t xml:space="preserve">(d) those players for whom their national federation makes an appropriately qualified application. For this, a two-third majority vote of Congress must be obtained. </w:t>
      </w:r>
    </w:p>
    <w:p w14:paraId="570EAA04" w14:textId="77777777" w:rsidR="00A72DF7" w:rsidRDefault="00A72DF7">
      <w:pPr>
        <w:spacing w:after="0" w:line="240" w:lineRule="auto"/>
      </w:pPr>
    </w:p>
    <w:p w14:paraId="570EAA05" w14:textId="77777777" w:rsidR="00A72DF7" w:rsidRDefault="00363CEE">
      <w:pPr>
        <w:spacing w:after="0" w:line="240" w:lineRule="auto"/>
      </w:pPr>
      <w:r>
        <w:t>Titles earned under 4(a), (b), or</w:t>
      </w:r>
      <w:r>
        <w:rPr>
          <w:color w:val="FF0000"/>
        </w:rPr>
        <w:t xml:space="preserve"> </w:t>
      </w:r>
      <w:r>
        <w:t xml:space="preserve">(c) will be granted and awarded without any prior application from the player's member federation. </w:t>
      </w:r>
    </w:p>
    <w:p w14:paraId="570EAA06" w14:textId="77777777" w:rsidR="00A72DF7" w:rsidRDefault="00A72DF7">
      <w:pPr>
        <w:spacing w:after="0" w:line="240" w:lineRule="auto"/>
      </w:pPr>
    </w:p>
    <w:p w14:paraId="570EAA07" w14:textId="4FDA468D" w:rsidR="00A72DF7" w:rsidRDefault="00363CEE">
      <w:pPr>
        <w:spacing w:after="0" w:line="240" w:lineRule="auto"/>
      </w:pPr>
      <w:r>
        <w:t xml:space="preserve">5. The title of "Correspondence Chess Master" is not limited in time and is awarded to: </w:t>
      </w:r>
    </w:p>
    <w:p w14:paraId="570EAA08" w14:textId="77777777" w:rsidR="00A72DF7" w:rsidRDefault="00363CEE">
      <w:pPr>
        <w:spacing w:after="0" w:line="240" w:lineRule="auto"/>
      </w:pPr>
      <w:r>
        <w:t xml:space="preserve">(a) those players who gain places 1-3 in the World Ladies' Championship final, </w:t>
      </w:r>
    </w:p>
    <w:p w14:paraId="570EAA09" w14:textId="77777777" w:rsidR="00A72DF7" w:rsidRDefault="00363CEE">
      <w:pPr>
        <w:spacing w:after="0" w:line="240" w:lineRule="auto"/>
      </w:pPr>
      <w:r>
        <w:t>(b) (deleted) [The deleted material can be seen in previous copies of ICCF Rules.]</w:t>
      </w:r>
    </w:p>
    <w:p w14:paraId="570EAA0A" w14:textId="77777777" w:rsidR="00A72DF7" w:rsidRDefault="00363CEE">
      <w:pPr>
        <w:spacing w:after="0" w:line="240" w:lineRule="auto"/>
      </w:pPr>
      <w:r>
        <w:t>(c) those players who achieve two or more correspondence chess master results in international title tournaments with a total of at least 24 games. This number of games may be reduced if the player overscores sufficiently to achieve the standard norm requirements over 24 games.</w:t>
      </w:r>
    </w:p>
    <w:p w14:paraId="570EAA0B" w14:textId="77777777" w:rsidR="00A72DF7" w:rsidRDefault="00363CEE">
      <w:pPr>
        <w:spacing w:after="0" w:line="240" w:lineRule="auto"/>
      </w:pPr>
      <w:r>
        <w:t xml:space="preserve">(d) those players for whom their national federation makes an appropriately qualified application. For this, a two-thirds majority vote of Congress must be obtained. </w:t>
      </w:r>
    </w:p>
    <w:p w14:paraId="570EAA0C" w14:textId="77777777" w:rsidR="00A72DF7" w:rsidRDefault="00A72DF7">
      <w:pPr>
        <w:spacing w:after="0" w:line="240" w:lineRule="auto"/>
      </w:pPr>
    </w:p>
    <w:p w14:paraId="570EAA0D" w14:textId="77777777" w:rsidR="00A72DF7" w:rsidRDefault="00363CEE">
      <w:pPr>
        <w:spacing w:after="0" w:line="240" w:lineRule="auto"/>
      </w:pPr>
      <w:r>
        <w:t xml:space="preserve">Any Ladies Grandmaster (LGM) norms earned in events starting before 1 January 2016 will count towards the CCM title.  </w:t>
      </w:r>
      <w:bookmarkStart w:id="86" w:name="_Hlk53039886"/>
      <w:r>
        <w:t>Anyone holding the LGM title can have that title changed to CCM simply by request at any time.</w:t>
      </w:r>
      <w:bookmarkEnd w:id="86"/>
    </w:p>
    <w:p w14:paraId="570EAA0E" w14:textId="77777777" w:rsidR="00A72DF7" w:rsidRDefault="00A72DF7">
      <w:pPr>
        <w:spacing w:after="0" w:line="240" w:lineRule="auto"/>
      </w:pPr>
    </w:p>
    <w:p w14:paraId="570EAA0F" w14:textId="77777777" w:rsidR="00A72DF7" w:rsidRDefault="00363CEE">
      <w:pPr>
        <w:spacing w:after="0" w:line="240" w:lineRule="auto"/>
      </w:pPr>
      <w:r>
        <w:t xml:space="preserve">Titles earned under 5(a) or (c) will be granted and awarded without any prior application from the player's member federation. </w:t>
      </w:r>
    </w:p>
    <w:p w14:paraId="570EAA10" w14:textId="77777777" w:rsidR="00A72DF7" w:rsidRDefault="00A72DF7">
      <w:pPr>
        <w:spacing w:after="0" w:line="240" w:lineRule="auto"/>
      </w:pPr>
    </w:p>
    <w:p w14:paraId="570EAA11" w14:textId="03D17E0C" w:rsidR="00A72DF7" w:rsidRDefault="00363CEE">
      <w:pPr>
        <w:spacing w:after="0" w:line="240" w:lineRule="auto"/>
      </w:pPr>
      <w:r>
        <w:t xml:space="preserve">6. The title "Correspondence Chess Expert” is not limited in time and is awarded to: </w:t>
      </w:r>
    </w:p>
    <w:p w14:paraId="570EAA12" w14:textId="77777777" w:rsidR="00A72DF7" w:rsidRDefault="00363CEE">
      <w:pPr>
        <w:spacing w:after="0" w:line="240" w:lineRule="auto"/>
      </w:pPr>
      <w:r>
        <w:t>(a) those players in the World Correspondence Chess Ladies' Championship Final who score at least 60% of the possible points,</w:t>
      </w:r>
    </w:p>
    <w:p w14:paraId="570EAA13" w14:textId="77777777" w:rsidR="00A72DF7" w:rsidRDefault="00363CEE">
      <w:pPr>
        <w:spacing w:after="0" w:line="240" w:lineRule="auto"/>
      </w:pPr>
      <w:r>
        <w:t>(b) (deleted) [The deleted material can be seen in previous copies of ICCF Rules.]</w:t>
      </w:r>
    </w:p>
    <w:p w14:paraId="570EAA14" w14:textId="77777777" w:rsidR="00A72DF7" w:rsidRDefault="00363CEE">
      <w:pPr>
        <w:spacing w:after="0" w:line="240" w:lineRule="auto"/>
      </w:pPr>
      <w:r>
        <w:t xml:space="preserve">(c) those players who achieve two or more correspondence chess expert results in international title tournaments with a total of at least 24 games. This number of games may be reduced if the player overscores sufficiently to achieve the standard norm requirements over 24 games. </w:t>
      </w:r>
    </w:p>
    <w:p w14:paraId="570EAA15" w14:textId="77777777" w:rsidR="00A72DF7" w:rsidRDefault="00363CEE">
      <w:pPr>
        <w:spacing w:after="0" w:line="240" w:lineRule="auto"/>
      </w:pPr>
      <w:r>
        <w:t xml:space="preserve">(d) those players for whom their national federation makes an appropriately qualified application. For this, a two-third majority vote of Congress must be obtained. </w:t>
      </w:r>
    </w:p>
    <w:p w14:paraId="570EAA16" w14:textId="77777777" w:rsidR="00A72DF7" w:rsidRDefault="00A72DF7">
      <w:pPr>
        <w:spacing w:after="0" w:line="240" w:lineRule="auto"/>
      </w:pPr>
    </w:p>
    <w:p w14:paraId="570EAA17" w14:textId="77777777" w:rsidR="00A72DF7" w:rsidRDefault="00363CEE">
      <w:pPr>
        <w:spacing w:after="0" w:line="240" w:lineRule="auto"/>
      </w:pPr>
      <w:r>
        <w:t>Any Ladies International Master (LIM) norms earned in events starting before 1 January 2016 will count towards the CCE title.  Anyone holding the LIM title can have that title changed to CCE simply by request at any time.</w:t>
      </w:r>
    </w:p>
    <w:p w14:paraId="570EAA18" w14:textId="77777777" w:rsidR="00A72DF7" w:rsidRDefault="00A72DF7">
      <w:pPr>
        <w:spacing w:after="0" w:line="240" w:lineRule="auto"/>
      </w:pPr>
    </w:p>
    <w:p w14:paraId="570EAA19" w14:textId="77777777" w:rsidR="00A72DF7" w:rsidRDefault="00363CEE">
      <w:pPr>
        <w:spacing w:after="0" w:line="240" w:lineRule="auto"/>
      </w:pPr>
      <w:r>
        <w:t xml:space="preserve">Titles earned under 6(a) or (c) will be granted and awarded without any prior application from the player's member federation. </w:t>
      </w:r>
    </w:p>
    <w:p w14:paraId="570EAA1A" w14:textId="77777777" w:rsidR="00A72DF7" w:rsidRDefault="00A72DF7">
      <w:pPr>
        <w:spacing w:after="0" w:line="240" w:lineRule="auto"/>
      </w:pPr>
    </w:p>
    <w:p w14:paraId="570EAA1B" w14:textId="16DD3847" w:rsidR="00A72DF7" w:rsidRDefault="00363CEE">
      <w:pPr>
        <w:spacing w:after="0" w:line="240" w:lineRule="auto"/>
      </w:pPr>
      <w:r>
        <w:t>7. The title "International Arbiter of the ICCF" is not limited in time and will be awarded based on a combination of quantitative and qualitative criteria.  Those criteria are listed in §3.6.</w:t>
      </w:r>
    </w:p>
    <w:p w14:paraId="570EAA1C" w14:textId="77777777" w:rsidR="00A72DF7" w:rsidRDefault="00A72DF7">
      <w:pPr>
        <w:spacing w:after="0" w:line="240" w:lineRule="auto"/>
      </w:pPr>
    </w:p>
    <w:p w14:paraId="570EAA1D" w14:textId="77777777" w:rsidR="00A72DF7" w:rsidRDefault="00363CEE">
      <w:pPr>
        <w:pStyle w:val="Heading4"/>
      </w:pPr>
      <w:r>
        <w:tab/>
      </w:r>
      <w:bookmarkStart w:id="87" w:name="_Toc215402101"/>
      <w:r>
        <w:t>1.5.3. Application procedures</w:t>
      </w:r>
      <w:bookmarkEnd w:id="87"/>
    </w:p>
    <w:p w14:paraId="570EAA1E" w14:textId="77777777" w:rsidR="00A72DF7" w:rsidRDefault="00A72DF7">
      <w:pPr>
        <w:pStyle w:val="NormalWeb"/>
        <w:shd w:val="clear" w:color="auto" w:fill="FFFFFF"/>
        <w:spacing w:beforeAutospacing="0" w:after="240" w:afterAutospacing="0"/>
        <w:rPr>
          <w:color w:val="0000FF"/>
          <w:sz w:val="21"/>
          <w:szCs w:val="21"/>
        </w:rPr>
      </w:pPr>
    </w:p>
    <w:p w14:paraId="570EAA1F" w14:textId="52B0D0D4" w:rsidR="00A72DF7" w:rsidRDefault="00363CEE">
      <w:pPr>
        <w:pStyle w:val="NormalWeb"/>
        <w:shd w:val="clear" w:color="auto" w:fill="FFFFFF"/>
        <w:spacing w:beforeAutospacing="0" w:after="240" w:afterAutospacing="0"/>
        <w:rPr>
          <w:rFonts w:ascii="Arial" w:hAnsi="Arial" w:cs="Arial"/>
        </w:rPr>
      </w:pPr>
      <w:r>
        <w:rPr>
          <w:rFonts w:ascii="Arial" w:hAnsi="Arial" w:cs="Arial"/>
        </w:rPr>
        <w:t>1. The title of International Arbiter (IA) is the only title requiring the filing of an application (beyond those under special, atypical circumstances - see paragraph 2). The IA title is awarded by the Qualifications Commissioner (QC) if the candidate meets the requirements. (If the QC is not clear that the IA requirements are met, the QC must refer the decision to Congress). See §3.6 for the complete details of the application.</w:t>
      </w:r>
    </w:p>
    <w:p w14:paraId="570EAA20" w14:textId="770081AF" w:rsidR="00A72DF7" w:rsidRDefault="00363CEE">
      <w:pPr>
        <w:spacing w:after="0" w:line="240" w:lineRule="auto"/>
      </w:pPr>
      <w:r>
        <w:t xml:space="preserve">2. MFs are permitted to submit applications for player titles under special, atypical circumstances, such as for a player posthumously.  These applications are to be filed </w:t>
      </w:r>
      <w:r w:rsidR="000C4D50">
        <w:t>with</w:t>
      </w:r>
      <w:r>
        <w:t xml:space="preserve"> the QC.  The QC will award such titles in clear cases, but if in doubt can instead forward the application for Congress to decide, with or without a recommendation to the Congress.  The QC is allowed some discretion from the exact requirements in awarding titles posthumously.</w:t>
      </w:r>
    </w:p>
    <w:p w14:paraId="570EAA21" w14:textId="77777777" w:rsidR="00A72DF7" w:rsidRDefault="00A72DF7">
      <w:pPr>
        <w:spacing w:after="0" w:line="240" w:lineRule="auto"/>
      </w:pPr>
    </w:p>
    <w:p w14:paraId="570EAA22" w14:textId="77777777" w:rsidR="00A72DF7" w:rsidRDefault="00363CEE">
      <w:pPr>
        <w:spacing w:after="0" w:line="240" w:lineRule="auto"/>
      </w:pPr>
      <w:r>
        <w:t>3.  Submissions for the posthumous award of ICCF Titles may only be made within 2 years following a nominee’s death.</w:t>
      </w:r>
    </w:p>
    <w:p w14:paraId="570EAA23" w14:textId="77777777" w:rsidR="00A72DF7" w:rsidRDefault="00A72DF7">
      <w:pPr>
        <w:spacing w:after="0" w:line="240" w:lineRule="auto"/>
      </w:pPr>
    </w:p>
    <w:p w14:paraId="570EAA24" w14:textId="77777777" w:rsidR="00A72DF7" w:rsidRDefault="00363CEE">
      <w:pPr>
        <w:pStyle w:val="Heading4"/>
      </w:pPr>
      <w:r>
        <w:tab/>
      </w:r>
      <w:bookmarkStart w:id="88" w:name="_Toc215402102"/>
      <w:r>
        <w:t>1.5.4. Awarding of titles</w:t>
      </w:r>
      <w:bookmarkEnd w:id="88"/>
      <w:r>
        <w:t xml:space="preserve"> </w:t>
      </w:r>
    </w:p>
    <w:p w14:paraId="570EAA25" w14:textId="77777777" w:rsidR="00A72DF7" w:rsidRDefault="00A72DF7">
      <w:pPr>
        <w:spacing w:after="0" w:line="240" w:lineRule="auto"/>
      </w:pPr>
    </w:p>
    <w:p w14:paraId="570EAA26" w14:textId="697C1414" w:rsidR="00A72DF7" w:rsidRDefault="00363CEE">
      <w:pPr>
        <w:spacing w:after="0" w:line="240" w:lineRule="auto"/>
        <w:rPr>
          <w:rStyle w:val="Emphasis"/>
          <w:i w:val="0"/>
          <w:highlight w:val="white"/>
        </w:rPr>
      </w:pPr>
      <w:r>
        <w:t>1. Every titleholder receives a certificate, which is awarded by Congress</w:t>
      </w:r>
      <w:r>
        <w:rPr>
          <w:i/>
        </w:rPr>
        <w:t xml:space="preserve"> </w:t>
      </w:r>
      <w:r>
        <w:rPr>
          <w:rStyle w:val="Emphasis"/>
          <w:i w:val="0"/>
          <w:shd w:val="clear" w:color="auto" w:fill="FFFFFF"/>
        </w:rPr>
        <w:t xml:space="preserve">or in the case of CCE/CCM available as a downloadable document.  Every titleholder </w:t>
      </w:r>
      <w:r w:rsidR="00324713">
        <w:rPr>
          <w:rStyle w:val="Emphasis"/>
          <w:i w:val="0"/>
          <w:shd w:val="clear" w:color="auto" w:fill="FFFFFF"/>
        </w:rPr>
        <w:t>of the GM, SIM</w:t>
      </w:r>
      <w:r w:rsidR="00AA51E8">
        <w:rPr>
          <w:rStyle w:val="Emphasis"/>
          <w:i w:val="0"/>
          <w:shd w:val="clear" w:color="auto" w:fill="FFFFFF"/>
        </w:rPr>
        <w:t xml:space="preserve">, </w:t>
      </w:r>
      <w:r w:rsidR="00324713">
        <w:rPr>
          <w:rStyle w:val="Emphasis"/>
          <w:i w:val="0"/>
          <w:shd w:val="clear" w:color="auto" w:fill="FFFFFF"/>
        </w:rPr>
        <w:t xml:space="preserve">and IM title </w:t>
      </w:r>
      <w:r>
        <w:rPr>
          <w:rStyle w:val="Emphasis"/>
          <w:i w:val="0"/>
          <w:shd w:val="clear" w:color="auto" w:fill="FFFFFF"/>
        </w:rPr>
        <w:t xml:space="preserve">is also entitled to a medal.  </w:t>
      </w:r>
    </w:p>
    <w:p w14:paraId="570EAA27" w14:textId="77777777" w:rsidR="00A72DF7" w:rsidRDefault="00A72DF7">
      <w:pPr>
        <w:spacing w:after="0" w:line="240" w:lineRule="auto"/>
        <w:rPr>
          <w:rStyle w:val="Emphasis"/>
          <w:i w:val="0"/>
          <w:highlight w:val="white"/>
        </w:rPr>
      </w:pPr>
    </w:p>
    <w:p w14:paraId="570EAA29" w14:textId="00789DFA" w:rsidR="00A72DF7" w:rsidRDefault="00363CEE">
      <w:pPr>
        <w:pStyle w:val="NormalWeb"/>
        <w:shd w:val="clear" w:color="auto" w:fill="FFFFFF"/>
        <w:spacing w:beforeAutospacing="0" w:after="240" w:afterAutospacing="0"/>
        <w:rPr>
          <w:rFonts w:ascii="Arial" w:hAnsi="Arial" w:cs="Arial"/>
          <w:color w:val="1D3C50"/>
        </w:rPr>
      </w:pPr>
      <w:r w:rsidRPr="003E65AD">
        <w:rPr>
          <w:rFonts w:ascii="Arial" w:hAnsi="Arial" w:cs="Arial"/>
        </w:rPr>
        <w:t>Medals will only be provided if the member federation delegate is attending Congress or has nominated a person to receive and distribute the medals</w:t>
      </w:r>
      <w:r w:rsidR="000B7D1E" w:rsidRPr="003F04F5">
        <w:rPr>
          <w:rFonts w:ascii="Verdana" w:eastAsiaTheme="minorHAnsi" w:hAnsi="Verdana" w:cs="Arial"/>
          <w:sz w:val="21"/>
          <w:szCs w:val="21"/>
          <w:shd w:val="clear" w:color="auto" w:fill="FFFFFF"/>
        </w:rPr>
        <w:t xml:space="preserve"> </w:t>
      </w:r>
      <w:r w:rsidR="000B7D1E" w:rsidRPr="003F04F5">
        <w:rPr>
          <w:rFonts w:ascii="Arial" w:hAnsi="Arial" w:cs="Arial"/>
        </w:rPr>
        <w:t>at least four months in advance of Congress.</w:t>
      </w:r>
    </w:p>
    <w:p w14:paraId="570EAA2A" w14:textId="77777777" w:rsidR="00A72DF7" w:rsidRPr="002C518E" w:rsidRDefault="00363CEE">
      <w:pPr>
        <w:pStyle w:val="NormalWeb"/>
        <w:shd w:val="clear" w:color="auto" w:fill="FFFFFF"/>
        <w:spacing w:beforeAutospacing="0" w:after="240" w:afterAutospacing="0"/>
        <w:rPr>
          <w:rFonts w:ascii="Arial" w:hAnsi="Arial" w:cs="Arial"/>
        </w:rPr>
      </w:pPr>
      <w:r w:rsidRPr="003E65AD">
        <w:rPr>
          <w:rFonts w:ascii="Arial" w:hAnsi="Arial" w:cs="Arial"/>
        </w:rPr>
        <w:t>Players attending Congress will be presented with a medal and certificate during the award ceremony.  Medals for players not attending Congress will be handed to the member federation delegate (or appointed designee) and not be formally awarded during the ceremony.  The member federation delegate (or appointed designee) is responsible for ensuring the awards are distributed to their players.</w:t>
      </w:r>
    </w:p>
    <w:p w14:paraId="570EAA2B" w14:textId="2E512F07" w:rsidR="00A72DF7" w:rsidRDefault="00363CEE">
      <w:pPr>
        <w:spacing w:after="0" w:line="240" w:lineRule="auto"/>
      </w:pPr>
      <w:r>
        <w:t>2. Direct titles may be awarded for specific results in specific championship events as identified in these regulations [see §1.5.2. paragraphs 2(a) &amp; (b); 3(a); 4(a) &amp; (b); 5(a) &amp; (b); and 6(a) &amp; (b)]. Such titles are confirmed by the QC. The MFs</w:t>
      </w:r>
      <w:r>
        <w:rPr>
          <w:color w:val="FF0000"/>
        </w:rPr>
        <w:t xml:space="preserve"> </w:t>
      </w:r>
      <w:r>
        <w:t xml:space="preserve">concerned are informed by the QC. </w:t>
      </w:r>
    </w:p>
    <w:p w14:paraId="570EAA2C" w14:textId="77777777" w:rsidR="00A72DF7" w:rsidRDefault="00A72DF7">
      <w:pPr>
        <w:spacing w:after="0" w:line="240" w:lineRule="auto"/>
      </w:pPr>
    </w:p>
    <w:p w14:paraId="570EAA2D" w14:textId="7B85E3A7" w:rsidR="00A72DF7" w:rsidRDefault="00363CEE">
      <w:pPr>
        <w:spacing w:after="0" w:line="240" w:lineRule="auto"/>
      </w:pPr>
      <w:r>
        <w:t xml:space="preserve">3. All international titles confirmed and registered by the QC shall appear in the QC report so that Congress is informed of these titles. </w:t>
      </w:r>
    </w:p>
    <w:p w14:paraId="570EAA2E" w14:textId="77777777" w:rsidR="00A72DF7" w:rsidRDefault="00A72DF7">
      <w:pPr>
        <w:spacing w:after="0" w:line="240" w:lineRule="auto"/>
      </w:pPr>
    </w:p>
    <w:p w14:paraId="570EAA2F" w14:textId="77777777" w:rsidR="00A72DF7" w:rsidRDefault="00363CEE">
      <w:pPr>
        <w:pStyle w:val="Heading4"/>
      </w:pPr>
      <w:r>
        <w:tab/>
      </w:r>
      <w:bookmarkStart w:id="89" w:name="_Toc215402103"/>
      <w:r>
        <w:t>1.5.5. Use of titles</w:t>
      </w:r>
      <w:bookmarkEnd w:id="89"/>
    </w:p>
    <w:p w14:paraId="570EAA30" w14:textId="77777777" w:rsidR="00A72DF7" w:rsidRDefault="00A72DF7">
      <w:pPr>
        <w:spacing w:after="0" w:line="240" w:lineRule="auto"/>
      </w:pPr>
    </w:p>
    <w:p w14:paraId="570EAA31" w14:textId="5A7B6747" w:rsidR="00A72DF7" w:rsidRDefault="00363CEE">
      <w:pPr>
        <w:spacing w:after="0" w:line="240" w:lineRule="auto"/>
      </w:pPr>
      <w:r>
        <w:t>1. An international title is officially valid from the date of confirmation and registration by the QC.</w:t>
      </w:r>
    </w:p>
    <w:p w14:paraId="570EAA32" w14:textId="77777777" w:rsidR="00A72DF7" w:rsidRDefault="00A72DF7">
      <w:pPr>
        <w:spacing w:after="0" w:line="240" w:lineRule="auto"/>
      </w:pPr>
    </w:p>
    <w:p w14:paraId="570EAA33" w14:textId="4B35FCB6" w:rsidR="00A72DF7" w:rsidRDefault="00363CEE">
      <w:pPr>
        <w:spacing w:after="0" w:line="240" w:lineRule="auto"/>
      </w:pPr>
      <w:r>
        <w:t xml:space="preserve">2. The title can be used for results of opponents only in tournaments starting after the confirmation. </w:t>
      </w:r>
    </w:p>
    <w:p w14:paraId="570EAA34" w14:textId="77777777" w:rsidR="00A72DF7" w:rsidRDefault="00A72DF7">
      <w:pPr>
        <w:spacing w:after="0" w:line="240" w:lineRule="auto"/>
      </w:pPr>
    </w:p>
    <w:p w14:paraId="570EAA35" w14:textId="712CBDDD" w:rsidR="00A72DF7" w:rsidRDefault="00363CEE">
      <w:pPr>
        <w:spacing w:after="0" w:line="240" w:lineRule="auto"/>
      </w:pPr>
      <w:r>
        <w:t xml:space="preserve">3. Use of an ICCF title or rating to subvert the title or rating system may subject a person to revocation of his title upon recommendation by the QC, the Disciplinary Committee, and final approval by Congress. </w:t>
      </w:r>
    </w:p>
    <w:p w14:paraId="570EAA36" w14:textId="77777777" w:rsidR="00A72DF7" w:rsidRDefault="00A72DF7">
      <w:pPr>
        <w:spacing w:after="0" w:line="240" w:lineRule="auto"/>
      </w:pPr>
    </w:p>
    <w:p w14:paraId="570EAA37" w14:textId="77777777" w:rsidR="00A72DF7" w:rsidRDefault="00363CEE">
      <w:pPr>
        <w:pStyle w:val="Heading3"/>
      </w:pPr>
      <w:bookmarkStart w:id="90" w:name="_Toc215402104"/>
      <w:r>
        <w:t>1.6. Player eligibility</w:t>
      </w:r>
      <w:bookmarkEnd w:id="90"/>
    </w:p>
    <w:p w14:paraId="570EAA38" w14:textId="77777777" w:rsidR="00A72DF7" w:rsidRDefault="00A72DF7">
      <w:pPr>
        <w:shd w:val="clear" w:color="auto" w:fill="FFFFFF"/>
        <w:spacing w:after="0" w:line="240" w:lineRule="auto"/>
        <w:rPr>
          <w:rFonts w:eastAsia="Times New Roman"/>
          <w:color w:val="FF0000"/>
        </w:rPr>
      </w:pPr>
    </w:p>
    <w:p w14:paraId="570EAA39" w14:textId="77777777" w:rsidR="00A72DF7" w:rsidRDefault="00363CEE">
      <w:pPr>
        <w:shd w:val="clear" w:color="auto" w:fill="FFFFFF"/>
        <w:spacing w:after="0" w:line="240" w:lineRule="auto"/>
        <w:rPr>
          <w:rFonts w:eastAsia="Times New Roman"/>
        </w:rPr>
      </w:pPr>
      <w:r>
        <w:rPr>
          <w:rFonts w:eastAsia="Times New Roman"/>
        </w:rPr>
        <w:t>Player eligibility for different events is determined in the following way:</w:t>
      </w:r>
    </w:p>
    <w:p w14:paraId="570EAA3A" w14:textId="77777777" w:rsidR="00A72DF7" w:rsidRDefault="00A72DF7">
      <w:pPr>
        <w:shd w:val="clear" w:color="auto" w:fill="FFFFFF"/>
        <w:spacing w:after="0" w:line="240" w:lineRule="auto"/>
        <w:rPr>
          <w:rFonts w:eastAsia="Times New Roman"/>
        </w:rPr>
      </w:pPr>
    </w:p>
    <w:p w14:paraId="570EAA3B" w14:textId="5C7CA8C4" w:rsidR="00A72DF7" w:rsidRDefault="00363CEE">
      <w:pPr>
        <w:shd w:val="clear" w:color="auto" w:fill="FFFFFF"/>
        <w:spacing w:after="0" w:line="240" w:lineRule="auto"/>
        <w:rPr>
          <w:rFonts w:eastAsia="Times New Roman"/>
        </w:rPr>
      </w:pPr>
      <w:r>
        <w:rPr>
          <w:rFonts w:eastAsia="Times New Roman"/>
        </w:rPr>
        <w:t>1. First, for the sake of clarity, there is a distinction made between "national team events" and what might be called "internationally represented" team events.  A national team event (such as the Olympiads) is a team event specifically requiring each team to represent a single member federation (MF), while other ("internationally represented") team events (such as the Baltic Sea Cup or in Chessfriends Rochade 5171) have no such mandate.  The issue of player eligibility only pertains to national team events (as anyone an organizer wishes to allow can play in team events of the other type).</w:t>
      </w:r>
    </w:p>
    <w:p w14:paraId="570EAA3C" w14:textId="77777777" w:rsidR="00A72DF7" w:rsidRDefault="00A72DF7">
      <w:pPr>
        <w:shd w:val="clear" w:color="auto" w:fill="FFFFFF"/>
        <w:spacing w:after="0" w:line="240" w:lineRule="auto"/>
        <w:rPr>
          <w:rFonts w:eastAsia="Times New Roman"/>
        </w:rPr>
      </w:pPr>
    </w:p>
    <w:p w14:paraId="570EAA3D" w14:textId="35634D2E" w:rsidR="00A72DF7" w:rsidRDefault="00363CEE">
      <w:pPr>
        <w:shd w:val="clear" w:color="auto" w:fill="FFFFFF"/>
        <w:spacing w:after="0" w:line="240" w:lineRule="auto"/>
        <w:rPr>
          <w:rFonts w:eastAsia="Times New Roman"/>
        </w:rPr>
      </w:pPr>
      <w:r>
        <w:rPr>
          <w:rFonts w:eastAsia="Times New Roman"/>
        </w:rPr>
        <w:t>2. For national team events, eligible players are those that are</w:t>
      </w:r>
      <w:r w:rsidR="00E30C11">
        <w:rPr>
          <w:rFonts w:eastAsia="Times New Roman"/>
        </w:rPr>
        <w:t>:</w:t>
      </w:r>
      <w:r>
        <w:rPr>
          <w:rFonts w:eastAsia="Times New Roman"/>
        </w:rPr>
        <w:t xml:space="preserve"> (a) defined by the MF as a member, or (b) if the MF does not define individual players as members, play under its flag. Players living outside the MF country boundaries are not eligible to play in these events unless they are</w:t>
      </w:r>
      <w:r w:rsidR="00E30C11">
        <w:rPr>
          <w:rFonts w:eastAsia="Times New Roman"/>
        </w:rPr>
        <w:t>:</w:t>
      </w:r>
      <w:r>
        <w:rPr>
          <w:rFonts w:eastAsia="Times New Roman"/>
        </w:rPr>
        <w:t xml:space="preserve"> (c) officially defined as a member of the relevant MF despite living elsewhere, or (d) if the MF does not define individual players as members, play</w:t>
      </w:r>
      <w:r>
        <w:rPr>
          <w:rFonts w:eastAsia="Times New Roman"/>
          <w:strike/>
        </w:rPr>
        <w:t>s</w:t>
      </w:r>
      <w:r>
        <w:rPr>
          <w:rFonts w:eastAsia="Times New Roman"/>
        </w:rPr>
        <w:t xml:space="preserve"> under its flag despite living elsewhere. </w:t>
      </w:r>
      <w:r>
        <w:rPr>
          <w:shd w:val="clear" w:color="auto" w:fill="FFFFFF"/>
        </w:rPr>
        <w:t xml:space="preserve">The inclusion of any player on an MF's team with anything less than full membership (as defined by the MF) necessarily negates the claim of the team being a "national" team. Likewise, a "national team" in an international event (ranging from the Olympiad to friendly matches) must involve only full (versus lesser) members unless specifically allowed otherwise in ICCF Rules [such as in </w:t>
      </w:r>
      <w:r w:rsidR="002622BC">
        <w:t>§</w:t>
      </w:r>
      <w:r>
        <w:rPr>
          <w:shd w:val="clear" w:color="auto" w:fill="FFFFFF"/>
        </w:rPr>
        <w:t>1.6.1.(9)]</w:t>
      </w:r>
      <w:r>
        <w:rPr>
          <w:color w:val="0000FF"/>
          <w:shd w:val="clear" w:color="auto" w:fill="FFFFFF"/>
        </w:rPr>
        <w:t xml:space="preserve">.  </w:t>
      </w:r>
      <w:r>
        <w:rPr>
          <w:color w:val="222222"/>
          <w:shd w:val="clear" w:color="auto" w:fill="FFFFFF"/>
        </w:rPr>
        <w:t>Players' flags will be presumed to demonstrate players' full membership.  If a (non-isolated) player with a flag foreign to the relevant member federation (MF) is included on a team claimed to represent a single national team, a representative from that MF must file a statement with the ICCF Finance Director prior to the official start of the relevant event that the player currently has full membership.  (If the player is isolated, then the need to file this statement depends on whether the rules allow isolated players to participate as members of a national team for the specific type of event.)  Failure to file such a statement will result in the presumption that the team consists of players from multiple federations, a presumption that can have financial and/or participation eligibility consequences.   </w:t>
      </w:r>
    </w:p>
    <w:p w14:paraId="570EAA3E" w14:textId="77777777" w:rsidR="00A72DF7" w:rsidRDefault="00363CEE">
      <w:pPr>
        <w:shd w:val="clear" w:color="auto" w:fill="FFFFFF"/>
        <w:spacing w:after="0" w:line="240" w:lineRule="auto"/>
        <w:rPr>
          <w:rFonts w:eastAsia="Times New Roman"/>
        </w:rPr>
      </w:pPr>
      <w:r>
        <w:rPr>
          <w:rFonts w:eastAsia="Times New Roman"/>
        </w:rPr>
        <w:t> </w:t>
      </w:r>
    </w:p>
    <w:p w14:paraId="570EAA3F" w14:textId="3D94BFB8" w:rsidR="00A72DF7" w:rsidRDefault="00363CEE">
      <w:pPr>
        <w:shd w:val="clear" w:color="auto" w:fill="FFFFFF"/>
        <w:spacing w:after="0" w:line="240" w:lineRule="auto"/>
        <w:rPr>
          <w:rFonts w:eastAsia="Times New Roman"/>
        </w:rPr>
      </w:pPr>
      <w:r>
        <w:rPr>
          <w:rFonts w:eastAsia="Times New Roman"/>
        </w:rPr>
        <w:t xml:space="preserve">3. [Deleted.  Previous text can be found in earlier copies of ICCF Rules.] </w:t>
      </w:r>
    </w:p>
    <w:p w14:paraId="570EAA40" w14:textId="77777777" w:rsidR="00A72DF7" w:rsidRDefault="00363CEE">
      <w:pPr>
        <w:shd w:val="clear" w:color="auto" w:fill="FFFFFF"/>
        <w:spacing w:after="0" w:line="240" w:lineRule="auto"/>
        <w:rPr>
          <w:rFonts w:eastAsia="Times New Roman"/>
        </w:rPr>
      </w:pPr>
      <w:r>
        <w:rPr>
          <w:rFonts w:eastAsia="Times New Roman"/>
        </w:rPr>
        <w:t> </w:t>
      </w:r>
    </w:p>
    <w:p w14:paraId="570EAA41" w14:textId="0E8BBFCD" w:rsidR="00A72DF7" w:rsidRDefault="00363CEE">
      <w:pPr>
        <w:shd w:val="clear" w:color="auto" w:fill="FFFFFF"/>
        <w:spacing w:after="0" w:line="240" w:lineRule="auto"/>
        <w:rPr>
          <w:rFonts w:eastAsia="Times New Roman"/>
        </w:rPr>
      </w:pPr>
      <w:r>
        <w:rPr>
          <w:rFonts w:eastAsia="Times New Roman"/>
        </w:rPr>
        <w:t xml:space="preserve">4. Any time a player changes the country to which the player is affiliated, the player must also change the flag under which the player plays to that of the chosen country.  This will be done by the </w:t>
      </w:r>
      <w:r w:rsidR="00253DD7">
        <w:rPr>
          <w:rFonts w:eastAsia="Times New Roman"/>
        </w:rPr>
        <w:t>Ratings</w:t>
      </w:r>
      <w:r>
        <w:rPr>
          <w:rFonts w:eastAsia="Times New Roman"/>
        </w:rPr>
        <w:t xml:space="preserve"> Commissioner. </w:t>
      </w:r>
    </w:p>
    <w:p w14:paraId="570EAA42" w14:textId="77777777" w:rsidR="00A72DF7" w:rsidRDefault="00A72DF7">
      <w:pPr>
        <w:spacing w:after="0" w:line="240" w:lineRule="auto"/>
      </w:pPr>
    </w:p>
    <w:p w14:paraId="570EAA43" w14:textId="77777777" w:rsidR="00A72DF7" w:rsidRDefault="00363CEE">
      <w:pPr>
        <w:pStyle w:val="Heading4"/>
      </w:pPr>
      <w:r>
        <w:tab/>
      </w:r>
      <w:bookmarkStart w:id="91" w:name="_Toc215402105"/>
      <w:r>
        <w:t>1.6.1. Rights of isolated players</w:t>
      </w:r>
      <w:bookmarkEnd w:id="91"/>
    </w:p>
    <w:p w14:paraId="1B59DFD4" w14:textId="77777777" w:rsidR="00F65B1A" w:rsidRDefault="00F65B1A">
      <w:pPr>
        <w:pStyle w:val="NormalWeb"/>
        <w:shd w:val="clear" w:color="auto" w:fill="FFFFFF"/>
        <w:spacing w:beforeAutospacing="0" w:after="0" w:afterAutospacing="0"/>
        <w:rPr>
          <w:rFonts w:ascii="Verdana" w:hAnsi="Verdana"/>
          <w:color w:val="1D3C50"/>
          <w:sz w:val="21"/>
          <w:szCs w:val="21"/>
        </w:rPr>
      </w:pPr>
    </w:p>
    <w:p w14:paraId="54DDF0C3" w14:textId="07BC10F9" w:rsidR="0045569F" w:rsidRPr="003E65AD" w:rsidRDefault="00F65B1A">
      <w:pPr>
        <w:pStyle w:val="NormalWeb"/>
        <w:shd w:val="clear" w:color="auto" w:fill="FFFFFF"/>
        <w:spacing w:beforeAutospacing="0" w:after="0" w:afterAutospacing="0"/>
        <w:rPr>
          <w:rFonts w:ascii="Arial" w:hAnsi="Arial" w:cs="Arial"/>
        </w:rPr>
      </w:pPr>
      <w:r w:rsidRPr="003E65AD">
        <w:rPr>
          <w:rFonts w:ascii="Arial" w:hAnsi="Arial" w:cs="Arial"/>
        </w:rPr>
        <w:t xml:space="preserve">An isolated player is a player who, for whatever reason approved by the ICCF Rating Commissioner, is without a </w:t>
      </w:r>
      <w:r w:rsidR="0039350A" w:rsidRPr="003E65AD">
        <w:rPr>
          <w:rFonts w:ascii="Arial" w:hAnsi="Arial" w:cs="Arial"/>
        </w:rPr>
        <w:t>m</w:t>
      </w:r>
      <w:r w:rsidRPr="003E65AD">
        <w:rPr>
          <w:rFonts w:ascii="Arial" w:hAnsi="Arial" w:cs="Arial"/>
        </w:rPr>
        <w:t xml:space="preserve">ember </w:t>
      </w:r>
      <w:r w:rsidR="0039350A" w:rsidRPr="003E65AD">
        <w:rPr>
          <w:rFonts w:ascii="Arial" w:hAnsi="Arial" w:cs="Arial"/>
        </w:rPr>
        <w:t>f</w:t>
      </w:r>
      <w:r w:rsidRPr="003E65AD">
        <w:rPr>
          <w:rFonts w:ascii="Arial" w:hAnsi="Arial" w:cs="Arial"/>
        </w:rPr>
        <w:t>ederation, this category being to ensure that these players can play chess in ICCF rated events. </w:t>
      </w:r>
    </w:p>
    <w:p w14:paraId="687AC346" w14:textId="53047BA8" w:rsidR="0045569F" w:rsidRPr="003E65AD" w:rsidRDefault="002E212F" w:rsidP="0045569F">
      <w:pPr>
        <w:pStyle w:val="NormalWeb"/>
        <w:spacing w:after="0"/>
        <w:rPr>
          <w:rFonts w:ascii="Arial" w:hAnsi="Arial" w:cs="Arial"/>
        </w:rPr>
      </w:pPr>
      <w:r w:rsidRPr="003E65AD">
        <w:rPr>
          <w:rFonts w:ascii="Arial" w:hAnsi="Arial" w:cs="Arial"/>
        </w:rPr>
        <w:t xml:space="preserve">(1) </w:t>
      </w:r>
      <w:r w:rsidR="0045569F" w:rsidRPr="003E65AD">
        <w:rPr>
          <w:rFonts w:ascii="Arial" w:hAnsi="Arial" w:cs="Arial"/>
        </w:rPr>
        <w:t>The flag under which an isolated player (IP) plays is determined in the following way, with the following order of priority:</w:t>
      </w:r>
    </w:p>
    <w:p w14:paraId="48A2498B" w14:textId="1BF0EC9E" w:rsidR="0045569F" w:rsidRPr="003E65AD" w:rsidRDefault="0045569F" w:rsidP="0045569F">
      <w:pPr>
        <w:pStyle w:val="NormalWeb"/>
        <w:spacing w:after="0"/>
        <w:rPr>
          <w:rFonts w:ascii="Arial" w:hAnsi="Arial" w:cs="Arial"/>
        </w:rPr>
      </w:pPr>
      <w:r w:rsidRPr="003E65AD">
        <w:rPr>
          <w:rFonts w:ascii="Arial" w:hAnsi="Arial" w:cs="Arial"/>
        </w:rPr>
        <w:t>(</w:t>
      </w:r>
      <w:r w:rsidR="002E212F" w:rsidRPr="003E65AD">
        <w:rPr>
          <w:rFonts w:ascii="Arial" w:hAnsi="Arial" w:cs="Arial"/>
        </w:rPr>
        <w:t>a</w:t>
      </w:r>
      <w:r w:rsidRPr="003E65AD">
        <w:rPr>
          <w:rFonts w:ascii="Arial" w:hAnsi="Arial" w:cs="Arial"/>
        </w:rPr>
        <w:t>) If the ICCF already determined the player (and anyone else from the country) is to play under the ICCF emblem (as opposed to under a specific country's flag), that determination will remain in place until Congress decides otherwise.  Current examples include the isolated players who were most recently associated with Russia and Belarus.</w:t>
      </w:r>
    </w:p>
    <w:p w14:paraId="14EC2FAB" w14:textId="1137DD71" w:rsidR="0045569F" w:rsidRPr="003E65AD" w:rsidRDefault="0045569F" w:rsidP="0045569F">
      <w:pPr>
        <w:pStyle w:val="NormalWeb"/>
        <w:spacing w:after="0"/>
        <w:rPr>
          <w:rFonts w:ascii="Arial" w:hAnsi="Arial" w:cs="Arial"/>
        </w:rPr>
      </w:pPr>
      <w:r w:rsidRPr="003E65AD">
        <w:rPr>
          <w:rFonts w:ascii="Arial" w:hAnsi="Arial" w:cs="Arial"/>
        </w:rPr>
        <w:t>(</w:t>
      </w:r>
      <w:r w:rsidR="002E212F" w:rsidRPr="003E65AD">
        <w:rPr>
          <w:rFonts w:ascii="Arial" w:hAnsi="Arial" w:cs="Arial"/>
        </w:rPr>
        <w:t>b</w:t>
      </w:r>
      <w:r w:rsidRPr="003E65AD">
        <w:rPr>
          <w:rFonts w:ascii="Arial" w:hAnsi="Arial" w:cs="Arial"/>
        </w:rPr>
        <w:t>) If a player has never been represented by a member federation (MF), that player will play under the flag of the player's country of residence.</w:t>
      </w:r>
    </w:p>
    <w:p w14:paraId="0E011F7A" w14:textId="2249D9AA" w:rsidR="002C4D68" w:rsidRDefault="0045569F">
      <w:pPr>
        <w:pStyle w:val="NormalWeb"/>
        <w:shd w:val="clear" w:color="auto" w:fill="FFFFFF"/>
        <w:spacing w:beforeAutospacing="0" w:after="0" w:afterAutospacing="0"/>
        <w:rPr>
          <w:rFonts w:ascii="Arial" w:hAnsi="Arial" w:cs="Arial"/>
        </w:rPr>
      </w:pPr>
      <w:r w:rsidRPr="003E65AD">
        <w:rPr>
          <w:rFonts w:ascii="Arial" w:hAnsi="Arial" w:cs="Arial"/>
        </w:rPr>
        <w:t>(</w:t>
      </w:r>
      <w:r w:rsidR="002E212F" w:rsidRPr="003E65AD">
        <w:rPr>
          <w:rFonts w:ascii="Arial" w:hAnsi="Arial" w:cs="Arial"/>
        </w:rPr>
        <w:t>c</w:t>
      </w:r>
      <w:r w:rsidRPr="003E65AD">
        <w:rPr>
          <w:rFonts w:ascii="Arial" w:hAnsi="Arial" w:cs="Arial"/>
        </w:rPr>
        <w:t>) If a player becomes an IP for any reason after being represented by an MF, that player will play under the ICCF emblem.  In addition, the player will have the option to have an additional demarcation (in the player's personal data, not included on crosstables) of the player's original federation and/or country of residence.  This additional demarcation cannot be changed once chosen by the player without specific approval of the ICCF Ratings Commissioner.</w:t>
      </w:r>
    </w:p>
    <w:p w14:paraId="7B92579C" w14:textId="77777777" w:rsidR="002C4D68" w:rsidRDefault="002C4D68">
      <w:pPr>
        <w:pStyle w:val="NormalWeb"/>
        <w:shd w:val="clear" w:color="auto" w:fill="FFFFFF"/>
        <w:spacing w:beforeAutospacing="0" w:after="0" w:afterAutospacing="0"/>
        <w:rPr>
          <w:rFonts w:ascii="Arial" w:hAnsi="Arial" w:cs="Arial"/>
        </w:rPr>
      </w:pPr>
    </w:p>
    <w:p w14:paraId="570EAA45" w14:textId="06301F76" w:rsidR="00A72DF7" w:rsidRDefault="002E212F">
      <w:pPr>
        <w:pStyle w:val="NormalWeb"/>
        <w:shd w:val="clear" w:color="auto" w:fill="FFFFFF"/>
        <w:spacing w:beforeAutospacing="0" w:after="0" w:afterAutospacing="0"/>
        <w:rPr>
          <w:rFonts w:ascii="Arial" w:hAnsi="Arial" w:cs="Arial"/>
        </w:rPr>
      </w:pPr>
      <w:r w:rsidRPr="002C4D68">
        <w:rPr>
          <w:rFonts w:ascii="Arial" w:hAnsi="Arial" w:cs="Arial"/>
        </w:rPr>
        <w:t xml:space="preserve">2. </w:t>
      </w:r>
      <w:r>
        <w:rPr>
          <w:rFonts w:ascii="Arial" w:hAnsi="Arial" w:cs="Arial"/>
        </w:rPr>
        <w:t>Isolated players have the right to use the facilities and services of ICCF and receive support from all relevant ICCF officials.</w:t>
      </w:r>
    </w:p>
    <w:p w14:paraId="570EAA46" w14:textId="77777777" w:rsidR="00A72DF7" w:rsidRDefault="00A72DF7">
      <w:pPr>
        <w:pStyle w:val="NormalWeb"/>
        <w:shd w:val="clear" w:color="auto" w:fill="FFFFFF"/>
        <w:spacing w:beforeAutospacing="0" w:after="0" w:afterAutospacing="0"/>
        <w:rPr>
          <w:rFonts w:ascii="Arial" w:hAnsi="Arial" w:cs="Arial"/>
        </w:rPr>
      </w:pPr>
    </w:p>
    <w:p w14:paraId="570EAA47" w14:textId="7935EB57" w:rsidR="00A72DF7" w:rsidRDefault="002E212F">
      <w:pPr>
        <w:pStyle w:val="NormalWeb"/>
        <w:shd w:val="clear" w:color="auto" w:fill="FFFFFF"/>
        <w:spacing w:beforeAutospacing="0" w:after="0" w:afterAutospacing="0"/>
        <w:rPr>
          <w:rFonts w:ascii="Arial" w:hAnsi="Arial" w:cs="Arial"/>
        </w:rPr>
      </w:pPr>
      <w:r>
        <w:rPr>
          <w:rFonts w:ascii="Arial" w:hAnsi="Arial" w:cs="Arial"/>
        </w:rPr>
        <w:t>3. Isolated players have the right to enter any ICCF event for which they are qualified through the Direct Entry system; where there are problems using the Direct Entry system (for example PayPal issues), the Finance Director will make mutually convenient arrangements with the affected players.</w:t>
      </w:r>
    </w:p>
    <w:p w14:paraId="570EAA48" w14:textId="77777777" w:rsidR="00A72DF7" w:rsidRDefault="00A72DF7">
      <w:pPr>
        <w:pStyle w:val="NormalWeb"/>
        <w:shd w:val="clear" w:color="auto" w:fill="FFFFFF"/>
        <w:spacing w:beforeAutospacing="0" w:after="0" w:afterAutospacing="0"/>
        <w:rPr>
          <w:rFonts w:ascii="Arial" w:hAnsi="Arial" w:cs="Arial"/>
        </w:rPr>
      </w:pPr>
    </w:p>
    <w:p w14:paraId="570EAA49" w14:textId="249255EE" w:rsidR="00A72DF7" w:rsidRDefault="002E212F">
      <w:pPr>
        <w:pStyle w:val="NormalWeb"/>
        <w:shd w:val="clear" w:color="auto" w:fill="FFFFFF"/>
        <w:spacing w:beforeAutospacing="0" w:after="0" w:afterAutospacing="0"/>
        <w:rPr>
          <w:rFonts w:ascii="Arial" w:hAnsi="Arial" w:cs="Arial"/>
        </w:rPr>
      </w:pPr>
      <w:r>
        <w:rPr>
          <w:rFonts w:ascii="Arial" w:hAnsi="Arial" w:cs="Arial"/>
        </w:rPr>
        <w:t>4. Isolated players have the right to an ICCF rating.</w:t>
      </w:r>
    </w:p>
    <w:p w14:paraId="570EAA4A" w14:textId="77777777" w:rsidR="00A72DF7" w:rsidRDefault="00A72DF7">
      <w:pPr>
        <w:pStyle w:val="NormalWeb"/>
        <w:shd w:val="clear" w:color="auto" w:fill="FFFFFF"/>
        <w:spacing w:beforeAutospacing="0" w:after="0" w:afterAutospacing="0"/>
        <w:rPr>
          <w:rFonts w:ascii="Arial" w:hAnsi="Arial" w:cs="Arial"/>
        </w:rPr>
      </w:pPr>
    </w:p>
    <w:p w14:paraId="570EAA4B" w14:textId="1CF73F8A" w:rsidR="00A72DF7" w:rsidRDefault="002E212F">
      <w:pPr>
        <w:pStyle w:val="NormalWeb"/>
        <w:shd w:val="clear" w:color="auto" w:fill="FFFFFF"/>
        <w:spacing w:beforeAutospacing="0" w:after="0" w:afterAutospacing="0"/>
        <w:rPr>
          <w:rFonts w:ascii="Arial" w:hAnsi="Arial" w:cs="Arial"/>
        </w:rPr>
      </w:pPr>
      <w:r>
        <w:rPr>
          <w:rFonts w:ascii="Arial" w:hAnsi="Arial" w:cs="Arial"/>
        </w:rPr>
        <w:t>5. Isolated players have the right to earn ICCF norms and titles and will be awarded medals and certificates where applicable.</w:t>
      </w:r>
    </w:p>
    <w:p w14:paraId="570EAA4C" w14:textId="77777777" w:rsidR="00A72DF7" w:rsidRDefault="00A72DF7">
      <w:pPr>
        <w:pStyle w:val="NormalWeb"/>
        <w:shd w:val="clear" w:color="auto" w:fill="FFFFFF"/>
        <w:spacing w:beforeAutospacing="0" w:after="0" w:afterAutospacing="0"/>
        <w:rPr>
          <w:rFonts w:ascii="Arial" w:hAnsi="Arial" w:cs="Arial"/>
        </w:rPr>
      </w:pPr>
    </w:p>
    <w:p w14:paraId="570EAA4D" w14:textId="544D4DD3" w:rsidR="00A72DF7" w:rsidRDefault="002E212F">
      <w:pPr>
        <w:pStyle w:val="NormalWeb"/>
        <w:shd w:val="clear" w:color="auto" w:fill="FFFFFF"/>
        <w:spacing w:beforeAutospacing="0" w:after="0" w:afterAutospacing="0"/>
        <w:rPr>
          <w:rFonts w:ascii="Arial" w:hAnsi="Arial" w:cs="Arial"/>
        </w:rPr>
      </w:pPr>
      <w:r>
        <w:rPr>
          <w:rFonts w:ascii="Arial" w:hAnsi="Arial" w:cs="Arial"/>
        </w:rPr>
        <w:t>6. For Appendix 2 (1d and 1e) the flag of an isolated player is to be considered equal to that of a member federation (though in a limited way as described in Appx 2).</w:t>
      </w:r>
    </w:p>
    <w:p w14:paraId="570EAA4E" w14:textId="77777777" w:rsidR="00A72DF7" w:rsidRDefault="00A72DF7">
      <w:pPr>
        <w:pStyle w:val="NormalWeb"/>
        <w:shd w:val="clear" w:color="auto" w:fill="FFFFFF"/>
        <w:spacing w:beforeAutospacing="0" w:after="0" w:afterAutospacing="0"/>
        <w:rPr>
          <w:rFonts w:ascii="Arial" w:hAnsi="Arial" w:cs="Arial"/>
        </w:rPr>
      </w:pPr>
    </w:p>
    <w:p w14:paraId="570EAA4F" w14:textId="6061C77E" w:rsidR="00A72DF7" w:rsidRDefault="00327214" w:rsidP="00E45E71">
      <w:pPr>
        <w:pStyle w:val="NormalWeb"/>
        <w:shd w:val="clear" w:color="auto" w:fill="FFFFFF"/>
        <w:spacing w:beforeAutospacing="0" w:after="0" w:afterAutospacing="0"/>
        <w:rPr>
          <w:rFonts w:ascii="Arial" w:hAnsi="Arial" w:cs="Arial"/>
        </w:rPr>
      </w:pPr>
      <w:r>
        <w:rPr>
          <w:rFonts w:ascii="Arial" w:hAnsi="Arial" w:cs="Arial"/>
        </w:rPr>
        <w:t>7. Isolated players may act as ICCF tournament directors, tournament organizers and other officials, including membership of the ICCF Management Committee and the ICCF Executive Board (EB).</w:t>
      </w:r>
    </w:p>
    <w:p w14:paraId="570EAA50" w14:textId="1A997674" w:rsidR="00A72DF7" w:rsidRDefault="00A72DF7">
      <w:pPr>
        <w:pStyle w:val="NormalWeb"/>
        <w:shd w:val="clear" w:color="auto" w:fill="FFFFFF"/>
        <w:spacing w:beforeAutospacing="0" w:after="0" w:afterAutospacing="0"/>
        <w:rPr>
          <w:rFonts w:ascii="Arial" w:hAnsi="Arial" w:cs="Arial"/>
        </w:rPr>
      </w:pPr>
    </w:p>
    <w:p w14:paraId="570EAA51" w14:textId="3390DACA" w:rsidR="00A72DF7" w:rsidRDefault="002E212F">
      <w:pPr>
        <w:pStyle w:val="NormalWeb"/>
        <w:shd w:val="clear" w:color="auto" w:fill="FFFFFF"/>
        <w:spacing w:beforeAutospacing="0" w:after="0" w:afterAutospacing="0"/>
        <w:rPr>
          <w:rFonts w:ascii="Arial" w:hAnsi="Arial" w:cs="Arial"/>
        </w:rPr>
      </w:pPr>
      <w:r>
        <w:rPr>
          <w:rFonts w:ascii="Arial" w:hAnsi="Arial" w:cs="Arial"/>
        </w:rPr>
        <w:t xml:space="preserve">8. </w:t>
      </w:r>
      <w:r>
        <w:rPr>
          <w:rFonts w:ascii="Arial" w:hAnsi="Arial" w:cs="Arial"/>
          <w:shd w:val="clear" w:color="auto" w:fill="FFFFFF"/>
        </w:rPr>
        <w:t xml:space="preserve">Isolated players may be nominated as candidates in the ICCF Executive Board elections. </w:t>
      </w:r>
      <w:bookmarkStart w:id="92" w:name="_Hlk52031209"/>
      <w:bookmarkEnd w:id="92"/>
    </w:p>
    <w:p w14:paraId="570EAA52" w14:textId="77777777" w:rsidR="00A72DF7" w:rsidRDefault="00A72DF7">
      <w:pPr>
        <w:pStyle w:val="NormalWeb"/>
        <w:shd w:val="clear" w:color="auto" w:fill="FFFFFF"/>
        <w:spacing w:beforeAutospacing="0" w:after="0" w:afterAutospacing="0"/>
        <w:rPr>
          <w:rFonts w:ascii="Arial" w:hAnsi="Arial" w:cs="Arial"/>
        </w:rPr>
      </w:pPr>
    </w:p>
    <w:p w14:paraId="570EAA53" w14:textId="57263F3D" w:rsidR="00A72DF7" w:rsidRDefault="002E212F">
      <w:pPr>
        <w:pStyle w:val="NormalWeb"/>
        <w:shd w:val="clear" w:color="auto" w:fill="FFFFFF"/>
        <w:spacing w:beforeAutospacing="0" w:after="0" w:afterAutospacing="0"/>
        <w:rPr>
          <w:rFonts w:ascii="Arial" w:hAnsi="Arial" w:cs="Arial"/>
        </w:rPr>
      </w:pPr>
      <w:r>
        <w:rPr>
          <w:rFonts w:ascii="Arial" w:hAnsi="Arial" w:cs="Arial"/>
        </w:rPr>
        <w:t>9. Isolated players are not represented by a voting member at ICCF Congress, though the interests of isolated players may (and are to) be voiced by members of the EB.</w:t>
      </w:r>
    </w:p>
    <w:p w14:paraId="570EAA54" w14:textId="77777777" w:rsidR="00A72DF7" w:rsidRDefault="00A72DF7">
      <w:pPr>
        <w:pStyle w:val="NormalWeb"/>
        <w:shd w:val="clear" w:color="auto" w:fill="FFFFFF"/>
        <w:spacing w:beforeAutospacing="0" w:after="0" w:afterAutospacing="0"/>
        <w:rPr>
          <w:rFonts w:ascii="Arial" w:hAnsi="Arial" w:cs="Arial"/>
        </w:rPr>
      </w:pPr>
    </w:p>
    <w:p w14:paraId="570EAA55" w14:textId="453FA3DA" w:rsidR="00A72DF7" w:rsidRDefault="002E212F">
      <w:pPr>
        <w:pStyle w:val="NormalWeb"/>
        <w:shd w:val="clear" w:color="auto" w:fill="FFFFFF"/>
        <w:spacing w:beforeAutospacing="0" w:after="0" w:afterAutospacing="0"/>
        <w:rPr>
          <w:rFonts w:ascii="Arial" w:hAnsi="Arial" w:cs="Arial"/>
        </w:rPr>
      </w:pPr>
      <w:r>
        <w:rPr>
          <w:rFonts w:ascii="Arial" w:hAnsi="Arial" w:cs="Arial"/>
        </w:rPr>
        <w:t>10. Countries not represented by a member federation may not enter a representative team in ICCF Olympiads. However isolated players may represent member countries providing they are a member of that country’s national federation.  (This membership by an isolated player only applies for federations that have an individual membership programme.)  Additionally, combined “isolated players” teams may enter Olympiads and other international team tournaments at the discretion of the ICCF EB.</w:t>
      </w:r>
    </w:p>
    <w:p w14:paraId="570EAA56" w14:textId="77777777" w:rsidR="00A72DF7" w:rsidRDefault="00A72DF7">
      <w:pPr>
        <w:spacing w:after="0" w:line="240" w:lineRule="auto"/>
      </w:pPr>
    </w:p>
    <w:p w14:paraId="570EAA57" w14:textId="77777777" w:rsidR="00A72DF7" w:rsidRDefault="00363CEE">
      <w:pPr>
        <w:pStyle w:val="Heading3"/>
        <w:rPr>
          <w:highlight w:val="white"/>
        </w:rPr>
      </w:pPr>
      <w:bookmarkStart w:id="93" w:name="_Toc215402106"/>
      <w:r>
        <w:rPr>
          <w:shd w:val="clear" w:color="auto" w:fill="FFFFFF"/>
        </w:rPr>
        <w:t>1.7. Code of conduct</w:t>
      </w:r>
      <w:bookmarkEnd w:id="93"/>
      <w:r>
        <w:rPr>
          <w:shd w:val="clear" w:color="auto" w:fill="FFFFFF"/>
        </w:rPr>
        <w:t xml:space="preserve"> </w:t>
      </w:r>
    </w:p>
    <w:p w14:paraId="570EAA58" w14:textId="77777777" w:rsidR="00A72DF7" w:rsidRDefault="00A72DF7">
      <w:pPr>
        <w:spacing w:after="0" w:line="240" w:lineRule="auto"/>
        <w:rPr>
          <w:b/>
          <w:sz w:val="28"/>
          <w:szCs w:val="28"/>
          <w:highlight w:val="white"/>
        </w:rPr>
      </w:pPr>
    </w:p>
    <w:p w14:paraId="570EAA59" w14:textId="77777777" w:rsidR="00A72DF7" w:rsidRDefault="00363CEE">
      <w:pPr>
        <w:pStyle w:val="Heading4"/>
      </w:pPr>
      <w:r>
        <w:rPr>
          <w:shd w:val="clear" w:color="auto" w:fill="FFFFFF"/>
        </w:rPr>
        <w:tab/>
      </w:r>
      <w:bookmarkStart w:id="94" w:name="_Toc215402107"/>
      <w:r>
        <w:rPr>
          <w:shd w:val="clear" w:color="auto" w:fill="FFFFFF"/>
        </w:rPr>
        <w:t>1.7.1. General principles</w:t>
      </w:r>
      <w:bookmarkEnd w:id="94"/>
      <w:r>
        <w:rPr>
          <w:shd w:val="clear" w:color="auto" w:fill="FFFFFF"/>
        </w:rPr>
        <w:t xml:space="preserve"> </w:t>
      </w:r>
    </w:p>
    <w:p w14:paraId="570EAA5A" w14:textId="77777777" w:rsidR="00A72DF7" w:rsidRDefault="00A72DF7">
      <w:pPr>
        <w:spacing w:after="0" w:line="240" w:lineRule="auto"/>
      </w:pPr>
    </w:p>
    <w:p w14:paraId="570EAA5B" w14:textId="77777777" w:rsidR="00A72DF7" w:rsidRDefault="00363CEE">
      <w:pPr>
        <w:spacing w:after="0" w:line="240" w:lineRule="auto"/>
      </w:pPr>
      <w:r>
        <w:t xml:space="preserve">ICCF, as the world authority for all forms of correspondence chess, has clearly defined principles and aims, which are described in its statutes. These include the important concept that “ICCF …supports and promotes close international co-operation between chess players, enthusiasts, and FIDE, thereby aiming to enhance contact and friendly harmony amongst the peoples on the world”. In 1984, ICCF adopted the motto “Amici Sumus” (we are friends) and this is the underlying philosophy in setting behavioural standards for players, for officials and for member federations (MFs). This must prevail in all communications between players in a game of CC, between players and tournament directors, officials of ICCF and international contacts of member federations. Sending an abusive, obscene, or objectionable communication is not acceptable, under any circumstances. These guidelines are to clarify the kind of behaviour that is expected and include disciplinary and appeals procedures for dealing with instances where the principles and philosophy may not be evident in practice.  </w:t>
      </w:r>
    </w:p>
    <w:p w14:paraId="570EAA5C" w14:textId="77777777" w:rsidR="00A72DF7" w:rsidRDefault="00A72DF7">
      <w:pPr>
        <w:spacing w:after="0" w:line="240" w:lineRule="auto"/>
      </w:pPr>
    </w:p>
    <w:p w14:paraId="570EAA5D" w14:textId="77777777" w:rsidR="00A72DF7" w:rsidRDefault="00363CEE">
      <w:pPr>
        <w:spacing w:after="0" w:line="240" w:lineRule="auto"/>
      </w:pPr>
      <w:r>
        <w:t xml:space="preserve">All international tournaments organized or approved by ICCF are subject to these guidelines, including the disciplinary and appeals procedures. Applications from MFs for approval of tournaments will imply their acceptance that these guidelines and procedures will apply to such tournaments without exception. </w:t>
      </w:r>
    </w:p>
    <w:p w14:paraId="570EAA5E" w14:textId="77777777" w:rsidR="00A72DF7" w:rsidRDefault="00A72DF7">
      <w:pPr>
        <w:spacing w:after="0" w:line="240" w:lineRule="auto"/>
      </w:pPr>
    </w:p>
    <w:p w14:paraId="570EAA5F" w14:textId="77777777" w:rsidR="00A72DF7" w:rsidRDefault="00363CEE">
      <w:pPr>
        <w:spacing w:after="0" w:line="240" w:lineRule="auto"/>
      </w:pPr>
      <w:r>
        <w:t xml:space="preserve">ICCF is composed of MFs and therefore, any criticism of ICCF is criticism of MFs and their delegates. We all have a collective responsibility for ensuring the high reputation and authority of ICCF and its constituent MFs are not undermined.  Of course, there are occasions, especially with more difficult or controversial issues, where a decision is reached by the ICCF Congress (the voting members) which does not match the view of an individual or that individual’s national federation. In such an event, the correct approach is for that delegate/member federation to request that the matter be discussed again by Congress. </w:t>
      </w:r>
    </w:p>
    <w:p w14:paraId="570EAA60" w14:textId="77777777" w:rsidR="00A72DF7" w:rsidRDefault="00A72DF7">
      <w:pPr>
        <w:spacing w:after="0" w:line="240" w:lineRule="auto"/>
      </w:pPr>
    </w:p>
    <w:p w14:paraId="570EAA61" w14:textId="09AE6421" w:rsidR="00A72DF7" w:rsidRDefault="00363CEE">
      <w:pPr>
        <w:spacing w:after="0" w:line="240" w:lineRule="auto"/>
      </w:pPr>
      <w:r>
        <w:t>ICCF is a democratic organization</w:t>
      </w:r>
      <w:r w:rsidR="009D5315">
        <w:t>,</w:t>
      </w:r>
      <w:r>
        <w:t xml:space="preserve"> and major issues are decided by Congress by the proper voting of members (ICCF officials do not have any voting rights) and, therefore, decisions of Congress are to be accepted and respected by all its member federations acting in a responsible manner.  However, it is important to recognise that these arrangements are intended for “international” CC matters and are not either “in place of” or related to any sanctions applied by member federations for disciplinary issues concerning domestic tournaments, national membership, or their other rules. </w:t>
      </w:r>
    </w:p>
    <w:p w14:paraId="570EAA62" w14:textId="77777777" w:rsidR="00A72DF7" w:rsidRDefault="00A72DF7">
      <w:pPr>
        <w:spacing w:after="0" w:line="240" w:lineRule="auto"/>
      </w:pPr>
    </w:p>
    <w:p w14:paraId="570EAA63" w14:textId="0844C294" w:rsidR="00A72DF7" w:rsidRDefault="00363CEE">
      <w:pPr>
        <w:spacing w:after="0" w:line="240" w:lineRule="auto"/>
      </w:pPr>
      <w:r>
        <w:t>The code</w:t>
      </w:r>
      <w:r w:rsidR="0037053C">
        <w:t>s</w:t>
      </w:r>
      <w:r>
        <w:t xml:space="preserve"> of conduct guidelines are provided to give a clear framework for the behaviour of players, officials, MFs, and ICCF generally. The “Amici Sumus” philosophy must permeate throughout ICCF and the activities of all players and officials.  It is the duty of ICCF officials and TDs to offer a good quality, fair and prompt service to players and to other officials who are also providing tournament services to players, e.g., ratings, qualifications, etc.</w:t>
      </w:r>
    </w:p>
    <w:p w14:paraId="570EAA64" w14:textId="77777777" w:rsidR="00A72DF7" w:rsidRDefault="00A72DF7">
      <w:pPr>
        <w:spacing w:after="0" w:line="240" w:lineRule="auto"/>
      </w:pPr>
    </w:p>
    <w:p w14:paraId="570EAA65" w14:textId="7FD1291F" w:rsidR="00A72DF7" w:rsidRDefault="00363CEE">
      <w:pPr>
        <w:spacing w:after="0" w:line="240" w:lineRule="auto"/>
      </w:pPr>
      <w:r>
        <w:t xml:space="preserve">Code of conduct behavioural expectations specific to players, tournament directors, tournament organizers, and team captains are described below in </w:t>
      </w:r>
      <w:r w:rsidR="00C93359">
        <w:t>§§</w:t>
      </w:r>
      <w:r>
        <w:t xml:space="preserve"> 2, 3, 4, and 5, respectively.</w:t>
      </w:r>
      <w:r>
        <w:rPr>
          <w:color w:val="FF0000"/>
        </w:rPr>
        <w:t xml:space="preserve"> </w:t>
      </w:r>
    </w:p>
    <w:p w14:paraId="570EAA66" w14:textId="77777777" w:rsidR="00A72DF7" w:rsidRDefault="00A72DF7">
      <w:pPr>
        <w:spacing w:after="0" w:line="240" w:lineRule="auto"/>
      </w:pPr>
    </w:p>
    <w:p w14:paraId="570EAA67" w14:textId="77777777" w:rsidR="00A72DF7" w:rsidRDefault="00363CEE">
      <w:pPr>
        <w:pStyle w:val="Heading5"/>
        <w:ind w:left="1440"/>
      </w:pPr>
      <w:bookmarkStart w:id="95" w:name="_Toc215402108"/>
      <w:r>
        <w:t>1.7.1.1. Compliance with European Union General Data Protection Regulation (GDPR)</w:t>
      </w:r>
      <w:bookmarkEnd w:id="95"/>
    </w:p>
    <w:p w14:paraId="570EAA68" w14:textId="77777777" w:rsidR="00A72DF7" w:rsidRDefault="00A72DF7">
      <w:pPr>
        <w:spacing w:after="0" w:line="240" w:lineRule="auto"/>
      </w:pPr>
    </w:p>
    <w:p w14:paraId="570EAA69" w14:textId="77777777" w:rsidR="00A72DF7" w:rsidRDefault="00363CEE">
      <w:pPr>
        <w:shd w:val="clear" w:color="auto" w:fill="FFFFFF"/>
        <w:spacing w:after="0" w:line="240" w:lineRule="auto"/>
        <w:rPr>
          <w:highlight w:val="white"/>
        </w:rPr>
      </w:pPr>
      <w:r>
        <w:t xml:space="preserve">As of 25 May 2018, the European Union General Data Protection Regulation (GDPR) went into effect.  Starting that date, all TDs, team captains, national delegates, and other ICCF officials and agents are not to disseminate any player personal information (such as email addresses, ages, birthdays, etc.) without the expressed permission of each person involved. </w:t>
      </w:r>
      <w:r>
        <w:rPr>
          <w:shd w:val="clear" w:color="auto" w:fill="FFFFFF"/>
        </w:rPr>
        <w:t xml:space="preserve"> Failure to comply with this may have legal ramifications. </w:t>
      </w:r>
    </w:p>
    <w:p w14:paraId="570EAA6A" w14:textId="77777777" w:rsidR="00A72DF7" w:rsidRDefault="00A72DF7">
      <w:pPr>
        <w:shd w:val="clear" w:color="auto" w:fill="FFFFFF"/>
        <w:spacing w:after="0" w:line="240" w:lineRule="auto"/>
        <w:rPr>
          <w:highlight w:val="white"/>
        </w:rPr>
      </w:pPr>
    </w:p>
    <w:p w14:paraId="570EAA6B" w14:textId="77777777" w:rsidR="00A72DF7" w:rsidRDefault="00363CEE">
      <w:pPr>
        <w:shd w:val="clear" w:color="auto" w:fill="FFFFFF"/>
        <w:spacing w:after="0" w:line="240" w:lineRule="auto"/>
        <w:rPr>
          <w:iCs/>
          <w:color w:val="222222"/>
          <w:shd w:val="clear" w:color="auto" w:fill="FFFFFF"/>
        </w:rPr>
      </w:pPr>
      <w:r>
        <w:rPr>
          <w:iCs/>
          <w:color w:val="222222"/>
          <w:shd w:val="clear" w:color="auto" w:fill="FFFFFF"/>
        </w:rPr>
        <w:t>The ICCF privacy policy is reviewed at regular intervals and updated with Executive Board approval when necessary to maintain compliance with GDPR and any other applicable data protection legislation.  A copy of the current privacy notice is available on </w:t>
      </w:r>
      <w:hyperlink r:id="rId9" w:tgtFrame="_blank">
        <w:r w:rsidR="00A72DF7">
          <w:rPr>
            <w:rStyle w:val="InternetLink"/>
            <w:iCs/>
            <w:color w:val="1155CC"/>
            <w:highlight w:val="white"/>
          </w:rPr>
          <w:t>iccf.com</w:t>
        </w:r>
      </w:hyperlink>
      <w:r>
        <w:rPr>
          <w:iCs/>
          <w:color w:val="222222"/>
          <w:shd w:val="clear" w:color="auto" w:fill="FFFFFF"/>
        </w:rPr>
        <w:t>, linked from the main menu.  Translations of the privacy notice may be available in alternative languages for a player’s convenience.  However, the English version is authoritative.</w:t>
      </w:r>
    </w:p>
    <w:p w14:paraId="5944011D" w14:textId="77777777" w:rsidR="004058BE" w:rsidRDefault="004058BE">
      <w:pPr>
        <w:shd w:val="clear" w:color="auto" w:fill="FFFFFF"/>
        <w:spacing w:after="0" w:line="240" w:lineRule="auto"/>
        <w:rPr>
          <w:iCs/>
          <w:color w:val="222222"/>
          <w:shd w:val="clear" w:color="auto" w:fill="FFFFFF"/>
        </w:rPr>
      </w:pPr>
    </w:p>
    <w:p w14:paraId="2EE24531" w14:textId="55AE1E5F" w:rsidR="002C638D" w:rsidRPr="000B64B5" w:rsidRDefault="0050447F" w:rsidP="002C638D">
      <w:pPr>
        <w:spacing w:after="0" w:line="240" w:lineRule="auto"/>
      </w:pPr>
      <w:r w:rsidRPr="007C040E">
        <w:rPr>
          <w:rFonts w:eastAsia="Times New Roman"/>
          <w:color w:val="000000"/>
        </w:rPr>
        <w:t xml:space="preserve">ICCF TDs have privileged access to secure personal data about players. The ICCF has a legal responsibility to protect those data according to the European General Data Protection Regulation (GDPR).  A TD therefore must never share a player's email address or other personal information without prior permission from the player(s) involved.  If there is </w:t>
      </w:r>
      <w:r w:rsidR="002E3F94">
        <w:rPr>
          <w:rFonts w:eastAsia="Times New Roman"/>
          <w:color w:val="000000"/>
        </w:rPr>
        <w:t xml:space="preserve">a </w:t>
      </w:r>
      <w:r w:rsidRPr="007C040E">
        <w:rPr>
          <w:rFonts w:eastAsia="Times New Roman"/>
          <w:color w:val="000000"/>
        </w:rPr>
        <w:t xml:space="preserve">need to contact more than one player, </w:t>
      </w:r>
      <w:r w:rsidR="002C638D">
        <w:rPr>
          <w:rFonts w:eastAsia="Times New Roman"/>
          <w:color w:val="000000"/>
        </w:rPr>
        <w:t>TDs need to</w:t>
      </w:r>
      <w:r w:rsidR="002C638D" w:rsidRPr="000B64B5">
        <w:rPr>
          <w:rFonts w:eastAsia="Times New Roman"/>
          <w:color w:val="000000"/>
        </w:rPr>
        <w:t xml:space="preserve"> use the blind copy (BCC) facility or send separate emails.  TD</w:t>
      </w:r>
      <w:r w:rsidR="002C638D">
        <w:rPr>
          <w:rFonts w:eastAsia="Times New Roman"/>
          <w:color w:val="000000"/>
        </w:rPr>
        <w:t>s</w:t>
      </w:r>
      <w:r w:rsidR="002C638D" w:rsidRPr="000B64B5">
        <w:rPr>
          <w:rFonts w:eastAsia="Times New Roman"/>
          <w:color w:val="000000"/>
        </w:rPr>
        <w:t xml:space="preserve"> </w:t>
      </w:r>
      <w:r w:rsidR="002C638D">
        <w:rPr>
          <w:rFonts w:eastAsia="Times New Roman"/>
          <w:color w:val="000000"/>
        </w:rPr>
        <w:t xml:space="preserve">are </w:t>
      </w:r>
      <w:r w:rsidR="002C638D" w:rsidRPr="000B64B5">
        <w:rPr>
          <w:rFonts w:eastAsia="Times New Roman"/>
          <w:color w:val="000000"/>
        </w:rPr>
        <w:t xml:space="preserve">never </w:t>
      </w:r>
      <w:r w:rsidR="002C638D">
        <w:rPr>
          <w:rFonts w:eastAsia="Times New Roman"/>
          <w:color w:val="000000"/>
        </w:rPr>
        <w:t xml:space="preserve">to </w:t>
      </w:r>
      <w:r w:rsidR="002C638D" w:rsidRPr="000B64B5">
        <w:rPr>
          <w:rFonts w:eastAsia="Times New Roman"/>
          <w:color w:val="000000"/>
        </w:rPr>
        <w:t xml:space="preserve">send </w:t>
      </w:r>
      <w:r w:rsidR="002B178D">
        <w:rPr>
          <w:rFonts w:eastAsia="Times New Roman"/>
          <w:color w:val="000000"/>
        </w:rPr>
        <w:t xml:space="preserve">an </w:t>
      </w:r>
      <w:r w:rsidR="002C638D" w:rsidRPr="000B64B5">
        <w:rPr>
          <w:rFonts w:eastAsia="Times New Roman"/>
          <w:color w:val="000000"/>
        </w:rPr>
        <w:t>email to multiple players with them all in open copy.</w:t>
      </w:r>
    </w:p>
    <w:p w14:paraId="570EAA6C" w14:textId="0CA72ECA" w:rsidR="00A72DF7" w:rsidRDefault="00A72DF7">
      <w:pPr>
        <w:spacing w:after="0" w:line="240" w:lineRule="auto"/>
      </w:pPr>
    </w:p>
    <w:p w14:paraId="570EAA6D" w14:textId="77777777" w:rsidR="00A72DF7" w:rsidRDefault="00363CEE">
      <w:pPr>
        <w:pStyle w:val="Heading4"/>
      </w:pPr>
      <w:r>
        <w:tab/>
      </w:r>
      <w:bookmarkStart w:id="96" w:name="_Toc215402109"/>
      <w:r>
        <w:t>1.7.2. Disciplinary procedures and penalties</w:t>
      </w:r>
      <w:bookmarkEnd w:id="96"/>
      <w:r>
        <w:t xml:space="preserve"> </w:t>
      </w:r>
    </w:p>
    <w:p w14:paraId="570EAA6E" w14:textId="77777777" w:rsidR="00A72DF7" w:rsidRDefault="00A72DF7">
      <w:pPr>
        <w:spacing w:after="0" w:line="240" w:lineRule="auto"/>
      </w:pPr>
    </w:p>
    <w:p w14:paraId="570EAA6F" w14:textId="77777777" w:rsidR="00A72DF7" w:rsidRDefault="00363CEE">
      <w:pPr>
        <w:spacing w:after="0" w:line="240" w:lineRule="auto"/>
      </w:pPr>
      <w:r>
        <w:t xml:space="preserve">Every effort is to be made to avoid disputes and the initiation of these procedures, but, where unavoidable, they are to be carefully followed by all ICCF officials, and member federations when dealing with international CC matters. </w:t>
      </w:r>
    </w:p>
    <w:p w14:paraId="570EAA70" w14:textId="77777777" w:rsidR="00A72DF7" w:rsidRDefault="00A72DF7">
      <w:pPr>
        <w:spacing w:after="0" w:line="240" w:lineRule="auto"/>
      </w:pPr>
    </w:p>
    <w:p w14:paraId="570EAA71" w14:textId="77777777" w:rsidR="00A72DF7" w:rsidRDefault="00363CEE">
      <w:pPr>
        <w:spacing w:after="0" w:line="240" w:lineRule="auto"/>
      </w:pPr>
      <w:r>
        <w:t xml:space="preserve">Types of disciplinary action available are as follows: </w:t>
      </w:r>
    </w:p>
    <w:p w14:paraId="570EAA72" w14:textId="77777777" w:rsidR="00A72DF7" w:rsidRDefault="00A72DF7">
      <w:pPr>
        <w:spacing w:after="0" w:line="240" w:lineRule="auto"/>
      </w:pPr>
    </w:p>
    <w:p w14:paraId="570EAA73" w14:textId="77777777" w:rsidR="00A72DF7" w:rsidRDefault="00363CEE">
      <w:pPr>
        <w:spacing w:after="0" w:line="240" w:lineRule="auto"/>
      </w:pPr>
      <w:r>
        <w:t xml:space="preserve">(i) Formal written warning – for breaches in behaviour incompatible with ICCF statutes, principles, or rules. Continuing or repeated misbehaviour will result in (ii) being implemented. </w:t>
      </w:r>
      <w:bookmarkStart w:id="97" w:name="_Hlk21936266"/>
      <w:r>
        <w:t>(</w:t>
      </w:r>
      <w:r>
        <w:rPr>
          <w:rStyle w:val="Strong"/>
          <w:b w:val="0"/>
          <w:bCs w:val="0"/>
          <w:shd w:val="clear" w:color="auto" w:fill="FFFFFF"/>
        </w:rPr>
        <w:t xml:space="preserve">All phrases within </w:t>
      </w:r>
      <w:bookmarkStart w:id="98" w:name="_Hlk21936154"/>
      <w:r>
        <w:rPr>
          <w:rStyle w:val="Strong"/>
          <w:b w:val="0"/>
          <w:bCs w:val="0"/>
          <w:shd w:val="clear" w:color="auto" w:fill="FFFFFF"/>
        </w:rPr>
        <w:t>§</w:t>
      </w:r>
      <w:bookmarkEnd w:id="98"/>
      <w:r>
        <w:rPr>
          <w:rStyle w:val="Strong"/>
          <w:b w:val="0"/>
          <w:bCs w:val="0"/>
          <w:shd w:val="clear" w:color="auto" w:fill="FFFFFF"/>
        </w:rPr>
        <w:t>1.7.2., §3.23.1, and §3.23.2. describing further misbehaviours following an initial one disciplined are to be interpreted as including any or all types of disciplinary level misbehaviours; not pertaining only to the repetition of the same behaviour previously resulting in discipline.)</w:t>
      </w:r>
      <w:bookmarkEnd w:id="97"/>
    </w:p>
    <w:p w14:paraId="570EAA74" w14:textId="77777777" w:rsidR="00A72DF7" w:rsidRDefault="00A72DF7">
      <w:pPr>
        <w:spacing w:after="0" w:line="240" w:lineRule="auto"/>
      </w:pPr>
    </w:p>
    <w:p w14:paraId="570EAA75" w14:textId="77777777" w:rsidR="00A72DF7" w:rsidRDefault="00363CEE">
      <w:pPr>
        <w:spacing w:after="0" w:line="240" w:lineRule="auto"/>
      </w:pPr>
      <w:bookmarkStart w:id="99" w:name="_Hlk52031940"/>
      <w:r>
        <w:t xml:space="preserve">Extremely slow play in a clearly lost position </w:t>
      </w:r>
      <w:bookmarkEnd w:id="99"/>
      <w:r>
        <w:t xml:space="preserve">is not proper behaviour in CC play, and is subject to a warning from the TD, and will result in disciplinary action if it continues or is repeated in other games. </w:t>
      </w:r>
    </w:p>
    <w:p w14:paraId="570EAA76" w14:textId="77777777" w:rsidR="00A72DF7" w:rsidRDefault="00A72DF7">
      <w:pPr>
        <w:spacing w:after="0" w:line="240" w:lineRule="auto"/>
      </w:pPr>
    </w:p>
    <w:p w14:paraId="570EAA77" w14:textId="77777777" w:rsidR="00A72DF7" w:rsidRDefault="00363CEE">
      <w:pPr>
        <w:spacing w:after="0" w:line="240" w:lineRule="auto"/>
      </w:pPr>
      <w:r>
        <w:t xml:space="preserve">(ii) Disciplinary action with penalty/sanctions – for serious or recurring breaches in behaviour incompatible with ICCF statutes, principles, and/or rules. Immediate penalties/sanctions are to be imposed, the degree of which is to be related to the severity of the misdemeanour. The following scale of penalties/sanctions is to be used: </w:t>
      </w:r>
    </w:p>
    <w:p w14:paraId="570EAA78" w14:textId="77777777" w:rsidR="00A72DF7" w:rsidRDefault="00363CEE">
      <w:pPr>
        <w:spacing w:after="0" w:line="240" w:lineRule="auto"/>
      </w:pPr>
      <w:r>
        <w:t xml:space="preserve">(a) A serious behavioural issue, e.g., abandonment of games across multiple tournaments/events, unacceptable, or abusive behaviour to players/officials/ICCF as a first offence – ban from all international CC tournaments and activities for a period of 2 years, from the date of decision. </w:t>
      </w:r>
    </w:p>
    <w:p w14:paraId="570EAA79" w14:textId="77777777" w:rsidR="00A72DF7" w:rsidRDefault="00363CEE">
      <w:pPr>
        <w:spacing w:after="0" w:line="240" w:lineRule="auto"/>
      </w:pPr>
      <w:r>
        <w:t xml:space="preserve">(b) A repeated serious behavioural issue, e.g., the repetition of abandoning games in one or more tournament/events after an earlier penalty for the same behaviour, repeated abusive behaviour to players/officials/ICCF – ban from all international CC tournaments and activities for a period of 5 years, from the date of the latest decision. </w:t>
      </w:r>
    </w:p>
    <w:p w14:paraId="570EAA7A" w14:textId="77777777" w:rsidR="00A72DF7" w:rsidRDefault="00363CEE">
      <w:pPr>
        <w:spacing w:after="0" w:line="240" w:lineRule="auto"/>
      </w:pPr>
      <w:r>
        <w:t xml:space="preserve">(c) Outrageous behaviour or further repeated behavioural issue, e.g., theft, belligerent action towards ICCF or any of its officials, assault, etc. – ban from all international CC tournaments and activities for life duration. Appeal for remission of sentence is available after 10 years. </w:t>
      </w:r>
    </w:p>
    <w:p w14:paraId="570EAA7B" w14:textId="77777777" w:rsidR="00A72DF7" w:rsidRDefault="00A72DF7">
      <w:pPr>
        <w:spacing w:after="0" w:line="240" w:lineRule="auto"/>
      </w:pPr>
    </w:p>
    <w:p w14:paraId="570EAA7C" w14:textId="084D62DB" w:rsidR="00A72DF7" w:rsidRDefault="00363CEE">
      <w:pPr>
        <w:spacing w:after="0" w:line="240" w:lineRule="auto"/>
      </w:pPr>
      <w:r>
        <w:t xml:space="preserve">When dealing with disciplinary matters and considering penalties/sanctions, care must be taken to ensure consistency and </w:t>
      </w:r>
      <w:r w:rsidR="00A01567">
        <w:t xml:space="preserve">that </w:t>
      </w:r>
      <w:r>
        <w:t>those penalties are commensurate with the “crime” committed.  In all cases of disciplinary action, an individual has a basic right to express that individual’s case, with reasoning, before a decision is taken by an official/tournament director or tournament office, etc.</w:t>
      </w:r>
    </w:p>
    <w:p w14:paraId="570EAA7D" w14:textId="77777777" w:rsidR="00A72DF7" w:rsidRDefault="00A72DF7">
      <w:pPr>
        <w:spacing w:after="0" w:line="240" w:lineRule="auto"/>
      </w:pPr>
    </w:p>
    <w:p w14:paraId="570EAA7E" w14:textId="34AF7670" w:rsidR="00A72DF7" w:rsidRDefault="00363CEE">
      <w:pPr>
        <w:spacing w:after="0" w:line="240" w:lineRule="auto"/>
      </w:pPr>
      <w:r>
        <w:t xml:space="preserve">When disciplinary action is taken, the reason must be given in writing (with a copy to the member federation) by the official responsible and any sanction or penalty imposed must be clearly stated along with the appropriate appeals procedure which is available if the recipient </w:t>
      </w:r>
      <w:r w:rsidR="006F7B79">
        <w:t>is</w:t>
      </w:r>
      <w:r>
        <w:t xml:space="preserve"> unwilling to accept the decision. </w:t>
      </w:r>
    </w:p>
    <w:p w14:paraId="570EAA7F" w14:textId="77777777" w:rsidR="00A72DF7" w:rsidRDefault="00A72DF7">
      <w:pPr>
        <w:spacing w:after="0" w:line="240" w:lineRule="auto"/>
      </w:pPr>
    </w:p>
    <w:p w14:paraId="570EAA80" w14:textId="77777777" w:rsidR="00A72DF7" w:rsidRDefault="00363CEE">
      <w:pPr>
        <w:spacing w:after="0" w:line="240" w:lineRule="auto"/>
      </w:pPr>
      <w:r>
        <w:t xml:space="preserve">ICCF will maintain a database of all cases that have been the subject of disciplinary action or application of sanctions, and all appeals thereon.  An ICCF officer will be given this responsibility. </w:t>
      </w:r>
    </w:p>
    <w:p w14:paraId="570EAA81" w14:textId="77777777" w:rsidR="00A72DF7" w:rsidRDefault="00A72DF7">
      <w:pPr>
        <w:spacing w:after="0" w:line="240" w:lineRule="auto"/>
      </w:pPr>
    </w:p>
    <w:p w14:paraId="570EAA82" w14:textId="77777777" w:rsidR="00A72DF7" w:rsidRDefault="00A72DF7">
      <w:pPr>
        <w:spacing w:after="0" w:line="240" w:lineRule="auto"/>
      </w:pPr>
    </w:p>
    <w:p w14:paraId="570EAA83" w14:textId="4A5F77E9" w:rsidR="00A72DF7" w:rsidRDefault="00363CEE">
      <w:pPr>
        <w:pStyle w:val="Heading2"/>
      </w:pPr>
      <w:bookmarkStart w:id="100" w:name="_Toc215402110"/>
      <w:r>
        <w:t>SECTION 2: For Players</w:t>
      </w:r>
      <w:bookmarkEnd w:id="100"/>
    </w:p>
    <w:p w14:paraId="570EAA84" w14:textId="77777777" w:rsidR="00A72DF7" w:rsidRDefault="00A72DF7">
      <w:pPr>
        <w:spacing w:after="0" w:line="240" w:lineRule="auto"/>
      </w:pPr>
    </w:p>
    <w:p w14:paraId="570EAA85" w14:textId="77777777" w:rsidR="00A72DF7" w:rsidRDefault="00363CEE">
      <w:pPr>
        <w:spacing w:after="0" w:line="240" w:lineRule="auto"/>
      </w:pPr>
      <w:r>
        <w:t>Everything in this section pertains to both SERVER and POSTAL games unless specifically labeled otherwise, material specific to POSTAL events being in</w:t>
      </w:r>
      <w:r>
        <w:rPr>
          <w:color w:val="FF0000"/>
        </w:rPr>
        <w:t xml:space="preserve"> </w:t>
      </w:r>
      <w:r>
        <w:rPr>
          <w:color w:val="0070C0"/>
        </w:rPr>
        <w:t>blue</w:t>
      </w:r>
      <w:r>
        <w:rPr>
          <w:color w:val="FF0000"/>
        </w:rPr>
        <w:t xml:space="preserve"> </w:t>
      </w:r>
      <w:r>
        <w:t>font. Anything specific to TEAM events is marked accordingly.  Any SERVER rule that is applicable just to the STANDARD time control (that is, of the form “10 moves within 50 days”) or just the TRIPLE BLOCK time control (that is, of the form “350-day duration”) is delineated with those capitalized words.  If neither is specified, then the subsequent text applies no matter the type of time control being used in the event.</w:t>
      </w:r>
      <w:bookmarkStart w:id="101" w:name="_Hlk52032554"/>
      <w:bookmarkEnd w:id="101"/>
    </w:p>
    <w:p w14:paraId="570EAA86" w14:textId="77777777" w:rsidR="00A72DF7" w:rsidRDefault="00A72DF7">
      <w:pPr>
        <w:spacing w:after="0" w:line="240" w:lineRule="auto"/>
        <w:rPr>
          <w:b/>
          <w:color w:val="0070C0"/>
          <w:sz w:val="28"/>
          <w:szCs w:val="28"/>
        </w:rPr>
      </w:pPr>
    </w:p>
    <w:p w14:paraId="570EAA87" w14:textId="77777777" w:rsidR="00A72DF7" w:rsidRDefault="00363CEE">
      <w:pPr>
        <w:pStyle w:val="Heading3"/>
      </w:pPr>
      <w:bookmarkStart w:id="102" w:name="_Toc215402111"/>
      <w:r>
        <w:t>2.1. Player's member federation</w:t>
      </w:r>
      <w:bookmarkEnd w:id="102"/>
    </w:p>
    <w:p w14:paraId="570EAA88" w14:textId="77777777" w:rsidR="00A72DF7" w:rsidRDefault="00A72DF7">
      <w:pPr>
        <w:spacing w:after="0" w:line="240" w:lineRule="auto"/>
        <w:rPr>
          <w:b/>
          <w:color w:val="0070C0"/>
          <w:sz w:val="28"/>
          <w:szCs w:val="28"/>
        </w:rPr>
      </w:pPr>
    </w:p>
    <w:p w14:paraId="570EAA89" w14:textId="16E4B37A" w:rsidR="00A72DF7" w:rsidRDefault="00363CEE">
      <w:pPr>
        <w:spacing w:after="0" w:line="240" w:lineRule="auto"/>
      </w:pPr>
      <w:r>
        <w:t xml:space="preserve">1. A player’s member federation (MF) is normally the federation of that player’s country of citizenship or residence. </w:t>
      </w:r>
    </w:p>
    <w:p w14:paraId="570EAA8A" w14:textId="77777777" w:rsidR="00A72DF7" w:rsidRDefault="00A72DF7">
      <w:pPr>
        <w:spacing w:after="0" w:line="240" w:lineRule="auto"/>
      </w:pPr>
    </w:p>
    <w:p w14:paraId="570EAA8B" w14:textId="5EC60651" w:rsidR="00A72DF7" w:rsidRDefault="00363CEE">
      <w:pPr>
        <w:spacing w:after="0" w:line="240" w:lineRule="auto"/>
      </w:pPr>
      <w:r>
        <w:t xml:space="preserve">2. When players </w:t>
      </w:r>
      <w:r w:rsidR="00A3376C">
        <w:t>change</w:t>
      </w:r>
      <w:r>
        <w:t xml:space="preserve"> their country of permanent residence and wish to change MFs, they may do so with the mutual consent of the respective MFs. </w:t>
      </w:r>
      <w:r w:rsidR="006746BC">
        <w:t>Player</w:t>
      </w:r>
      <w:r w:rsidR="00606D55">
        <w:t xml:space="preserve">s must send their request to the ICCF National Delegate from both MFs. </w:t>
      </w:r>
      <w:r w:rsidR="00921A70">
        <w:rPr>
          <w:color w:val="222222"/>
          <w:shd w:val="clear" w:color="auto" w:fill="FFFFFF"/>
        </w:rPr>
        <w:t xml:space="preserve"> </w:t>
      </w:r>
      <w:r w:rsidR="004668E2">
        <w:rPr>
          <w:color w:val="222222"/>
          <w:shd w:val="clear" w:color="auto" w:fill="FFFFFF"/>
        </w:rPr>
        <w:t xml:space="preserve">Member federations will have up to 21 days to respond to any such player request, with any further </w:t>
      </w:r>
      <w:r w:rsidR="00474AAD">
        <w:rPr>
          <w:color w:val="222222"/>
          <w:shd w:val="clear" w:color="auto" w:fill="FFFFFF"/>
        </w:rPr>
        <w:t>non-response being interpreted by the ICCF as approval of the request.</w:t>
      </w:r>
    </w:p>
    <w:p w14:paraId="570EAA8C" w14:textId="77777777" w:rsidR="00A72DF7" w:rsidRDefault="00A72DF7">
      <w:pPr>
        <w:spacing w:after="0" w:line="240" w:lineRule="auto"/>
      </w:pPr>
    </w:p>
    <w:p w14:paraId="570EAA8D" w14:textId="6DED37B3" w:rsidR="00A72DF7" w:rsidRDefault="00363CEE">
      <w:pPr>
        <w:spacing w:after="0" w:line="240" w:lineRule="auto"/>
      </w:pPr>
      <w:r>
        <w:t xml:space="preserve">3. When the transfer is approved, the new MF shall notify the ICCF Ratings Commissioner. The player’s ICCF </w:t>
      </w:r>
      <w:r w:rsidR="0021193D">
        <w:t>i</w:t>
      </w:r>
      <w:r>
        <w:t xml:space="preserve">dentification </w:t>
      </w:r>
      <w:r w:rsidR="0021193D">
        <w:t>n</w:t>
      </w:r>
      <w:r>
        <w:t xml:space="preserve">umber and ratings history stay with the player regardless of the change in MF. </w:t>
      </w:r>
    </w:p>
    <w:p w14:paraId="570EAA8E" w14:textId="77777777" w:rsidR="00A72DF7" w:rsidRDefault="00A72DF7">
      <w:pPr>
        <w:spacing w:after="0" w:line="240" w:lineRule="auto"/>
      </w:pPr>
    </w:p>
    <w:p w14:paraId="570EAA8F" w14:textId="407ECBE8" w:rsidR="00A72DF7" w:rsidRDefault="00363CEE">
      <w:pPr>
        <w:spacing w:after="0" w:line="240" w:lineRule="auto"/>
      </w:pPr>
      <w:r>
        <w:t>4. A player may appeal to the Arbitration Commission (whose decision w</w:t>
      </w:r>
      <w:r w:rsidR="00A3376C">
        <w:t>ill</w:t>
      </w:r>
      <w:r>
        <w:t xml:space="preserve"> be final) if there is an objection to the transfer. </w:t>
      </w:r>
    </w:p>
    <w:p w14:paraId="3C307DE7" w14:textId="77777777" w:rsidR="005F5C9F" w:rsidRDefault="005F5C9F">
      <w:pPr>
        <w:spacing w:after="0" w:line="240" w:lineRule="auto"/>
      </w:pPr>
    </w:p>
    <w:p w14:paraId="1CED7E99" w14:textId="5B61631D" w:rsidR="005F5C9F" w:rsidRDefault="005F5C9F">
      <w:pPr>
        <w:spacing w:after="0" w:line="240" w:lineRule="auto"/>
      </w:pPr>
      <w:r>
        <w:t xml:space="preserve">5. </w:t>
      </w:r>
      <w:r w:rsidRPr="005F5C9F">
        <w:t>When a player who has been a member of an MF wishes to become an isolated player, the procedure will involve the ICCF being allowed to make such a change of the player's status through the following:  the player initiates the request to the ICCF</w:t>
      </w:r>
      <w:r w:rsidR="00A86F4F">
        <w:t xml:space="preserve"> Ratings Commissioner</w:t>
      </w:r>
      <w:r w:rsidRPr="005F5C9F">
        <w:t xml:space="preserve">, the ICCF then contacts the MF and informs the MF of the request from the player, asking for input from the MF, and then having the Ratings Commissioner make the decision based on the player's and MF's input (if given) but without necessarily having the relevant MF's approval.  The MF will be given </w:t>
      </w:r>
      <w:r w:rsidR="0085163C">
        <w:t xml:space="preserve">21 days </w:t>
      </w:r>
      <w:r w:rsidRPr="005F5C9F">
        <w:t xml:space="preserve">to respond to the request for input.  </w:t>
      </w:r>
      <w:r w:rsidR="00F80EFD">
        <w:rPr>
          <w:color w:val="222222"/>
          <w:shd w:val="clear" w:color="auto" w:fill="FFFFFF"/>
        </w:rPr>
        <w:t>The change of flag of an isolated player (to that of an MF) can be granted without requiring proof of change in permanent residence (based on 2021 ruling of the Arbitration Committee).</w:t>
      </w:r>
      <w:r w:rsidR="008957AE">
        <w:rPr>
          <w:color w:val="222222"/>
          <w:shd w:val="clear" w:color="auto" w:fill="FFFFFF"/>
        </w:rPr>
        <w:t xml:space="preserve"> </w:t>
      </w:r>
      <w:r w:rsidRPr="005F5C9F">
        <w:t>The Ratings Commissioner's decision can be appealed within the usual rules for such.</w:t>
      </w:r>
      <w:r w:rsidR="00F80EFD">
        <w:t xml:space="preserve">  </w:t>
      </w:r>
    </w:p>
    <w:p w14:paraId="41ECAD03" w14:textId="77777777" w:rsidR="0057082B" w:rsidRDefault="0057082B">
      <w:pPr>
        <w:spacing w:after="0" w:line="240" w:lineRule="auto"/>
      </w:pPr>
    </w:p>
    <w:p w14:paraId="25FC7DD6" w14:textId="1FF470F6" w:rsidR="00B87019" w:rsidRDefault="0012058E">
      <w:pPr>
        <w:spacing w:after="0" w:line="240" w:lineRule="auto"/>
      </w:pPr>
      <w:r>
        <w:t>6</w:t>
      </w:r>
      <w:r w:rsidRPr="0057082B">
        <w:t xml:space="preserve">. </w:t>
      </w:r>
      <w:r w:rsidRPr="003E65AD">
        <w:rPr>
          <w:rFonts w:eastAsia="Times New Roman"/>
          <w:color w:val="222222"/>
        </w:rPr>
        <w:t xml:space="preserve">No individual </w:t>
      </w:r>
      <w:r w:rsidR="0057082B" w:rsidRPr="003E65AD">
        <w:rPr>
          <w:rFonts w:eastAsia="Times New Roman"/>
          <w:color w:val="222222"/>
        </w:rPr>
        <w:t>is allowed to</w:t>
      </w:r>
      <w:r w:rsidRPr="003E65AD">
        <w:rPr>
          <w:rFonts w:eastAsia="Times New Roman"/>
          <w:color w:val="222222"/>
        </w:rPr>
        <w:t xml:space="preserve"> have multiple ICCF accounts (with clearly different names), whether run manually and/or automatically.  Failure to comply with this rule will result in ICCF suspensions for all accounts, including the individual's real-named account.</w:t>
      </w:r>
    </w:p>
    <w:p w14:paraId="570EAA90" w14:textId="77777777" w:rsidR="00A72DF7" w:rsidRDefault="00A72DF7">
      <w:pPr>
        <w:pStyle w:val="Heading1"/>
        <w:spacing w:before="0" w:line="240" w:lineRule="auto"/>
      </w:pPr>
    </w:p>
    <w:p w14:paraId="570EAA91" w14:textId="77777777" w:rsidR="00A72DF7" w:rsidRDefault="00363CEE">
      <w:pPr>
        <w:pStyle w:val="Heading3"/>
        <w:rPr>
          <w:rFonts w:eastAsiaTheme="minorHAnsi"/>
          <w:highlight w:val="white"/>
        </w:rPr>
      </w:pPr>
      <w:bookmarkStart w:id="103" w:name="_Toc471503884"/>
      <w:bookmarkStart w:id="104" w:name="_Toc215402112"/>
      <w:r>
        <w:rPr>
          <w:rFonts w:eastAsiaTheme="minorHAnsi"/>
          <w:shd w:val="clear" w:color="auto" w:fill="FFFFFF"/>
        </w:rPr>
        <w:t xml:space="preserve">2.2. </w:t>
      </w:r>
      <w:bookmarkEnd w:id="103"/>
      <w:r>
        <w:rPr>
          <w:rFonts w:eastAsia="Times New Roman"/>
        </w:rPr>
        <w:t>General rules and procedures</w:t>
      </w:r>
      <w:bookmarkEnd w:id="104"/>
    </w:p>
    <w:p w14:paraId="570EAA92" w14:textId="77777777" w:rsidR="00A72DF7" w:rsidRDefault="00363CEE">
      <w:pPr>
        <w:pStyle w:val="Heading1"/>
        <w:spacing w:before="0" w:line="240" w:lineRule="auto"/>
        <w:rPr>
          <w:rFonts w:ascii="Arial" w:eastAsia="Times New Roman" w:hAnsi="Arial" w:cs="Arial"/>
          <w:b/>
          <w:color w:val="0070C0"/>
          <w:sz w:val="28"/>
          <w:szCs w:val="28"/>
        </w:rPr>
      </w:pPr>
      <w:r>
        <w:rPr>
          <w:rFonts w:ascii="Arial" w:eastAsia="Times New Roman" w:hAnsi="Arial" w:cs="Arial"/>
          <w:b/>
          <w:color w:val="0070C0"/>
          <w:sz w:val="28"/>
          <w:szCs w:val="28"/>
        </w:rPr>
        <w:t xml:space="preserve"> </w:t>
      </w:r>
    </w:p>
    <w:p w14:paraId="570EAA93" w14:textId="42243596" w:rsidR="00A72DF7" w:rsidRDefault="00363CEE">
      <w:pPr>
        <w:spacing w:after="0" w:line="240" w:lineRule="auto"/>
      </w:pPr>
      <w:r>
        <w:t xml:space="preserve">1. Games shall be played in accordance with the ICCF Laws of Correspondence Chess and the rules within this document. The ICCF Laws of Correspondence Chess can be found by going to the ICCF home page, clicking on "ICCF Rules", and clicking on "ICCF Laws of Correspondence Chess".  </w:t>
      </w:r>
    </w:p>
    <w:p w14:paraId="570EAA94" w14:textId="77777777" w:rsidR="00A72DF7" w:rsidRDefault="00A72DF7">
      <w:pPr>
        <w:spacing w:after="0" w:line="240" w:lineRule="auto"/>
      </w:pPr>
    </w:p>
    <w:p w14:paraId="570EAA95" w14:textId="6C3A556D" w:rsidR="00A72DF7" w:rsidRDefault="00363CEE">
      <w:pPr>
        <w:spacing w:after="0" w:line="240" w:lineRule="auto"/>
      </w:pPr>
      <w:r>
        <w:t>2. The rules contained in this document apply for all tournaments played using the ICCF webserver, unless varied by tournament invitations (necessary), tournament announcements (necessary) and which will then be confirmed in the starting notices.</w:t>
      </w:r>
    </w:p>
    <w:p w14:paraId="570EAA96" w14:textId="77777777" w:rsidR="00A72DF7" w:rsidRDefault="00A72DF7">
      <w:pPr>
        <w:spacing w:after="0" w:line="240" w:lineRule="auto"/>
      </w:pPr>
    </w:p>
    <w:p w14:paraId="570EAA97" w14:textId="14EC1B88" w:rsidR="00A72DF7" w:rsidRDefault="00363CEE">
      <w:pPr>
        <w:spacing w:after="0" w:line="240" w:lineRule="auto"/>
      </w:pPr>
      <w:r>
        <w:t xml:space="preserve">3. A tournament director (TD) shall be appointed who shall be responsible for the conduct of the tournament and progress of the games. </w:t>
      </w:r>
    </w:p>
    <w:p w14:paraId="570EAA98" w14:textId="77777777" w:rsidR="00A72DF7" w:rsidRDefault="00A72DF7">
      <w:pPr>
        <w:spacing w:after="0" w:line="240" w:lineRule="auto"/>
      </w:pPr>
    </w:p>
    <w:p w14:paraId="570EAA99" w14:textId="40E8EE39" w:rsidR="00A72DF7" w:rsidRDefault="00363CEE">
      <w:pPr>
        <w:spacing w:after="0" w:line="240" w:lineRule="auto"/>
      </w:pPr>
      <w:r>
        <w:t xml:space="preserve">4. TEAM: Each team has a team captain who shall maintain contact on behalf of the players with the TD. </w:t>
      </w:r>
    </w:p>
    <w:p w14:paraId="570EAA9A" w14:textId="77777777" w:rsidR="00A72DF7" w:rsidRDefault="00A72DF7">
      <w:pPr>
        <w:spacing w:after="0" w:line="240" w:lineRule="auto"/>
      </w:pPr>
    </w:p>
    <w:p w14:paraId="570EAA9B" w14:textId="4307D4ED" w:rsidR="00A72DF7" w:rsidRDefault="00363CEE">
      <w:pPr>
        <w:spacing w:after="0" w:line="240" w:lineRule="auto"/>
      </w:pPr>
      <w:r>
        <w:t>5. If a player does not answer enquiries from either the TD and/or the team captain</w:t>
      </w:r>
      <w:r>
        <w:rPr>
          <w:color w:val="FF0000"/>
        </w:rPr>
        <w:t xml:space="preserve"> </w:t>
      </w:r>
      <w:r>
        <w:t xml:space="preserve">within (SERVER) 7 days or </w:t>
      </w:r>
      <w:r>
        <w:rPr>
          <w:color w:val="0070C0"/>
        </w:rPr>
        <w:t>(POSTAL) 14 days plus the average time in the post both ways</w:t>
      </w:r>
      <w:r>
        <w:t>, without counting leave that had already been scheduled, that player may be deemed to have abandoned the tournament. See also §2.12</w:t>
      </w:r>
      <w:r>
        <w:rPr>
          <w:color w:val="FF0000"/>
        </w:rPr>
        <w:t>.</w:t>
      </w:r>
    </w:p>
    <w:p w14:paraId="570EAA9C" w14:textId="77777777" w:rsidR="00A72DF7" w:rsidRDefault="00A72DF7">
      <w:pPr>
        <w:spacing w:after="0" w:line="240" w:lineRule="auto"/>
      </w:pPr>
    </w:p>
    <w:p w14:paraId="570EAA9D" w14:textId="40470011" w:rsidR="00A72DF7" w:rsidRDefault="00363CEE">
      <w:pPr>
        <w:spacing w:after="0" w:line="240" w:lineRule="auto"/>
        <w:rPr>
          <w:rFonts w:eastAsia="Times New Roman"/>
          <w:color w:val="222222"/>
        </w:rPr>
      </w:pPr>
      <w:r>
        <w:t xml:space="preserve">6. </w:t>
      </w:r>
      <w:bookmarkStart w:id="105" w:name="_Hlk22019275"/>
      <w:r>
        <w:t xml:space="preserve">In ICCF event games, players must decide their own moves.  Players are permitted to consult prior to those decisions with any publicly available source of information including chess engines (computer programs), books, DVDs, game archive databases, endgame tablebases, etc.  </w:t>
      </w:r>
      <w:bookmarkEnd w:id="105"/>
      <w:r>
        <w:t xml:space="preserve">TEAM: In addition, acceptable behaviour includes </w:t>
      </w:r>
      <w:r>
        <w:rPr>
          <w:rStyle w:val="Strong"/>
          <w:b w:val="0"/>
          <w:bCs w:val="0"/>
          <w:shd w:val="clear" w:color="auto" w:fill="FFFFFF"/>
        </w:rPr>
        <w:t xml:space="preserve">consultation between/among players of a team including a team captain about positions in active games in their team event.  No other consultation with another person concerning analysis of an active position is allowed in either a team or individual event.  </w:t>
      </w:r>
      <w:r>
        <w:rPr>
          <w:rFonts w:eastAsia="Times New Roman"/>
          <w:color w:val="222222"/>
        </w:rPr>
        <w:t xml:space="preserve"> </w:t>
      </w:r>
    </w:p>
    <w:p w14:paraId="570EAA9E" w14:textId="77777777" w:rsidR="00A72DF7" w:rsidRDefault="00A72DF7">
      <w:pPr>
        <w:spacing w:after="0" w:line="240" w:lineRule="auto"/>
        <w:rPr>
          <w:b/>
        </w:rPr>
      </w:pPr>
    </w:p>
    <w:p w14:paraId="570EAA9F" w14:textId="77777777" w:rsidR="00A72DF7" w:rsidRDefault="00363CEE">
      <w:pPr>
        <w:pStyle w:val="Heading3"/>
      </w:pPr>
      <w:bookmarkStart w:id="106" w:name="_Toc215402113"/>
      <w:r>
        <w:t>2.3. Transmissions</w:t>
      </w:r>
      <w:bookmarkEnd w:id="106"/>
    </w:p>
    <w:p w14:paraId="570EAAA0" w14:textId="77777777" w:rsidR="00A72DF7" w:rsidRDefault="00A72DF7">
      <w:pPr>
        <w:spacing w:after="0" w:line="240" w:lineRule="auto"/>
      </w:pPr>
    </w:p>
    <w:p w14:paraId="570EAAA1" w14:textId="7EDA71B3" w:rsidR="00A72DF7" w:rsidRDefault="00363CEE">
      <w:pPr>
        <w:spacing w:after="0" w:line="240" w:lineRule="auto"/>
      </w:pPr>
      <w:r>
        <w:t xml:space="preserve">1. SERVER: All moves shall be made by committing them through the ICCF Webserver. The reflection time starts counting when your opponent's move has been committed on the webserver and ends when you commit your reply. (STANDARD: Leave of play not included.) </w:t>
      </w:r>
    </w:p>
    <w:p w14:paraId="570EAAA2" w14:textId="77777777" w:rsidR="00A72DF7" w:rsidRDefault="00A72DF7">
      <w:pPr>
        <w:spacing w:after="0" w:line="240" w:lineRule="auto"/>
      </w:pPr>
    </w:p>
    <w:p w14:paraId="570EAAA3" w14:textId="1084211C" w:rsidR="00A72DF7" w:rsidRDefault="00363CEE">
      <w:pPr>
        <w:spacing w:after="0" w:line="240" w:lineRule="auto"/>
        <w:rPr>
          <w:color w:val="0070C0"/>
        </w:rPr>
      </w:pPr>
      <w:r>
        <w:rPr>
          <w:color w:val="0070C0"/>
        </w:rPr>
        <w:t xml:space="preserve">2. POSTAL: Intercontinental games shall be played by first class / airmail, but a tournament announcement can make this mandatory also for other games. If both players agree, moves may be transmitted by email or fax but these rules shall apply.  If a game is significantly delaying a tournament, the TD is entitled to require that the game must be continued by means of electronic transmission (normally by email; only by fax or telegram if both players agree.)  </w:t>
      </w:r>
    </w:p>
    <w:p w14:paraId="570EAAA4" w14:textId="77777777" w:rsidR="00A72DF7" w:rsidRDefault="00A72DF7">
      <w:pPr>
        <w:spacing w:after="0" w:line="240" w:lineRule="auto"/>
        <w:rPr>
          <w:color w:val="0070C0"/>
        </w:rPr>
      </w:pPr>
    </w:p>
    <w:p w14:paraId="570EAAA5" w14:textId="37F6F90D" w:rsidR="00A72DF7" w:rsidRDefault="00363CEE">
      <w:pPr>
        <w:spacing w:after="0" w:line="240" w:lineRule="auto"/>
        <w:rPr>
          <w:color w:val="0070C0"/>
        </w:rPr>
      </w:pPr>
      <w:r>
        <w:rPr>
          <w:color w:val="0070C0"/>
        </w:rPr>
        <w:tab/>
        <w:t>2.1. POSTAL: There is no obligation to finish the game by email or fax if you</w:t>
      </w:r>
    </w:p>
    <w:p w14:paraId="570EAAA6" w14:textId="77777777" w:rsidR="00A72DF7" w:rsidRDefault="00363CEE">
      <w:pPr>
        <w:spacing w:after="0" w:line="240" w:lineRule="auto"/>
        <w:rPr>
          <w:color w:val="0070C0"/>
        </w:rPr>
      </w:pPr>
      <w:r>
        <w:rPr>
          <w:color w:val="0070C0"/>
        </w:rPr>
        <w:tab/>
        <w:t xml:space="preserve">decide to switch. If there is good reason to switch back to normal mail it is </w:t>
      </w:r>
      <w:r>
        <w:rPr>
          <w:color w:val="0070C0"/>
        </w:rPr>
        <w:tab/>
        <w:t xml:space="preserve">permissible to do so with the tournament director’s permission. Repeated </w:t>
      </w:r>
      <w:r>
        <w:rPr>
          <w:color w:val="0070C0"/>
        </w:rPr>
        <w:tab/>
        <w:t xml:space="preserve">switching between email, fax, and normal mail is discouraged. Specifically, the </w:t>
      </w:r>
      <w:r>
        <w:rPr>
          <w:color w:val="0070C0"/>
        </w:rPr>
        <w:tab/>
        <w:t xml:space="preserve">time control will remain at 10/30 and not switch to 10/60 or another UNLESS both </w:t>
      </w:r>
      <w:r>
        <w:rPr>
          <w:color w:val="0070C0"/>
        </w:rPr>
        <w:tab/>
        <w:t>players and the tournament director agree</w:t>
      </w:r>
      <w:r>
        <w:t xml:space="preserve">. </w:t>
      </w:r>
      <w:r>
        <w:rPr>
          <w:color w:val="0070C0"/>
        </w:rPr>
        <w:t xml:space="preserve">Whatever time control is agreed by </w:t>
      </w:r>
      <w:r>
        <w:rPr>
          <w:color w:val="0070C0"/>
        </w:rPr>
        <w:tab/>
        <w:t xml:space="preserve">all parties, one ETL is permitted. </w:t>
      </w:r>
    </w:p>
    <w:p w14:paraId="570EAAA7" w14:textId="77777777" w:rsidR="00A72DF7" w:rsidRDefault="00A72DF7">
      <w:pPr>
        <w:spacing w:after="0" w:line="240" w:lineRule="auto"/>
        <w:rPr>
          <w:color w:val="0070C0"/>
        </w:rPr>
      </w:pPr>
    </w:p>
    <w:p w14:paraId="570EAAA8" w14:textId="18BD4550" w:rsidR="00A72DF7" w:rsidRDefault="00363CEE">
      <w:pPr>
        <w:spacing w:after="0" w:line="240" w:lineRule="auto"/>
        <w:rPr>
          <w:color w:val="0070C0"/>
        </w:rPr>
      </w:pPr>
      <w:r>
        <w:rPr>
          <w:color w:val="0070C0"/>
        </w:rPr>
        <w:tab/>
        <w:t xml:space="preserve">2.2. POSTAL: Moves shall be (a) numbered and sent (b) in the numeric or a </w:t>
      </w:r>
      <w:r>
        <w:rPr>
          <w:color w:val="0070C0"/>
        </w:rPr>
        <w:tab/>
        <w:t xml:space="preserve">mutually agreed notation (c) using postcards (or letters) (d) bearing the name </w:t>
      </w:r>
      <w:r>
        <w:rPr>
          <w:color w:val="0070C0"/>
        </w:rPr>
        <w:tab/>
        <w:t xml:space="preserve">and address and signature of the sender and (e) a correct repetition of the </w:t>
      </w:r>
      <w:r>
        <w:rPr>
          <w:color w:val="0070C0"/>
        </w:rPr>
        <w:tab/>
        <w:t xml:space="preserve">opponent's latest move and confirmation of the postmark date. (A correct </w:t>
      </w:r>
      <w:r>
        <w:rPr>
          <w:color w:val="0070C0"/>
        </w:rPr>
        <w:tab/>
        <w:t xml:space="preserve">repetition of the latest move is necessary for the sender's reply move to be valid.) </w:t>
      </w:r>
      <w:r>
        <w:rPr>
          <w:color w:val="0070C0"/>
        </w:rPr>
        <w:tab/>
        <w:t xml:space="preserve">(f) The sender shall record on the reply the date on which the opponent's latest </w:t>
      </w:r>
      <w:r>
        <w:rPr>
          <w:color w:val="0070C0"/>
        </w:rPr>
        <w:tab/>
        <w:t xml:space="preserve">move was delivered and (g) the expected postmark date of the reply.  (h) It is </w:t>
      </w:r>
      <w:r>
        <w:rPr>
          <w:color w:val="0070C0"/>
        </w:rPr>
        <w:tab/>
        <w:t xml:space="preserve">required to include the time used and total accumulated time for both players. </w:t>
      </w:r>
      <w:r>
        <w:rPr>
          <w:color w:val="0070C0"/>
        </w:rPr>
        <w:tab/>
        <w:t xml:space="preserve">  </w:t>
      </w:r>
    </w:p>
    <w:p w14:paraId="570EAAA9" w14:textId="77777777" w:rsidR="00A72DF7" w:rsidRDefault="00A72DF7">
      <w:pPr>
        <w:spacing w:after="0" w:line="240" w:lineRule="auto"/>
        <w:rPr>
          <w:color w:val="0070C0"/>
        </w:rPr>
      </w:pPr>
    </w:p>
    <w:p w14:paraId="570EAAAA" w14:textId="77777777" w:rsidR="00A72DF7" w:rsidRDefault="00363CEE">
      <w:pPr>
        <w:spacing w:after="0" w:line="240" w:lineRule="auto"/>
        <w:rPr>
          <w:color w:val="0070C0"/>
        </w:rPr>
      </w:pPr>
      <w:r>
        <w:tab/>
      </w:r>
      <w:r>
        <w:rPr>
          <w:color w:val="0070C0"/>
        </w:rPr>
        <w:t xml:space="preserve">2.3. POSTAL: If in a game the dates, the time used and the total time from a </w:t>
      </w:r>
      <w:r>
        <w:rPr>
          <w:color w:val="0070C0"/>
        </w:rPr>
        <w:tab/>
        <w:t xml:space="preserve">player are confirmed on a card (letter or email), they cannot be changed </w:t>
      </w:r>
      <w:r>
        <w:rPr>
          <w:color w:val="0070C0"/>
        </w:rPr>
        <w:tab/>
        <w:t xml:space="preserve">afterwards either by the player or by the TD unless a player is proven to have </w:t>
      </w:r>
      <w:r>
        <w:rPr>
          <w:color w:val="0070C0"/>
        </w:rPr>
        <w:tab/>
        <w:t xml:space="preserve">deceived the opponent.    </w:t>
      </w:r>
    </w:p>
    <w:p w14:paraId="570EAAAB" w14:textId="77777777" w:rsidR="00A72DF7" w:rsidRDefault="00A72DF7">
      <w:pPr>
        <w:spacing w:after="0" w:line="240" w:lineRule="auto"/>
        <w:rPr>
          <w:color w:val="0070C0"/>
        </w:rPr>
      </w:pPr>
    </w:p>
    <w:p w14:paraId="570EAAAC" w14:textId="77777777" w:rsidR="00A72DF7" w:rsidRDefault="00363CEE">
      <w:pPr>
        <w:spacing w:after="0" w:line="240" w:lineRule="auto"/>
        <w:rPr>
          <w:color w:val="0070C0"/>
        </w:rPr>
      </w:pPr>
      <w:r>
        <w:rPr>
          <w:color w:val="0070C0"/>
        </w:rPr>
        <w:tab/>
        <w:t>2.4. POSTAL:</w:t>
      </w:r>
      <w:r>
        <w:t xml:space="preserve"> </w:t>
      </w:r>
      <w:r>
        <w:rPr>
          <w:color w:val="0070C0"/>
        </w:rPr>
        <w:t>If the sender failed to provide the required dates,</w:t>
      </w:r>
      <w:r>
        <w:t xml:space="preserve"> </w:t>
      </w:r>
      <w:r>
        <w:rPr>
          <w:color w:val="0070C0"/>
        </w:rPr>
        <w:t xml:space="preserve">reasonable dates </w:t>
      </w:r>
      <w:r>
        <w:rPr>
          <w:color w:val="0070C0"/>
        </w:rPr>
        <w:tab/>
        <w:t xml:space="preserve">shall be assumed by the recipient and notified with the reply </w:t>
      </w:r>
      <w:r>
        <w:rPr>
          <w:color w:val="0070C0"/>
        </w:rPr>
        <w:tab/>
        <w:t xml:space="preserve">move. When the </w:t>
      </w:r>
      <w:r>
        <w:rPr>
          <w:color w:val="0070C0"/>
        </w:rPr>
        <w:tab/>
        <w:t xml:space="preserve">expected postmark date does not agree with the postmark, this shall be </w:t>
      </w:r>
      <w:r>
        <w:rPr>
          <w:color w:val="0070C0"/>
        </w:rPr>
        <w:tab/>
        <w:t xml:space="preserve">corrected by the recipient and the sender informed with the reply move.  If the </w:t>
      </w:r>
      <w:r>
        <w:rPr>
          <w:color w:val="0070C0"/>
        </w:rPr>
        <w:tab/>
        <w:t xml:space="preserve">postmark is illegible or there is no postmark, the expected postmark date is to </w:t>
      </w:r>
      <w:r>
        <w:rPr>
          <w:color w:val="0070C0"/>
        </w:rPr>
        <w:tab/>
        <w:t xml:space="preserve">be accepted. </w:t>
      </w:r>
    </w:p>
    <w:p w14:paraId="570EAAAD" w14:textId="77777777" w:rsidR="00A72DF7" w:rsidRDefault="00A72DF7">
      <w:pPr>
        <w:spacing w:after="0" w:line="240" w:lineRule="auto"/>
        <w:rPr>
          <w:color w:val="0070C0"/>
        </w:rPr>
      </w:pPr>
    </w:p>
    <w:p w14:paraId="570EAAAE" w14:textId="2732469F" w:rsidR="00A72DF7" w:rsidRDefault="00363CEE">
      <w:pPr>
        <w:spacing w:after="0" w:line="240" w:lineRule="auto"/>
        <w:rPr>
          <w:color w:val="0070C0"/>
        </w:rPr>
      </w:pPr>
      <w:r>
        <w:rPr>
          <w:color w:val="0070C0"/>
        </w:rPr>
        <w:tab/>
        <w:t xml:space="preserve">2.5. POSTAL: Players may use two (or more) different notations (e.g., ICCF </w:t>
      </w:r>
      <w:r>
        <w:rPr>
          <w:color w:val="0070C0"/>
        </w:rPr>
        <w:tab/>
        <w:t>numeric and algebraic) if they explicitly agree to it at the start of the game</w:t>
      </w:r>
      <w:r w:rsidR="00441C5C">
        <w:rPr>
          <w:color w:val="0070C0"/>
        </w:rPr>
        <w:t>.</w:t>
      </w:r>
      <w:r>
        <w:rPr>
          <w:color w:val="0070C0"/>
        </w:rPr>
        <w:t xml:space="preserve">  If </w:t>
      </w:r>
      <w:r>
        <w:rPr>
          <w:color w:val="0070C0"/>
        </w:rPr>
        <w:tab/>
        <w:t xml:space="preserve">different moves are sent when two notations are explicitly agreed upon, the move </w:t>
      </w:r>
      <w:r>
        <w:rPr>
          <w:color w:val="0070C0"/>
        </w:rPr>
        <w:tab/>
        <w:t xml:space="preserve">must be treated as ambiguous and referred back to the sender for clarification. </w:t>
      </w:r>
    </w:p>
    <w:p w14:paraId="570EAAAF" w14:textId="77777777" w:rsidR="00A72DF7" w:rsidRDefault="00A72DF7">
      <w:pPr>
        <w:spacing w:after="0" w:line="240" w:lineRule="auto"/>
      </w:pPr>
    </w:p>
    <w:p w14:paraId="570EAAB0" w14:textId="6F22F84A" w:rsidR="00A72DF7" w:rsidRDefault="00363CEE">
      <w:pPr>
        <w:spacing w:after="0" w:line="240" w:lineRule="auto"/>
        <w:rPr>
          <w:color w:val="0070C0"/>
        </w:rPr>
      </w:pPr>
      <w:r>
        <w:tab/>
      </w:r>
      <w:r>
        <w:rPr>
          <w:color w:val="0070C0"/>
        </w:rPr>
        <w:t>2.6. POSTAL: Illegible or illegal moves shall be referred to the sender for immediate correction but without any obligation to move the piece in question.</w:t>
      </w:r>
      <w:r w:rsidR="00BD1CB8">
        <w:rPr>
          <w:color w:val="0070C0"/>
        </w:rPr>
        <w:t xml:space="preserve">  </w:t>
      </w:r>
      <w:r>
        <w:rPr>
          <w:color w:val="0070C0"/>
        </w:rPr>
        <w:t xml:space="preserve">A blank card or a card posted without a reply move shall be treated as an illegible </w:t>
      </w:r>
      <w:r>
        <w:rPr>
          <w:color w:val="0070C0"/>
        </w:rPr>
        <w:tab/>
        <w:t xml:space="preserve">move.  The omission or addition of chess indications (such as "check", "captures", "en passant") is without significance.  As an example, there is no need to indicate check, nor can a move be considered invalid if check is not indicated. </w:t>
      </w:r>
    </w:p>
    <w:p w14:paraId="570EAAB1" w14:textId="77777777" w:rsidR="00A72DF7" w:rsidRDefault="00A72DF7">
      <w:pPr>
        <w:spacing w:after="0" w:line="240" w:lineRule="auto"/>
        <w:rPr>
          <w:color w:val="0070C0"/>
        </w:rPr>
      </w:pPr>
    </w:p>
    <w:p w14:paraId="570EAAB2" w14:textId="40050578" w:rsidR="00A72DF7" w:rsidRDefault="00363CEE">
      <w:pPr>
        <w:spacing w:after="0" w:line="240" w:lineRule="auto"/>
        <w:rPr>
          <w:color w:val="0070C0"/>
        </w:rPr>
      </w:pPr>
      <w:r>
        <w:rPr>
          <w:color w:val="0070C0"/>
        </w:rPr>
        <w:tab/>
        <w:t xml:space="preserve">2.7. POSTAL: No legal move shall be retracted after posting - clerical errors </w:t>
      </w:r>
      <w:r>
        <w:rPr>
          <w:color w:val="0070C0"/>
        </w:rPr>
        <w:tab/>
        <w:t>are binding if they are legal moves.</w:t>
      </w:r>
    </w:p>
    <w:p w14:paraId="570EAAB3" w14:textId="77777777" w:rsidR="00A72DF7" w:rsidRDefault="00A72DF7">
      <w:pPr>
        <w:spacing w:after="0" w:line="240" w:lineRule="auto"/>
      </w:pPr>
    </w:p>
    <w:p w14:paraId="570EAAB4" w14:textId="1BAFAD8E" w:rsidR="00A72DF7" w:rsidRDefault="00363CEE">
      <w:pPr>
        <w:spacing w:after="0" w:line="240" w:lineRule="auto"/>
      </w:pPr>
      <w:r>
        <w:t xml:space="preserve">3. SERVER: The ICCF webserver system will generate an immediate email message informing the opponent of the move played and providing other relevant information. </w:t>
      </w:r>
    </w:p>
    <w:p w14:paraId="570EAAB5" w14:textId="77777777" w:rsidR="00A72DF7" w:rsidRDefault="00A72DF7">
      <w:pPr>
        <w:spacing w:after="0" w:line="240" w:lineRule="auto"/>
      </w:pPr>
    </w:p>
    <w:p w14:paraId="570EAAB6" w14:textId="3DA1D5B6" w:rsidR="00A72DF7" w:rsidRDefault="00363CEE">
      <w:pPr>
        <w:spacing w:after="0" w:line="240" w:lineRule="auto"/>
        <w:rPr>
          <w:color w:val="0070C0"/>
        </w:rPr>
      </w:pPr>
      <w:r>
        <w:rPr>
          <w:color w:val="0070C0"/>
        </w:rPr>
        <w:t xml:space="preserve">4. POSTAL: The time starts counting when your opponent’s move is made available to you and ends when you send your reply. In the case of regular mail this is when the card is placed in a mailbox accessible to you. </w:t>
      </w:r>
    </w:p>
    <w:p w14:paraId="570EAAB7" w14:textId="77777777" w:rsidR="00A72DF7" w:rsidRDefault="00A72DF7">
      <w:pPr>
        <w:spacing w:after="0" w:line="240" w:lineRule="auto"/>
      </w:pPr>
    </w:p>
    <w:p w14:paraId="570EAAB8" w14:textId="049078A5" w:rsidR="00A72DF7" w:rsidRDefault="00363CEE">
      <w:pPr>
        <w:spacing w:after="0" w:line="240" w:lineRule="auto"/>
      </w:pPr>
      <w:r>
        <w:t xml:space="preserve">5. SERVER: Players are responsible for monitoring the progress and time utilisation for all their games on the ICCF webserver. </w:t>
      </w:r>
    </w:p>
    <w:p w14:paraId="570EAAB9" w14:textId="77777777" w:rsidR="00A72DF7" w:rsidRDefault="00A72DF7">
      <w:pPr>
        <w:spacing w:after="0" w:line="240" w:lineRule="auto"/>
      </w:pPr>
    </w:p>
    <w:p w14:paraId="570EAABA" w14:textId="3570F708" w:rsidR="00A72DF7" w:rsidRDefault="00363CEE">
      <w:pPr>
        <w:spacing w:after="0" w:line="240" w:lineRule="auto"/>
      </w:pPr>
      <w:r>
        <w:rPr>
          <w:color w:val="0070C0"/>
        </w:rPr>
        <w:t xml:space="preserve">6. POSTAL: If there </w:t>
      </w:r>
      <w:r w:rsidR="00441C5C">
        <w:rPr>
          <w:color w:val="0070C0"/>
        </w:rPr>
        <w:t>is</w:t>
      </w:r>
      <w:r>
        <w:rPr>
          <w:color w:val="0070C0"/>
        </w:rPr>
        <w:t xml:space="preserve"> no reply to any move within 16 days plus the average time in the post both ways, the full details shall be repeated with an information copy to the tournament director (TEAM: through the team captain). When replying to such a repeat an information copy to the tournament director (TEAM: through the team captain) must also be sent.  Failure to do so may incur a penalty.</w:t>
      </w:r>
      <w:r>
        <w:t xml:space="preserve"> </w:t>
      </w:r>
      <w:r>
        <w:rPr>
          <w:color w:val="0070C0"/>
        </w:rPr>
        <w:t>Before sending a repeat move, it is necessary to wait 16 days plus the average length of time it takes in the mail to get a move to your opponent and back. Days when the opponent is on vacation shall not be counted to calculate the time to send a reminder. A too</w:t>
      </w:r>
      <w:r w:rsidR="001655CB">
        <w:rPr>
          <w:color w:val="0070C0"/>
        </w:rPr>
        <w:t>-</w:t>
      </w:r>
      <w:r>
        <w:rPr>
          <w:color w:val="0070C0"/>
        </w:rPr>
        <w:t>early repeat is to be avoided.</w:t>
      </w:r>
      <w:r>
        <w:t xml:space="preserve"> </w:t>
      </w:r>
    </w:p>
    <w:p w14:paraId="570EAABB" w14:textId="77777777" w:rsidR="00A72DF7" w:rsidRDefault="00A72DF7">
      <w:pPr>
        <w:spacing w:after="0" w:line="240" w:lineRule="auto"/>
      </w:pPr>
    </w:p>
    <w:p w14:paraId="570EAABC" w14:textId="77777777" w:rsidR="00A72DF7" w:rsidRDefault="00363CEE">
      <w:pPr>
        <w:spacing w:after="0" w:line="240" w:lineRule="auto"/>
        <w:rPr>
          <w:color w:val="0070C0"/>
        </w:rPr>
      </w:pPr>
      <w:r>
        <w:rPr>
          <w:color w:val="0070C0"/>
        </w:rPr>
        <w:t>If you know you are going to take more than 16 days over a move, please let your opponent know so that unnecessary repeats can be eliminated.</w:t>
      </w:r>
    </w:p>
    <w:p w14:paraId="570EAABD" w14:textId="77777777" w:rsidR="00A72DF7" w:rsidRDefault="00A72DF7">
      <w:pPr>
        <w:pStyle w:val="Heading1"/>
        <w:spacing w:before="0" w:line="240" w:lineRule="auto"/>
        <w:rPr>
          <w:rFonts w:ascii="Arial" w:eastAsia="Times New Roman" w:hAnsi="Arial" w:cs="Arial"/>
          <w:b/>
          <w:color w:val="0070C0"/>
          <w:sz w:val="28"/>
          <w:szCs w:val="28"/>
        </w:rPr>
      </w:pPr>
    </w:p>
    <w:p w14:paraId="570EAABE" w14:textId="77777777" w:rsidR="00A72DF7" w:rsidRDefault="00363CEE">
      <w:pPr>
        <w:pStyle w:val="Heading3"/>
        <w:rPr>
          <w:rFonts w:eastAsia="Times New Roman"/>
        </w:rPr>
      </w:pPr>
      <w:bookmarkStart w:id="107" w:name="_Toc215402114"/>
      <w:r>
        <w:rPr>
          <w:rFonts w:eastAsia="Times New Roman"/>
        </w:rPr>
        <w:t>2.4. Time Allowed and Penalties</w:t>
      </w:r>
      <w:bookmarkEnd w:id="107"/>
      <w:r>
        <w:rPr>
          <w:rFonts w:eastAsia="Times New Roman"/>
        </w:rPr>
        <w:t xml:space="preserve"> </w:t>
      </w:r>
    </w:p>
    <w:p w14:paraId="570EAABF" w14:textId="77777777" w:rsidR="00A72DF7" w:rsidRDefault="00A72DF7">
      <w:pPr>
        <w:spacing w:after="0" w:line="240" w:lineRule="auto"/>
      </w:pPr>
    </w:p>
    <w:p w14:paraId="570EAAC0" w14:textId="49C1C460" w:rsidR="00A72DF7" w:rsidRDefault="00363CEE">
      <w:pPr>
        <w:spacing w:after="0" w:line="240" w:lineRule="auto"/>
      </w:pPr>
      <w:r>
        <w:t>1. SERVER [STANDARD]: Each player is allowed 50 days for every 10 moves unless the tournament announcement explicitly specifies otherwise</w:t>
      </w:r>
      <w:r w:rsidR="00532F48">
        <w:t>*</w:t>
      </w:r>
      <w:r>
        <w:t>. This means that no more than 50 days</w:t>
      </w:r>
      <w:r w:rsidR="003A0EA6">
        <w:t xml:space="preserve"> of</w:t>
      </w:r>
      <w:r>
        <w:t xml:space="preserve"> reflection time can be used for the first 10 moves, 100 for the first 20 moves etc. without overstepping the time control. </w:t>
      </w:r>
    </w:p>
    <w:p w14:paraId="29890B5C" w14:textId="77777777" w:rsidR="001E43D6" w:rsidRDefault="001E43D6">
      <w:pPr>
        <w:spacing w:after="0" w:line="240" w:lineRule="auto"/>
      </w:pPr>
    </w:p>
    <w:p w14:paraId="304FE473" w14:textId="2E7F30F0" w:rsidR="00151CB4" w:rsidRDefault="00151CB4">
      <w:pPr>
        <w:spacing w:after="0" w:line="240" w:lineRule="auto"/>
      </w:pPr>
      <w:r>
        <w:t xml:space="preserve">* In ICCF thematic tournaments, where the first set of moves are </w:t>
      </w:r>
      <w:r w:rsidR="005438A9">
        <w:t>mand</w:t>
      </w:r>
      <w:r>
        <w:t xml:space="preserve">ated, </w:t>
      </w:r>
      <w:r w:rsidR="00315B17">
        <w:t>each player’s time is prorated during the first 10 moves</w:t>
      </w:r>
      <w:r w:rsidR="005438A9">
        <w:t xml:space="preserve"> included the mandated moves</w:t>
      </w:r>
      <w:r w:rsidR="00315B17">
        <w:t xml:space="preserve">.  For example, if the </w:t>
      </w:r>
      <w:r w:rsidR="005438A9">
        <w:t xml:space="preserve">event requires </w:t>
      </w:r>
      <w:r w:rsidR="00AF5959">
        <w:t>a certain position after 8 moves, each player will only start with 2/10</w:t>
      </w:r>
      <w:r w:rsidR="00AF5959" w:rsidRPr="00F25F94">
        <w:rPr>
          <w:vertAlign w:val="superscript"/>
        </w:rPr>
        <w:t>th</w:t>
      </w:r>
      <w:r w:rsidR="00AF5959">
        <w:t xml:space="preserve"> of the allowed</w:t>
      </w:r>
      <w:r w:rsidR="00072B93">
        <w:t xml:space="preserve"> reflection time (that is, </w:t>
      </w:r>
      <w:r w:rsidR="006C4F7F">
        <w:t>10 days</w:t>
      </w:r>
      <w:r w:rsidR="00050F5D">
        <w:t xml:space="preserve"> instead of 50</w:t>
      </w:r>
      <w:r w:rsidR="006C4F7F">
        <w:t>) for the next 2 moves (</w:t>
      </w:r>
      <w:r w:rsidR="0083306F">
        <w:t>that is, until</w:t>
      </w:r>
      <w:r w:rsidR="00072B93">
        <w:t xml:space="preserve"> the end of move 10</w:t>
      </w:r>
      <w:r w:rsidR="0083306F">
        <w:t>)</w:t>
      </w:r>
      <w:r w:rsidR="00072B93">
        <w:t>.</w:t>
      </w:r>
      <w:r w:rsidR="00AF5959">
        <w:t xml:space="preserve"> </w:t>
      </w:r>
    </w:p>
    <w:p w14:paraId="570EAAC1" w14:textId="77777777" w:rsidR="00A72DF7" w:rsidRDefault="00A72DF7">
      <w:pPr>
        <w:spacing w:after="0" w:line="240" w:lineRule="auto"/>
      </w:pPr>
    </w:p>
    <w:p w14:paraId="570EAAC2" w14:textId="299761E1" w:rsidR="00A72DF7" w:rsidRDefault="00363CEE">
      <w:pPr>
        <w:spacing w:after="0" w:line="240" w:lineRule="auto"/>
      </w:pPr>
      <w:r>
        <w:t xml:space="preserve">[TRIPLE BLOCK]: Each player is initially allocated: </w:t>
      </w:r>
    </w:p>
    <w:p w14:paraId="570EAAC3" w14:textId="77777777" w:rsidR="00A72DF7" w:rsidRDefault="00363CEE">
      <w:pPr>
        <w:pStyle w:val="ListParagraph"/>
        <w:numPr>
          <w:ilvl w:val="1"/>
          <w:numId w:val="2"/>
        </w:numPr>
        <w:spacing w:after="0" w:line="240" w:lineRule="auto"/>
      </w:pPr>
      <w:r>
        <w:t xml:space="preserve">50 days on the player’s clock, </w:t>
      </w:r>
    </w:p>
    <w:p w14:paraId="570EAAC4" w14:textId="77777777" w:rsidR="00A72DF7" w:rsidRDefault="00363CEE">
      <w:pPr>
        <w:pStyle w:val="ListParagraph"/>
        <w:numPr>
          <w:ilvl w:val="1"/>
          <w:numId w:val="2"/>
        </w:numPr>
        <w:spacing w:after="0" w:line="240" w:lineRule="auto"/>
      </w:pPr>
      <w:r>
        <w:t xml:space="preserve">a specific number of additional days allotted after each move made (through move 50) called the increment or per-move increment, and </w:t>
      </w:r>
    </w:p>
    <w:p w14:paraId="570EAAC5" w14:textId="77777777" w:rsidR="00A72DF7" w:rsidRDefault="00363CEE">
      <w:pPr>
        <w:pStyle w:val="ListParagraph"/>
        <w:numPr>
          <w:ilvl w:val="1"/>
          <w:numId w:val="2"/>
        </w:numPr>
        <w:spacing w:after="0" w:line="240" w:lineRule="auto"/>
      </w:pPr>
      <w:r>
        <w:t xml:space="preserve">an initial bank of either 50 or 75 days to be used as the player sees fit (that is, as reflection time, for holiday time, for study, to cover short-term illness, etc.).  </w:t>
      </w:r>
    </w:p>
    <w:p w14:paraId="570EAAC6" w14:textId="5A755EE3" w:rsidR="00A72DF7" w:rsidRDefault="00363CEE">
      <w:pPr>
        <w:spacing w:after="0" w:line="240" w:lineRule="auto"/>
      </w:pPr>
      <w:r>
        <w:t xml:space="preserve">After each move made, the per-move increment and player’s banked time automatically refill the player’s clock up to 50 days presuming that time is available from the per-move increment and bank.  </w:t>
      </w:r>
    </w:p>
    <w:p w14:paraId="570EAAC7" w14:textId="77777777" w:rsidR="00A72DF7" w:rsidRDefault="00A72DF7">
      <w:pPr>
        <w:spacing w:after="0" w:line="240" w:lineRule="auto"/>
      </w:pPr>
    </w:p>
    <w:p w14:paraId="570EAAC8" w14:textId="77777777" w:rsidR="00A72DF7" w:rsidRDefault="00363CEE">
      <w:pPr>
        <w:spacing w:after="0" w:line="240" w:lineRule="auto"/>
      </w:pPr>
      <w:r>
        <w:t xml:space="preserve">If a player’s clock ever goes down to 0, the player has overstepped the time control and will lose the game no matter how much time remains in the player’s bank and future per-move increments.  </w:t>
      </w:r>
    </w:p>
    <w:p w14:paraId="570EAAC9" w14:textId="77777777" w:rsidR="00A72DF7" w:rsidRDefault="00A72DF7">
      <w:pPr>
        <w:spacing w:after="0" w:line="240" w:lineRule="auto"/>
      </w:pPr>
    </w:p>
    <w:p w14:paraId="570EAACA" w14:textId="77777777" w:rsidR="00A72DF7" w:rsidRDefault="00363CEE">
      <w:pPr>
        <w:spacing w:after="0" w:line="240" w:lineRule="auto"/>
      </w:pPr>
      <w:r>
        <w:t>If an event was originally organized to include “guaranteed time” (GT), players are guaranteed to have a minimum of 3 full days available for every move after move 50 if the game has not already ended in any way.  If an event was not organized to include GT, the per-move increment will always stop after move 50 and the time the players still have combining their clocks and banks immediately after move 50 will equal the amount of time the players have to complete their game.</w:t>
      </w:r>
    </w:p>
    <w:p w14:paraId="570EAACB" w14:textId="77777777" w:rsidR="00A72DF7" w:rsidRDefault="00A72DF7">
      <w:pPr>
        <w:spacing w:after="0" w:line="240" w:lineRule="auto"/>
        <w:rPr>
          <w:color w:val="0070C0"/>
        </w:rPr>
      </w:pPr>
    </w:p>
    <w:p w14:paraId="570EAACC" w14:textId="77777777" w:rsidR="00A72DF7" w:rsidRDefault="00363CEE">
      <w:pPr>
        <w:spacing w:after="0" w:line="240" w:lineRule="auto"/>
      </w:pPr>
      <w:r>
        <w:rPr>
          <w:color w:val="0070C0"/>
        </w:rPr>
        <w:t>POSTAL: Each competitor is allowed 40 days for every 10 moves unless the tournament announcement explicitly specifies otherwise. This means that no more than 40 days reflection time can be used for the first 10 moves, 80 for the first 20 moves etc. without overstepping the time control. Time saved shall be carried forward. Time in the post is not counted. If, under §2.3.2.,</w:t>
      </w:r>
      <w:r>
        <w:t xml:space="preserve"> </w:t>
      </w:r>
      <w:r>
        <w:rPr>
          <w:color w:val="0070C0"/>
        </w:rPr>
        <w:t xml:space="preserve">electronic transmission is used, then a mutually agreed different time control may be used, subject to the consent of the tournament director (TEAM: being obtained through the team captains). </w:t>
      </w:r>
    </w:p>
    <w:p w14:paraId="570EAACD" w14:textId="77777777" w:rsidR="00A72DF7" w:rsidRDefault="00A72DF7">
      <w:pPr>
        <w:spacing w:after="0" w:line="240" w:lineRule="auto"/>
      </w:pPr>
    </w:p>
    <w:p w14:paraId="570EAACE" w14:textId="2D064135" w:rsidR="00A72DF7" w:rsidRDefault="00363CEE">
      <w:pPr>
        <w:spacing w:after="0" w:line="240" w:lineRule="auto"/>
      </w:pPr>
      <w:r>
        <w:t xml:space="preserve">2. SERVER [STANDARD]: Time is counted in days, not in hours, minutes, or seconds. If the first 24 hours have not yet been fully consumed, the reflection time used is counted as zero days. For the next days, a similar method of accounting time consumed will apply. Playing time is accounted for in whole days (24-hour periods). A player will have 24 hours of reflection time to respond to a move before one day of time is charged against the player’s clock by the ICCF webserver. However, after 20 days </w:t>
      </w:r>
      <w:r w:rsidR="003335DC">
        <w:t xml:space="preserve">(or whatever </w:t>
      </w:r>
      <w:r w:rsidR="00D753B1">
        <w:t xml:space="preserve">was set for the doubling threshold) </w:t>
      </w:r>
      <w:r>
        <w:t xml:space="preserve">the extra days thereafter count double.  In other words, the time charged against a player in responding to a move will be the whole number of days reflection time used by the player, up to 20 days, plus twice the whole number of days of reflection time used beyond 20 days, for any single move. For instance, a player who used at least 23 days of reflection time, but not 24 days, will be charged 26 days against the player’s clock. Time remaining on a player's clock, when reaching a time control, is carried forward. Both response time and reflection time are stopped during a valid leave. </w:t>
      </w:r>
    </w:p>
    <w:p w14:paraId="570EAACF" w14:textId="77777777" w:rsidR="00A72DF7" w:rsidRDefault="00A72DF7">
      <w:pPr>
        <w:spacing w:after="0" w:line="240" w:lineRule="auto"/>
      </w:pPr>
    </w:p>
    <w:p w14:paraId="570EAAD0" w14:textId="77777777" w:rsidR="00A72DF7" w:rsidRDefault="00363CEE">
      <w:pPr>
        <w:spacing w:after="0" w:line="240" w:lineRule="auto"/>
      </w:pPr>
      <w:r>
        <w:t xml:space="preserve">[TRIPLE BLOCK]: Time is counted in days, hours, and minutes.  All time while “on-move” used counts and is never given back by rounding to the last full day.  </w:t>
      </w:r>
    </w:p>
    <w:p w14:paraId="570EAAD1" w14:textId="77777777" w:rsidR="00A72DF7" w:rsidRDefault="00A72DF7">
      <w:pPr>
        <w:spacing w:after="0" w:line="240" w:lineRule="auto"/>
      </w:pPr>
    </w:p>
    <w:p w14:paraId="570EAAD2" w14:textId="77777777" w:rsidR="00A72DF7" w:rsidRDefault="00363CEE">
      <w:pPr>
        <w:spacing w:after="0" w:line="240" w:lineRule="auto"/>
      </w:pPr>
      <w:bookmarkStart w:id="108" w:name="_Hlk22980087"/>
      <w:r>
        <w:t xml:space="preserve">BOTH TIME CONTROLS:  ICCF “guarantees” there will be no more than three periods of server unavailability of an hour or more in a seven-day period, and there will be no periods of server unavailability of eight hours or more.  ICCF also guarantees that no more than one hour of data will be lost in the event of catastrophic server failure.  Players should plan their games accordingly as claims or appeals will only be considered if server unavailability </w:t>
      </w:r>
      <w:r>
        <w:rPr>
          <w:i/>
          <w:iCs/>
        </w:rPr>
        <w:t>exceeds</w:t>
      </w:r>
      <w:r>
        <w:t xml:space="preserve"> the guarantee. </w:t>
      </w:r>
      <w:bookmarkEnd w:id="108"/>
    </w:p>
    <w:p w14:paraId="570EAAD3" w14:textId="77777777" w:rsidR="00A72DF7" w:rsidRDefault="00A72DF7">
      <w:pPr>
        <w:spacing w:after="0" w:line="240" w:lineRule="auto"/>
      </w:pPr>
    </w:p>
    <w:p w14:paraId="570EAAD4" w14:textId="64005F06" w:rsidR="00A72DF7" w:rsidRDefault="00363CEE">
      <w:pPr>
        <w:spacing w:after="0" w:line="240" w:lineRule="auto"/>
        <w:rPr>
          <w:color w:val="0070C0"/>
        </w:rPr>
      </w:pPr>
      <w:r>
        <w:rPr>
          <w:color w:val="0070C0"/>
        </w:rPr>
        <w:t>POSTAL: The time used for each move is the difference in days between the date on which the opponent's latest move was delivered and the postmark date of the reply. If, under</w:t>
      </w:r>
      <w:r>
        <w:t xml:space="preserve"> </w:t>
      </w:r>
      <w:r>
        <w:rPr>
          <w:color w:val="0070C0"/>
        </w:rPr>
        <w:t>§2.3.2.,</w:t>
      </w:r>
      <w:r>
        <w:t xml:space="preserve"> </w:t>
      </w:r>
      <w:r>
        <w:rPr>
          <w:color w:val="0070C0"/>
        </w:rPr>
        <w:t>electronic transmission is used, then a mutual agreement on the interpretation of 'delivery date' is permitted, subject to the consent of the tournament director (TEAM: being obtained through the team captains).</w:t>
      </w:r>
    </w:p>
    <w:p w14:paraId="570EAAD5" w14:textId="77777777" w:rsidR="00A72DF7" w:rsidRDefault="00A72DF7">
      <w:pPr>
        <w:spacing w:after="0" w:line="240" w:lineRule="auto"/>
        <w:rPr>
          <w:color w:val="0070C0"/>
        </w:rPr>
      </w:pPr>
    </w:p>
    <w:p w14:paraId="570EAAD6" w14:textId="7D4A6209" w:rsidR="00A72DF7" w:rsidRDefault="00363CEE">
      <w:pPr>
        <w:spacing w:after="0" w:line="240" w:lineRule="auto"/>
        <w:rPr>
          <w:color w:val="0070C0"/>
        </w:rPr>
      </w:pPr>
      <w:r>
        <w:rPr>
          <w:color w:val="0070C0"/>
        </w:rPr>
        <w:t xml:space="preserve">POSTAL: If a player uses more than 12 days of reflection for one move, the count of reflection days after 12 reflection days will be doubled. This means that a player who used 15 calendar days will be counted as having used 18 reflection days. This will not affect the basis for reminders or other rules like §2.6(2)., which handles calendar days (leaves not included). Of course, it will affect exceeding the time limit. </w:t>
      </w:r>
    </w:p>
    <w:p w14:paraId="570EAAD7" w14:textId="77777777" w:rsidR="00A72DF7" w:rsidRDefault="00A72DF7">
      <w:pPr>
        <w:spacing w:after="0" w:line="240" w:lineRule="auto"/>
      </w:pPr>
    </w:p>
    <w:p w14:paraId="570EAAD8" w14:textId="77777777" w:rsidR="00A72DF7" w:rsidRDefault="00363CEE">
      <w:pPr>
        <w:spacing w:after="0" w:line="240" w:lineRule="auto"/>
        <w:rPr>
          <w:color w:val="0070C0"/>
        </w:rPr>
      </w:pPr>
      <w:r>
        <w:rPr>
          <w:color w:val="0070C0"/>
        </w:rPr>
        <w:t xml:space="preserve">POSTAL: A penalty of five days shall be added to the time of a player who sends an illegible, illegal, or ambiguous move, incorrectly repeats the opponent's latest move or fails to send a move by air mail when this is mandatory. </w:t>
      </w:r>
    </w:p>
    <w:p w14:paraId="570EAAD9" w14:textId="77777777" w:rsidR="00A72DF7" w:rsidRDefault="00A72DF7">
      <w:pPr>
        <w:spacing w:after="0" w:line="240" w:lineRule="auto"/>
      </w:pPr>
    </w:p>
    <w:p w14:paraId="570EAADA" w14:textId="299FF2F3" w:rsidR="00A72DF7" w:rsidRDefault="00363CEE">
      <w:pPr>
        <w:spacing w:after="0" w:line="240" w:lineRule="auto"/>
      </w:pPr>
      <w:r>
        <w:t>3. SERVER: The basis for ICCF webserver date/time is defined by the location of the server. Currently, this location is in the United Kingdom.</w:t>
      </w:r>
      <w:r>
        <w:rPr>
          <w:color w:val="FF0000"/>
        </w:rPr>
        <w:t xml:space="preserve"> </w:t>
      </w:r>
    </w:p>
    <w:p w14:paraId="570EAADB" w14:textId="77777777" w:rsidR="00A72DF7" w:rsidRDefault="00A72DF7">
      <w:pPr>
        <w:spacing w:after="0" w:line="240" w:lineRule="auto"/>
      </w:pPr>
    </w:p>
    <w:p w14:paraId="570EAADC" w14:textId="78381B88" w:rsidR="00A72DF7" w:rsidRDefault="00363CEE">
      <w:pPr>
        <w:spacing w:after="0" w:line="240" w:lineRule="auto"/>
        <w:rPr>
          <w:color w:val="FF0000"/>
        </w:rPr>
      </w:pPr>
      <w:r>
        <w:t xml:space="preserve">4. SERVER: A player who has exceeded the time allowed shall forfeit the game.  If the player is not under any ICCF suspension when this occurs, the player will be restricted from registering for any event on the server for a period of 30 days.  If a subsequent occasion of exceeding the time limit (ETL, across all events on the server) occurs for the player during any such restriction, the period of restriction will involve 90 days from the most recent ETL.  That 90-day period of restriction will continue until the player has had no ETL for a period of 90 consecutive days. </w:t>
      </w:r>
    </w:p>
    <w:p w14:paraId="570EAADD" w14:textId="77777777" w:rsidR="00A72DF7" w:rsidRDefault="00363CEE">
      <w:pPr>
        <w:spacing w:after="0" w:line="240" w:lineRule="auto"/>
      </w:pPr>
      <w:r>
        <w:t xml:space="preserve"> </w:t>
      </w:r>
    </w:p>
    <w:p w14:paraId="51004028" w14:textId="4861FF88" w:rsidR="00F07A0F" w:rsidRDefault="00363CEE">
      <w:pPr>
        <w:spacing w:after="0" w:line="240" w:lineRule="auto"/>
        <w:rPr>
          <w:color w:val="0070C0"/>
        </w:rPr>
      </w:pPr>
      <w:r>
        <w:rPr>
          <w:color w:val="0070C0"/>
        </w:rPr>
        <w:t xml:space="preserve">POSTAL: The time limit may be exceeded once. For example, if a player uses 41 days for the first 9 moves, the game is not forfeited, but a new count is started with 40 days to reach the next time control which would be at 19 moves, 80 to make the second time control at 29 moves etc. </w:t>
      </w:r>
    </w:p>
    <w:p w14:paraId="659562FD" w14:textId="77777777" w:rsidR="00A34615" w:rsidRDefault="00A34615">
      <w:pPr>
        <w:spacing w:after="0" w:line="240" w:lineRule="auto"/>
      </w:pPr>
    </w:p>
    <w:p w14:paraId="570EAAE0" w14:textId="4D342C54" w:rsidR="00A72DF7" w:rsidRDefault="00363CEE">
      <w:pPr>
        <w:spacing w:after="0" w:line="240" w:lineRule="auto"/>
      </w:pPr>
      <w:r>
        <w:t>5. [Deleted] [The deleted material can be seen in previous copies of ICCF Rules.]</w:t>
      </w:r>
    </w:p>
    <w:p w14:paraId="76077CEC" w14:textId="24BD520D" w:rsidR="00F07A0F" w:rsidRDefault="00F07A0F" w:rsidP="00F07A0F">
      <w:pPr>
        <w:spacing w:after="0" w:line="240" w:lineRule="auto"/>
      </w:pPr>
    </w:p>
    <w:p w14:paraId="21814509" w14:textId="6DC9EE24" w:rsidR="00AC6211" w:rsidRPr="00AC6211" w:rsidRDefault="00F07A0F" w:rsidP="00AC6211">
      <w:pPr>
        <w:spacing w:after="0" w:line="240" w:lineRule="auto"/>
        <w:rPr>
          <w:bCs/>
          <w:color w:val="0070C0"/>
        </w:rPr>
      </w:pPr>
      <w:r w:rsidRPr="00F25F94">
        <w:rPr>
          <w:bCs/>
          <w:color w:val="0070C0"/>
        </w:rPr>
        <w:t xml:space="preserve">6. </w:t>
      </w:r>
      <w:r w:rsidR="003444A2">
        <w:rPr>
          <w:bCs/>
          <w:color w:val="0070C0"/>
        </w:rPr>
        <w:t>[same as 2.12.(3):]</w:t>
      </w:r>
      <w:r w:rsidR="00F011EA">
        <w:rPr>
          <w:bCs/>
          <w:color w:val="0070C0"/>
        </w:rPr>
        <w:t xml:space="preserve"> </w:t>
      </w:r>
      <w:r w:rsidR="00AC6211">
        <w:rPr>
          <w:bCs/>
          <w:color w:val="0070C0"/>
        </w:rPr>
        <w:t xml:space="preserve">[STANDARD &amp; TRIPLE BLOCK with guaranteed time] </w:t>
      </w:r>
      <w:r w:rsidR="00AC6211" w:rsidRPr="00AC6211">
        <w:rPr>
          <w:bCs/>
          <w:color w:val="0070C0"/>
        </w:rPr>
        <w:t>If a player does not make any move in a</w:t>
      </w:r>
      <w:r w:rsidR="006D3609">
        <w:rPr>
          <w:bCs/>
          <w:color w:val="0070C0"/>
        </w:rPr>
        <w:t xml:space="preserve">n online </w:t>
      </w:r>
      <w:r w:rsidR="00AC6211" w:rsidRPr="00AC6211">
        <w:rPr>
          <w:bCs/>
          <w:color w:val="0070C0"/>
        </w:rPr>
        <w:t>event:</w:t>
      </w:r>
    </w:p>
    <w:p w14:paraId="77422217" w14:textId="75E70DE2" w:rsidR="00AC6211" w:rsidRPr="00AC6211" w:rsidRDefault="00AC6211" w:rsidP="00AC6211">
      <w:pPr>
        <w:spacing w:after="0" w:line="240" w:lineRule="auto"/>
        <w:rPr>
          <w:bCs/>
          <w:color w:val="0070C0"/>
        </w:rPr>
      </w:pPr>
      <w:r w:rsidRPr="00AC6211">
        <w:rPr>
          <w:bCs/>
          <w:color w:val="0070C0"/>
        </w:rPr>
        <w:t>(a) the player will receive ETLs across all games and </w:t>
      </w:r>
    </w:p>
    <w:p w14:paraId="3F22B28F" w14:textId="77777777" w:rsidR="00AC6211" w:rsidRPr="00AC6211" w:rsidRDefault="00AC6211" w:rsidP="00AC6211">
      <w:pPr>
        <w:spacing w:after="0" w:line="240" w:lineRule="auto"/>
        <w:rPr>
          <w:bCs/>
          <w:color w:val="0070C0"/>
        </w:rPr>
      </w:pPr>
      <w:r w:rsidRPr="00AC6211">
        <w:rPr>
          <w:bCs/>
          <w:color w:val="0070C0"/>
        </w:rPr>
        <w:t>(b) the player will get the full 90-day suspension from the date of the last ETL,</w:t>
      </w:r>
    </w:p>
    <w:p w14:paraId="6F4BB801" w14:textId="0EA091D6" w:rsidR="00451B04" w:rsidRDefault="00AC6211" w:rsidP="00AC6211">
      <w:pPr>
        <w:spacing w:after="0" w:line="240" w:lineRule="auto"/>
        <w:rPr>
          <w:bCs/>
          <w:color w:val="0070C0"/>
        </w:rPr>
      </w:pPr>
      <w:r w:rsidRPr="00AC6211">
        <w:rPr>
          <w:bCs/>
          <w:color w:val="0070C0"/>
        </w:rPr>
        <w:t xml:space="preserve">(c) </w:t>
      </w:r>
      <w:r w:rsidRPr="00F25F94">
        <w:rPr>
          <w:b/>
          <w:color w:val="0070C0"/>
        </w:rPr>
        <w:t>but</w:t>
      </w:r>
      <w:r w:rsidRPr="00AC6211">
        <w:rPr>
          <w:bCs/>
          <w:color w:val="0070C0"/>
        </w:rPr>
        <w:t xml:space="preserve"> </w:t>
      </w:r>
      <w:r w:rsidRPr="00F25F94">
        <w:rPr>
          <w:b/>
          <w:color w:val="0070C0"/>
        </w:rPr>
        <w:t>neither of the above will be true</w:t>
      </w:r>
      <w:r w:rsidRPr="00AC6211">
        <w:rPr>
          <w:bCs/>
          <w:color w:val="0070C0"/>
        </w:rPr>
        <w:t xml:space="preserve"> if the player </w:t>
      </w:r>
      <w:r w:rsidR="006F012B">
        <w:rPr>
          <w:bCs/>
          <w:color w:val="0070C0"/>
        </w:rPr>
        <w:t xml:space="preserve">(or team captain) </w:t>
      </w:r>
      <w:r w:rsidRPr="00AC6211">
        <w:rPr>
          <w:bCs/>
          <w:color w:val="0070C0"/>
        </w:rPr>
        <w:t>informs the proper official (th</w:t>
      </w:r>
      <w:r w:rsidR="00934FD9">
        <w:rPr>
          <w:bCs/>
          <w:color w:val="0070C0"/>
        </w:rPr>
        <w:t xml:space="preserve">e </w:t>
      </w:r>
      <w:r w:rsidR="00206C84">
        <w:rPr>
          <w:bCs/>
          <w:color w:val="0070C0"/>
        </w:rPr>
        <w:t>tournament director</w:t>
      </w:r>
      <w:r w:rsidR="00D533A5">
        <w:rPr>
          <w:bCs/>
          <w:color w:val="0070C0"/>
        </w:rPr>
        <w:t>, TD</w:t>
      </w:r>
      <w:r w:rsidRPr="00AC6211">
        <w:rPr>
          <w:bCs/>
          <w:color w:val="0070C0"/>
        </w:rPr>
        <w:t>) before any ETL is recorded, and the official is able to substitute/replace the player.  In that case, the original player will receive no ETLs and no penalties</w:t>
      </w:r>
      <w:r w:rsidR="00934FD9">
        <w:rPr>
          <w:bCs/>
          <w:color w:val="0070C0"/>
        </w:rPr>
        <w:t xml:space="preserve"> except the loss of participation fee and qualification</w:t>
      </w:r>
      <w:r w:rsidR="00D533A5">
        <w:rPr>
          <w:bCs/>
          <w:color w:val="0070C0"/>
        </w:rPr>
        <w:t>, if any)</w:t>
      </w:r>
      <w:r w:rsidRPr="00AC6211">
        <w:rPr>
          <w:bCs/>
          <w:color w:val="0070C0"/>
        </w:rPr>
        <w:t>. </w:t>
      </w:r>
    </w:p>
    <w:p w14:paraId="692B1733" w14:textId="77777777" w:rsidR="00451B04" w:rsidRDefault="00451B04" w:rsidP="00AC6211">
      <w:pPr>
        <w:spacing w:after="0" w:line="240" w:lineRule="auto"/>
        <w:rPr>
          <w:bCs/>
          <w:color w:val="0070C0"/>
        </w:rPr>
      </w:pPr>
    </w:p>
    <w:p w14:paraId="3128E880" w14:textId="23B62C3C" w:rsidR="00AC6211" w:rsidRPr="00AC6211" w:rsidRDefault="00AC6211" w:rsidP="00AC6211">
      <w:pPr>
        <w:spacing w:after="0" w:line="240" w:lineRule="auto"/>
        <w:rPr>
          <w:bCs/>
          <w:color w:val="0070C0"/>
        </w:rPr>
      </w:pPr>
      <w:r w:rsidRPr="00AC6211">
        <w:rPr>
          <w:bCs/>
          <w:color w:val="0070C0"/>
        </w:rPr>
        <w:t xml:space="preserve">To be clear, if the withdrawing player </w:t>
      </w:r>
      <w:r w:rsidR="009F543D">
        <w:rPr>
          <w:bCs/>
          <w:color w:val="0070C0"/>
        </w:rPr>
        <w:t xml:space="preserve">(or team captain) </w:t>
      </w:r>
      <w:r w:rsidRPr="00AC6211">
        <w:rPr>
          <w:bCs/>
          <w:color w:val="0070C0"/>
        </w:rPr>
        <w:t xml:space="preserve">tells the TD of the intent not to play but the TD is (for any set of reasons) not able to substitute/replace that player (at the latest still before the player's first ETL), the withdrawing player will still be responsible for all games not </w:t>
      </w:r>
      <w:r w:rsidR="00AC6521">
        <w:rPr>
          <w:bCs/>
          <w:color w:val="0070C0"/>
        </w:rPr>
        <w:t>yet completed</w:t>
      </w:r>
      <w:r w:rsidRPr="00AC6211">
        <w:rPr>
          <w:bCs/>
          <w:color w:val="0070C0"/>
        </w:rPr>
        <w:t>.</w:t>
      </w:r>
    </w:p>
    <w:p w14:paraId="570EAAE1" w14:textId="096C3418" w:rsidR="00A72DF7" w:rsidRPr="00F25F94" w:rsidRDefault="00A72DF7">
      <w:pPr>
        <w:spacing w:after="0" w:line="240" w:lineRule="auto"/>
        <w:rPr>
          <w:bCs/>
          <w:color w:val="0070C0"/>
        </w:rPr>
      </w:pPr>
    </w:p>
    <w:p w14:paraId="570EAAE2" w14:textId="77777777" w:rsidR="00A72DF7" w:rsidRDefault="00363CEE">
      <w:pPr>
        <w:pStyle w:val="Heading3"/>
      </w:pPr>
      <w:bookmarkStart w:id="109" w:name="_Toc215402115"/>
      <w:r>
        <w:t>2.5. Leave</w:t>
      </w:r>
      <w:bookmarkEnd w:id="109"/>
    </w:p>
    <w:p w14:paraId="570EAAE3" w14:textId="77777777" w:rsidR="00A72DF7" w:rsidRDefault="00A72DF7">
      <w:pPr>
        <w:spacing w:after="0" w:line="240" w:lineRule="auto"/>
      </w:pPr>
    </w:p>
    <w:p w14:paraId="570EAAE4" w14:textId="5E2853B1" w:rsidR="00A72DF7" w:rsidRDefault="00363CEE">
      <w:pPr>
        <w:spacing w:after="0" w:line="240" w:lineRule="auto"/>
      </w:pPr>
      <w:r>
        <w:t xml:space="preserve">1. SERVER [STANDARD] &amp; </w:t>
      </w:r>
      <w:r>
        <w:rPr>
          <w:color w:val="00B0F0"/>
        </w:rPr>
        <w:t>POSTAL</w:t>
      </w:r>
      <w:r>
        <w:t>: Each player may claim up to a total of 45 days leave during each calendar year unless stated otherwise in the tournament announcement and rules. Regular leave may be taken for any reason and in any increment not to exceed 45 days in any calendar year.</w:t>
      </w:r>
    </w:p>
    <w:p w14:paraId="570EAAE5" w14:textId="77777777" w:rsidR="00A72DF7" w:rsidRDefault="00A72DF7">
      <w:pPr>
        <w:spacing w:after="0" w:line="240" w:lineRule="auto"/>
      </w:pPr>
    </w:p>
    <w:p w14:paraId="570EAAE6" w14:textId="525922A3" w:rsidR="00A72DF7" w:rsidRDefault="00363CEE">
      <w:pPr>
        <w:spacing w:after="0" w:line="240" w:lineRule="auto"/>
      </w:pPr>
      <w:r>
        <w:t>Dates given for leave are inclusive. That is if a player's leave is from 7/7 to 13/7 the player has taken 7 days leave. A move then received on 6/7 and replied on 14/7 has a reflection time of 1 day. A move received on 6/7 and replied to on 13/7 is also 1 day, whereas a move received on 7/7 and replied to on 14/7 is 0 days. The player was not on leave on 6/7, so a move not responded to on 6/7 carries at least a 1-day reflection time</w:t>
      </w:r>
      <w:r w:rsidR="00C939A5">
        <w:t>.</w:t>
      </w:r>
      <w:r>
        <w:t xml:space="preserve"> </w:t>
      </w:r>
      <w:r w:rsidR="00C939A5">
        <w:t>H</w:t>
      </w:r>
      <w:r>
        <w:t>owever</w:t>
      </w:r>
      <w:r w:rsidR="005D79C2">
        <w:t>,</w:t>
      </w:r>
      <w:r>
        <w:t xml:space="preserve"> a response on 14/7 is like sending your first move on the date the tournament starts, and thus no time used. </w:t>
      </w:r>
    </w:p>
    <w:p w14:paraId="570EAAE7" w14:textId="77777777" w:rsidR="00A72DF7" w:rsidRDefault="00A72DF7">
      <w:pPr>
        <w:spacing w:after="0" w:line="240" w:lineRule="auto"/>
      </w:pPr>
    </w:p>
    <w:p w14:paraId="570EAAE8" w14:textId="77777777" w:rsidR="00A72DF7" w:rsidRDefault="00363CEE">
      <w:pPr>
        <w:spacing w:after="0" w:line="240" w:lineRule="auto"/>
      </w:pPr>
      <w:r>
        <w:t>[TRIPLE BLOCK]:  There is no such thing as “leave time” in this system.  Players are expected to take holiday time as they desire, though they cannot stop their clocks during such periods.  The defining duration for each triple block event is meant to include the amount of leave time normally taken for such an event when compared to a standard time control event.</w:t>
      </w:r>
    </w:p>
    <w:p w14:paraId="570EAAE9" w14:textId="77777777" w:rsidR="00A72DF7" w:rsidRDefault="00A72DF7">
      <w:pPr>
        <w:spacing w:after="0" w:line="240" w:lineRule="auto"/>
      </w:pPr>
    </w:p>
    <w:p w14:paraId="570EAAEA" w14:textId="436438C0" w:rsidR="00A72DF7" w:rsidRDefault="00363CEE">
      <w:pPr>
        <w:spacing w:after="0" w:line="240" w:lineRule="auto"/>
      </w:pPr>
      <w:r>
        <w:t>2. SERVER [STANDARD]: Players intending to take such leave must send the information in advance to the ICCF webserver system, using the facilities provided. It is not possible for players to make moves via the webserver system during their notified periods of leave</w:t>
      </w:r>
      <w:r w:rsidR="00624695">
        <w:t xml:space="preserve"> except by ending their scheduled leave</w:t>
      </w:r>
      <w:r>
        <w:t xml:space="preserve">. </w:t>
      </w:r>
    </w:p>
    <w:p w14:paraId="570EAAEB" w14:textId="77777777" w:rsidR="00A72DF7" w:rsidRDefault="00A72DF7">
      <w:pPr>
        <w:spacing w:after="0" w:line="240" w:lineRule="auto"/>
      </w:pPr>
    </w:p>
    <w:p w14:paraId="570EAAEC" w14:textId="76E1F7BC" w:rsidR="00A72DF7" w:rsidRDefault="00363CEE">
      <w:pPr>
        <w:spacing w:after="0" w:line="240" w:lineRule="auto"/>
      </w:pPr>
      <w:r>
        <w:t xml:space="preserve">[TRIPLE BLOCK]: Players cannot register leave time nor stop their clocks for </w:t>
      </w:r>
      <w:r w:rsidR="00033B2C">
        <w:t>leave</w:t>
      </w:r>
      <w:r>
        <w:t xml:space="preserve"> in triple block events.  This also means it is always possible for players to make moves on the server when it is their turn.</w:t>
      </w:r>
    </w:p>
    <w:p w14:paraId="570EAAED" w14:textId="77777777" w:rsidR="00A72DF7" w:rsidRDefault="00A72DF7">
      <w:pPr>
        <w:spacing w:after="0" w:line="240" w:lineRule="auto"/>
      </w:pPr>
    </w:p>
    <w:p w14:paraId="570EAAEE" w14:textId="77777777" w:rsidR="00A72DF7" w:rsidRDefault="00363CEE">
      <w:pPr>
        <w:spacing w:after="0" w:line="240" w:lineRule="auto"/>
        <w:rPr>
          <w:color w:val="0070C0"/>
        </w:rPr>
      </w:pPr>
      <w:r>
        <w:rPr>
          <w:color w:val="0070C0"/>
        </w:rPr>
        <w:t xml:space="preserve">POSTAL: Players taking leave must inform in advance their opponents and the [TEAM: team captain who, in turn shall inform the] tournament director. </w:t>
      </w:r>
    </w:p>
    <w:p w14:paraId="570EAAEF" w14:textId="77777777" w:rsidR="00A72DF7" w:rsidRDefault="00A72DF7">
      <w:pPr>
        <w:spacing w:after="0" w:line="240" w:lineRule="auto"/>
      </w:pPr>
    </w:p>
    <w:p w14:paraId="570EAAF0" w14:textId="55E9ED45" w:rsidR="00A72DF7" w:rsidRDefault="00363CEE">
      <w:pPr>
        <w:spacing w:after="0" w:line="240" w:lineRule="auto"/>
      </w:pPr>
      <w:r>
        <w:t>3. Reflection time does not stop during an opponent's leave. [This rule is not applicable to TRIPLE BLOCK events.]</w:t>
      </w:r>
    </w:p>
    <w:p w14:paraId="570EAAF1" w14:textId="77777777" w:rsidR="00A72DF7" w:rsidRDefault="00A72DF7">
      <w:pPr>
        <w:spacing w:after="0" w:line="240" w:lineRule="auto"/>
      </w:pPr>
    </w:p>
    <w:p w14:paraId="570EAAF2" w14:textId="0A404138" w:rsidR="00A72DF7" w:rsidRDefault="00363CEE">
      <w:pPr>
        <w:spacing w:after="0" w:line="240" w:lineRule="auto"/>
      </w:pPr>
      <w:r>
        <w:t xml:space="preserve">4 </w:t>
      </w:r>
      <w:r w:rsidR="00560D40">
        <w:t>[Deleted.</w:t>
      </w:r>
      <w:r w:rsidR="00A03F37">
        <w:t xml:space="preserve">  See previous ICCF Rules for details of what was deleted.</w:t>
      </w:r>
      <w:r w:rsidR="00560D40">
        <w:t>]</w:t>
      </w:r>
    </w:p>
    <w:p w14:paraId="570EAAF3" w14:textId="77777777" w:rsidR="00A72DF7" w:rsidRDefault="00A72DF7">
      <w:pPr>
        <w:spacing w:after="0" w:line="240" w:lineRule="auto"/>
      </w:pPr>
    </w:p>
    <w:p w14:paraId="17E0AD50" w14:textId="77777777" w:rsidR="00601013" w:rsidRDefault="00363CEE">
      <w:pPr>
        <w:spacing w:after="0" w:line="240" w:lineRule="auto"/>
        <w:rPr>
          <w:rFonts w:eastAsia="Times New Roman"/>
          <w:color w:val="222222"/>
        </w:rPr>
      </w:pPr>
      <w:r>
        <w:t xml:space="preserve">5. [STANDARD:] When necessary, such as due to sudden hospitalization, players (or their surrogate) may request the tournament director to record leave for the player, presuming the player has leave time available.  The tournament director will respond by scheduling all remaining leave time for that player in all games in that one event.  If a player returns to play before all leave time has been used, the player can cancel the remaining scheduled leave and begin play immediately.  </w:t>
      </w:r>
    </w:p>
    <w:p w14:paraId="0F4B0A80" w14:textId="77777777" w:rsidR="005B1D4A" w:rsidRDefault="005B1D4A">
      <w:pPr>
        <w:spacing w:after="0" w:line="240" w:lineRule="auto"/>
        <w:rPr>
          <w:rFonts w:eastAsia="Times New Roman"/>
          <w:color w:val="222222"/>
        </w:rPr>
      </w:pPr>
    </w:p>
    <w:p w14:paraId="570EAAF4" w14:textId="50F62DE2" w:rsidR="00A72DF7" w:rsidRDefault="00D33A5E">
      <w:pPr>
        <w:spacing w:after="0" w:line="240" w:lineRule="auto"/>
      </w:pPr>
      <w:r>
        <w:rPr>
          <w:rFonts w:eastAsia="Times New Roman"/>
          <w:color w:val="222222"/>
        </w:rPr>
        <w:t>[</w:t>
      </w:r>
      <w:r w:rsidR="00601013">
        <w:t>TRIPLE BLOCK</w:t>
      </w:r>
      <w:r>
        <w:t>:</w:t>
      </w:r>
      <w:r w:rsidR="00601013">
        <w:t>] A</w:t>
      </w:r>
      <w:r w:rsidR="00601013" w:rsidRPr="009B485B">
        <w:t xml:space="preserve"> TD </w:t>
      </w:r>
      <w:r w:rsidR="00601013">
        <w:t xml:space="preserve">is allowed </w:t>
      </w:r>
      <w:r w:rsidR="00601013" w:rsidRPr="009B485B">
        <w:t>to move time from a player's bank to the player's clock in a triple block event, but only upon the player's (or the player's proxy) request and if the player has banked time to be moved.  The TD can then only move the maximum amount of time allowed by the server (up to but not exceeding 50 days)</w:t>
      </w:r>
    </w:p>
    <w:p w14:paraId="570EAAF5" w14:textId="77777777" w:rsidR="00A72DF7" w:rsidRDefault="00A72DF7">
      <w:pPr>
        <w:spacing w:after="0" w:line="240" w:lineRule="auto"/>
        <w:rPr>
          <w:b/>
          <w:color w:val="0070C0"/>
          <w:sz w:val="28"/>
          <w:szCs w:val="28"/>
        </w:rPr>
      </w:pPr>
    </w:p>
    <w:p w14:paraId="570EAAF6" w14:textId="77777777" w:rsidR="00A72DF7" w:rsidRDefault="00363CEE">
      <w:pPr>
        <w:pStyle w:val="Heading3"/>
      </w:pPr>
      <w:bookmarkStart w:id="110" w:name="_Toc215402116"/>
      <w:r>
        <w:t>2.6. Failure to reply</w:t>
      </w:r>
      <w:bookmarkEnd w:id="110"/>
    </w:p>
    <w:p w14:paraId="570EAAF7" w14:textId="77777777" w:rsidR="00A72DF7" w:rsidRDefault="00A72DF7">
      <w:pPr>
        <w:spacing w:after="0" w:line="240" w:lineRule="auto"/>
      </w:pPr>
    </w:p>
    <w:p w14:paraId="570EAAF8" w14:textId="0D0EE0B7" w:rsidR="00A72DF7" w:rsidRDefault="00363CEE">
      <w:pPr>
        <w:spacing w:after="0" w:line="240" w:lineRule="auto"/>
      </w:pPr>
      <w:r>
        <w:t xml:space="preserve">1. SERVER: Players are solely responsible for ensuring they make their moves within scheduled time limits.  To help in this regard, the ICCF Webserver system will automatically generate an email reminder when a player has not made a move for 14 days and another, after 28 days. A final email reminder will also be automatically generated after 35 days of silence by a player. Even if a player fails to receive these notices, however, the player must comply with all scheduled time limits, or the player will lose the game(s) by default. </w:t>
      </w:r>
    </w:p>
    <w:p w14:paraId="570EAAF9" w14:textId="77777777" w:rsidR="00A72DF7" w:rsidRDefault="00A72DF7">
      <w:pPr>
        <w:spacing w:after="0" w:line="240" w:lineRule="auto"/>
      </w:pPr>
    </w:p>
    <w:p w14:paraId="570EAAFA" w14:textId="0ECF959D" w:rsidR="00A72DF7" w:rsidRDefault="00363CEE">
      <w:pPr>
        <w:spacing w:after="0" w:line="240" w:lineRule="auto"/>
      </w:pPr>
      <w:r>
        <w:t xml:space="preserve">2. SERVER [STANDARD]: When a player is sent a final reminder after 35 days of response time, the player must either move within 6 days or indicate the intention to continue the game within 6 days of that reminder by clicking on “Game” above the relevant game board and then clicking “Use 40+ reflection”.  This will indicate to the tournament director and opponent the player’s intention to take more than 40 days for a move. </w:t>
      </w:r>
      <w:r>
        <w:rPr>
          <w:shd w:val="clear" w:color="auto" w:fill="FFFFFF"/>
        </w:rPr>
        <w:t xml:space="preserve">If a player does not move or otherwise indicate the player’s intention to continue during 40 full calendar days (plus 24 hours’ buffer time, not including any leave time) for the same move, the game will be scored as an ETL (exceed time limit) loss. (A player can indicate the intention to use more than 40 days for a move at any time prior to the expiration of that period (using the just-described procedure). Once so indicated, the amount of reflection time available for that move is the total amount the player has available.) </w:t>
      </w:r>
      <w:r>
        <w:t xml:space="preserve">Note that the game will be forfeited by a player who is silent for more than 40 calendar days </w:t>
      </w:r>
      <w:r>
        <w:rPr>
          <w:shd w:val="clear" w:color="auto" w:fill="FFFFFF"/>
        </w:rPr>
        <w:t>(plus 24 hours’ buffer time, not including any leave time)</w:t>
      </w:r>
      <w:r>
        <w:t>, even if the player has enough accumulated time not to have exceeded the time control.</w:t>
      </w:r>
    </w:p>
    <w:p w14:paraId="570EAAFB" w14:textId="77777777" w:rsidR="00A72DF7" w:rsidRDefault="00A72DF7">
      <w:pPr>
        <w:spacing w:after="0" w:line="240" w:lineRule="auto"/>
      </w:pPr>
    </w:p>
    <w:p w14:paraId="01BC2B3B" w14:textId="7EE9A6D0" w:rsidR="006F3C86" w:rsidRPr="006F3C86" w:rsidRDefault="0052448E" w:rsidP="006F3C86">
      <w:pPr>
        <w:numPr>
          <w:ilvl w:val="0"/>
          <w:numId w:val="26"/>
        </w:numPr>
        <w:shd w:val="clear" w:color="auto" w:fill="FFFFFF"/>
        <w:spacing w:after="0" w:line="240" w:lineRule="auto"/>
        <w:ind w:left="1056"/>
        <w:rPr>
          <w:rFonts w:ascii="Verdana" w:eastAsia="Times New Roman" w:hAnsi="Verdana" w:cs="Times New Roman"/>
          <w:sz w:val="21"/>
          <w:szCs w:val="21"/>
        </w:rPr>
      </w:pPr>
      <w:r w:rsidRPr="002D1634">
        <w:rPr>
          <w:rFonts w:ascii="Verdana" w:eastAsia="Times New Roman" w:hAnsi="Verdana" w:cs="Times New Roman"/>
          <w:sz w:val="21"/>
          <w:szCs w:val="21"/>
        </w:rPr>
        <w:t>If a player dies during active games</w:t>
      </w:r>
      <w:r w:rsidR="003A68C1" w:rsidRPr="002D1634">
        <w:rPr>
          <w:rFonts w:ascii="Verdana" w:eastAsia="Times New Roman" w:hAnsi="Verdana" w:cs="Times New Roman"/>
          <w:sz w:val="21"/>
          <w:szCs w:val="21"/>
        </w:rPr>
        <w:t>, the outcome of the player's unfinished games w</w:t>
      </w:r>
      <w:r w:rsidR="00E84358" w:rsidRPr="002D1634">
        <w:rPr>
          <w:rFonts w:ascii="Verdana" w:eastAsia="Times New Roman" w:hAnsi="Verdana" w:cs="Times New Roman"/>
          <w:sz w:val="21"/>
          <w:szCs w:val="21"/>
        </w:rPr>
        <w:t>ill</w:t>
      </w:r>
      <w:r w:rsidR="003A68C1" w:rsidRPr="002D1634">
        <w:rPr>
          <w:rFonts w:ascii="Verdana" w:eastAsia="Times New Roman" w:hAnsi="Verdana" w:cs="Times New Roman"/>
          <w:sz w:val="21"/>
          <w:szCs w:val="21"/>
        </w:rPr>
        <w:t xml:space="preserve"> fall into 1 of 4 possibilities, determined per event:</w:t>
      </w:r>
    </w:p>
    <w:p w14:paraId="551FABF7" w14:textId="50D5C81C" w:rsidR="00D610DB" w:rsidRPr="00855914" w:rsidRDefault="003A68C1" w:rsidP="00D610DB">
      <w:pPr>
        <w:shd w:val="clear" w:color="auto" w:fill="FFFFFF"/>
        <w:spacing w:after="0" w:line="240" w:lineRule="auto"/>
        <w:rPr>
          <w:rFonts w:eastAsia="Times New Roman"/>
        </w:rPr>
      </w:pPr>
      <w:r w:rsidRPr="002D1634">
        <w:rPr>
          <w:rFonts w:ascii="Verdana" w:eastAsia="Times New Roman" w:hAnsi="Verdana" w:cs="Times New Roman"/>
          <w:sz w:val="21"/>
          <w:szCs w:val="21"/>
        </w:rPr>
        <w:t>(</w:t>
      </w:r>
      <w:r w:rsidR="00C56E6C" w:rsidRPr="002D1634">
        <w:rPr>
          <w:rFonts w:ascii="Verdana" w:eastAsia="Times New Roman" w:hAnsi="Verdana" w:cs="Times New Roman"/>
          <w:sz w:val="21"/>
          <w:szCs w:val="21"/>
        </w:rPr>
        <w:t>a</w:t>
      </w:r>
      <w:r w:rsidRPr="002D1634">
        <w:rPr>
          <w:rFonts w:ascii="Verdana" w:eastAsia="Times New Roman" w:hAnsi="Verdana" w:cs="Times New Roman"/>
          <w:sz w:val="21"/>
          <w:szCs w:val="21"/>
        </w:rPr>
        <w:t xml:space="preserve">) If in a team event, the player's remaining games can be continued through a substitute or replacement player, per ICCF Rules </w:t>
      </w:r>
      <w:r w:rsidR="00446D1A" w:rsidRPr="002D1634">
        <w:rPr>
          <w:rFonts w:ascii="Verdana" w:eastAsia="Times New Roman" w:hAnsi="Verdana" w:cs="Times New Roman"/>
          <w:sz w:val="21"/>
          <w:szCs w:val="21"/>
        </w:rPr>
        <w:t>§§</w:t>
      </w:r>
      <w:r w:rsidRPr="002D1634">
        <w:rPr>
          <w:rFonts w:ascii="Verdana" w:eastAsia="Times New Roman" w:hAnsi="Verdana" w:cs="Times New Roman"/>
          <w:sz w:val="21"/>
          <w:szCs w:val="21"/>
        </w:rPr>
        <w:t xml:space="preserve"> 3.17.4 and 3.17.5.</w:t>
      </w:r>
      <w:r w:rsidR="00F1611B" w:rsidRPr="002D1634">
        <w:rPr>
          <w:rFonts w:ascii="Verdana" w:eastAsia="Times New Roman" w:hAnsi="Verdana" w:cs="Times New Roman"/>
          <w:sz w:val="21"/>
          <w:szCs w:val="21"/>
        </w:rPr>
        <w:t xml:space="preserve"> </w:t>
      </w:r>
      <w:r w:rsidR="00D51EF4" w:rsidRPr="00855914">
        <w:rPr>
          <w:rFonts w:eastAsia="Times New Roman"/>
        </w:rPr>
        <w:t>S</w:t>
      </w:r>
      <w:r w:rsidR="00F1611B" w:rsidRPr="00855914">
        <w:rPr>
          <w:rFonts w:eastAsia="Times New Roman"/>
        </w:rPr>
        <w:t>ubstitution requests are made automatically on behalf of the team captains (TCs), and the TCs are notified by email. (If the deceased player was already a substitute, the game will be terminated as above).</w:t>
      </w:r>
    </w:p>
    <w:p w14:paraId="1D87BB50" w14:textId="77777777" w:rsidR="00D610DB" w:rsidRPr="00855914" w:rsidRDefault="00D610DB" w:rsidP="00D610DB">
      <w:pPr>
        <w:shd w:val="clear" w:color="auto" w:fill="FFFFFF"/>
        <w:spacing w:after="0" w:line="240" w:lineRule="auto"/>
        <w:rPr>
          <w:rFonts w:eastAsia="Times New Roman"/>
        </w:rPr>
      </w:pPr>
    </w:p>
    <w:p w14:paraId="77653C00" w14:textId="7F355B17" w:rsidR="00D610DB" w:rsidRPr="00855914" w:rsidRDefault="003A68C1" w:rsidP="00D610DB">
      <w:pPr>
        <w:shd w:val="clear" w:color="auto" w:fill="FFFFFF"/>
        <w:spacing w:after="0" w:line="240" w:lineRule="auto"/>
        <w:rPr>
          <w:rFonts w:eastAsia="Times New Roman"/>
        </w:rPr>
      </w:pPr>
      <w:r w:rsidRPr="00AE6CFB">
        <w:rPr>
          <w:rFonts w:ascii="Verdana" w:eastAsia="Times New Roman" w:hAnsi="Verdana" w:cs="Times New Roman"/>
          <w:sz w:val="21"/>
          <w:szCs w:val="21"/>
        </w:rPr>
        <w:t>(</w:t>
      </w:r>
      <w:r w:rsidR="00C56E6C" w:rsidRPr="00AE6CFB">
        <w:rPr>
          <w:rFonts w:ascii="Verdana" w:eastAsia="Times New Roman" w:hAnsi="Verdana" w:cs="Times New Roman"/>
          <w:sz w:val="21"/>
          <w:szCs w:val="21"/>
        </w:rPr>
        <w:t>b</w:t>
      </w:r>
      <w:r w:rsidRPr="00AE6CFB">
        <w:rPr>
          <w:rFonts w:ascii="Verdana" w:eastAsia="Times New Roman" w:hAnsi="Verdana" w:cs="Times New Roman"/>
          <w:sz w:val="21"/>
          <w:szCs w:val="21"/>
        </w:rPr>
        <w:t>) If the player has yet to make any move and none of the player's games have ended, all games for this player will be cancelled if the player is not replaced.  (In a Silli event, the cross table will show all draws</w:t>
      </w:r>
      <w:r w:rsidR="00F84702" w:rsidRPr="00AE6CFB">
        <w:rPr>
          <w:rFonts w:ascii="Verdana" w:eastAsia="Times New Roman" w:hAnsi="Verdana" w:cs="Times New Roman"/>
          <w:sz w:val="21"/>
          <w:szCs w:val="21"/>
        </w:rPr>
        <w:t xml:space="preserve"> though these </w:t>
      </w:r>
      <w:r w:rsidR="00BE7EEC" w:rsidRPr="00AE6CFB">
        <w:rPr>
          <w:rFonts w:ascii="Verdana" w:eastAsia="Times New Roman" w:hAnsi="Verdana" w:cs="Times New Roman"/>
          <w:sz w:val="21"/>
          <w:szCs w:val="21"/>
        </w:rPr>
        <w:t>games will not count towards earning a title norm</w:t>
      </w:r>
      <w:r w:rsidRPr="00AE6CFB">
        <w:rPr>
          <w:rFonts w:ascii="Verdana" w:eastAsia="Times New Roman" w:hAnsi="Verdana" w:cs="Times New Roman"/>
          <w:sz w:val="21"/>
          <w:szCs w:val="21"/>
        </w:rPr>
        <w:t>.)</w:t>
      </w:r>
    </w:p>
    <w:p w14:paraId="47E3A1C0" w14:textId="77777777" w:rsidR="00D610DB" w:rsidRPr="00855914" w:rsidRDefault="00D610DB" w:rsidP="00D610DB">
      <w:pPr>
        <w:shd w:val="clear" w:color="auto" w:fill="FFFFFF"/>
        <w:spacing w:after="0" w:line="240" w:lineRule="auto"/>
        <w:rPr>
          <w:rFonts w:eastAsia="Times New Roman"/>
        </w:rPr>
      </w:pPr>
    </w:p>
    <w:p w14:paraId="169CA7B2" w14:textId="2DAB45DB" w:rsidR="00D610DB" w:rsidRPr="00855914" w:rsidRDefault="003A68C1" w:rsidP="00D610DB">
      <w:pPr>
        <w:shd w:val="clear" w:color="auto" w:fill="FFFFFF"/>
        <w:spacing w:after="0" w:line="240" w:lineRule="auto"/>
        <w:rPr>
          <w:rFonts w:eastAsia="Times New Roman"/>
        </w:rPr>
      </w:pPr>
      <w:r w:rsidRPr="00AE6CFB">
        <w:rPr>
          <w:rFonts w:ascii="Verdana" w:eastAsia="Times New Roman" w:hAnsi="Verdana" w:cs="Times New Roman"/>
          <w:sz w:val="21"/>
          <w:szCs w:val="21"/>
        </w:rPr>
        <w:t>(</w:t>
      </w:r>
      <w:r w:rsidR="00C56E6C" w:rsidRPr="00AE6CFB">
        <w:rPr>
          <w:rFonts w:ascii="Verdana" w:eastAsia="Times New Roman" w:hAnsi="Verdana" w:cs="Times New Roman"/>
          <w:sz w:val="21"/>
          <w:szCs w:val="21"/>
        </w:rPr>
        <w:t>c</w:t>
      </w:r>
      <w:r w:rsidRPr="00AE6CFB">
        <w:rPr>
          <w:rFonts w:ascii="Verdana" w:eastAsia="Times New Roman" w:hAnsi="Verdana" w:cs="Times New Roman"/>
          <w:sz w:val="21"/>
          <w:szCs w:val="21"/>
        </w:rPr>
        <w:t>) In any event where the player made at least one move but has no ETL</w:t>
      </w:r>
      <w:r w:rsidR="00C11AC6" w:rsidRPr="00AE6CFB">
        <w:rPr>
          <w:rFonts w:ascii="Verdana" w:eastAsia="Times New Roman" w:hAnsi="Verdana" w:cs="Times New Roman"/>
          <w:sz w:val="21"/>
          <w:szCs w:val="21"/>
        </w:rPr>
        <w:t xml:space="preserve"> losses</w:t>
      </w:r>
      <w:r w:rsidR="00BA21B8" w:rsidRPr="00AE6CFB">
        <w:rPr>
          <w:rFonts w:ascii="Verdana" w:eastAsia="Times New Roman" w:hAnsi="Verdana" w:cs="Times New Roman"/>
          <w:sz w:val="21"/>
          <w:szCs w:val="21"/>
        </w:rPr>
        <w:t xml:space="preserve"> in that event</w:t>
      </w:r>
      <w:r w:rsidRPr="00AE6CFB">
        <w:rPr>
          <w:rFonts w:ascii="Verdana" w:eastAsia="Times New Roman" w:hAnsi="Verdana" w:cs="Times New Roman"/>
          <w:sz w:val="21"/>
          <w:szCs w:val="21"/>
        </w:rPr>
        <w:t xml:space="preserve"> (and the player is not </w:t>
      </w:r>
      <w:r w:rsidR="00657E89" w:rsidRPr="00AE6CFB">
        <w:rPr>
          <w:rFonts w:ascii="Verdana" w:eastAsia="Times New Roman" w:hAnsi="Verdana" w:cs="Times New Roman"/>
          <w:sz w:val="21"/>
          <w:szCs w:val="21"/>
        </w:rPr>
        <w:t>substituted/</w:t>
      </w:r>
      <w:r w:rsidRPr="00AE6CFB">
        <w:rPr>
          <w:rFonts w:ascii="Verdana" w:eastAsia="Times New Roman" w:hAnsi="Verdana" w:cs="Times New Roman"/>
          <w:sz w:val="21"/>
          <w:szCs w:val="21"/>
        </w:rPr>
        <w:t xml:space="preserve">replaced), the player's remaining games will all go to adjudication (in keeping with adjudication rules in ICCF Rules sections </w:t>
      </w:r>
      <w:r w:rsidR="00657E89" w:rsidRPr="00AE6CFB">
        <w:rPr>
          <w:rFonts w:ascii="Verdana" w:eastAsia="Times New Roman" w:hAnsi="Verdana" w:cs="Times New Roman"/>
          <w:sz w:val="21"/>
          <w:szCs w:val="21"/>
        </w:rPr>
        <w:t xml:space="preserve">§§ </w:t>
      </w:r>
      <w:r w:rsidRPr="00AE6CFB">
        <w:rPr>
          <w:rFonts w:ascii="Verdana" w:eastAsia="Times New Roman" w:hAnsi="Verdana" w:cs="Times New Roman"/>
          <w:sz w:val="21"/>
          <w:szCs w:val="21"/>
        </w:rPr>
        <w:t>3.20 and 6.6).  This would apply no matter how many games were completed before the death report.  </w:t>
      </w:r>
    </w:p>
    <w:p w14:paraId="6D1B1401" w14:textId="77777777" w:rsidR="00D610DB" w:rsidRPr="00855914" w:rsidRDefault="00D610DB" w:rsidP="00D610DB">
      <w:pPr>
        <w:shd w:val="clear" w:color="auto" w:fill="FFFFFF"/>
        <w:spacing w:after="0" w:line="240" w:lineRule="auto"/>
        <w:rPr>
          <w:rFonts w:eastAsia="Times New Roman"/>
        </w:rPr>
      </w:pPr>
    </w:p>
    <w:p w14:paraId="4215CDEE" w14:textId="4C66CC4B" w:rsidR="003A68C1" w:rsidRPr="003E65AD" w:rsidRDefault="003A68C1" w:rsidP="003E65AD">
      <w:pPr>
        <w:shd w:val="clear" w:color="auto" w:fill="FFFFFF"/>
        <w:spacing w:after="0" w:line="240" w:lineRule="auto"/>
        <w:rPr>
          <w:rFonts w:eastAsia="Times New Roman"/>
        </w:rPr>
      </w:pPr>
      <w:r w:rsidRPr="00AE6CFB">
        <w:rPr>
          <w:rFonts w:ascii="Verdana" w:eastAsia="Times New Roman" w:hAnsi="Verdana" w:cs="Times New Roman"/>
          <w:sz w:val="21"/>
          <w:szCs w:val="21"/>
        </w:rPr>
        <w:t>(</w:t>
      </w:r>
      <w:r w:rsidR="00C56E6C" w:rsidRPr="00AE6CFB">
        <w:rPr>
          <w:rFonts w:ascii="Verdana" w:eastAsia="Times New Roman" w:hAnsi="Verdana" w:cs="Times New Roman"/>
          <w:sz w:val="21"/>
          <w:szCs w:val="21"/>
        </w:rPr>
        <w:t>d</w:t>
      </w:r>
      <w:r w:rsidRPr="00AE6CFB">
        <w:rPr>
          <w:rFonts w:ascii="Verdana" w:eastAsia="Times New Roman" w:hAnsi="Verdana" w:cs="Times New Roman"/>
          <w:sz w:val="21"/>
          <w:szCs w:val="21"/>
        </w:rPr>
        <w:t>) If the player made at least one move but also had one or more ETL</w:t>
      </w:r>
      <w:r w:rsidR="00C11AC6" w:rsidRPr="00AE6CFB">
        <w:rPr>
          <w:rFonts w:ascii="Verdana" w:eastAsia="Times New Roman" w:hAnsi="Verdana" w:cs="Times New Roman"/>
          <w:sz w:val="21"/>
          <w:szCs w:val="21"/>
        </w:rPr>
        <w:t xml:space="preserve"> losses</w:t>
      </w:r>
      <w:r w:rsidRPr="00AE6CFB">
        <w:rPr>
          <w:rFonts w:ascii="Verdana" w:eastAsia="Times New Roman" w:hAnsi="Verdana" w:cs="Times New Roman"/>
          <w:sz w:val="21"/>
          <w:szCs w:val="21"/>
        </w:rPr>
        <w:t xml:space="preserve"> </w:t>
      </w:r>
      <w:r w:rsidR="00BA21B8" w:rsidRPr="00AE6CFB">
        <w:rPr>
          <w:rFonts w:ascii="Verdana" w:eastAsia="Times New Roman" w:hAnsi="Verdana" w:cs="Times New Roman"/>
          <w:sz w:val="21"/>
          <w:szCs w:val="21"/>
        </w:rPr>
        <w:t xml:space="preserve">in that event </w:t>
      </w:r>
      <w:r w:rsidRPr="00AE6CFB">
        <w:rPr>
          <w:rFonts w:ascii="Verdana" w:eastAsia="Times New Roman" w:hAnsi="Verdana" w:cs="Times New Roman"/>
          <w:sz w:val="21"/>
          <w:szCs w:val="21"/>
        </w:rPr>
        <w:t xml:space="preserve">at the time of the death report, the player's remaining games </w:t>
      </w:r>
      <w:r w:rsidR="009F6206" w:rsidRPr="00AE6CFB">
        <w:rPr>
          <w:rFonts w:ascii="Verdana" w:eastAsia="Times New Roman" w:hAnsi="Verdana" w:cs="Times New Roman"/>
          <w:sz w:val="21"/>
          <w:szCs w:val="21"/>
        </w:rPr>
        <w:t xml:space="preserve">in that event </w:t>
      </w:r>
      <w:r w:rsidRPr="00AE6CFB">
        <w:rPr>
          <w:rFonts w:ascii="Verdana" w:eastAsia="Times New Roman" w:hAnsi="Verdana" w:cs="Times New Roman"/>
          <w:sz w:val="21"/>
          <w:szCs w:val="21"/>
        </w:rPr>
        <w:t>will go to ETL.</w:t>
      </w:r>
      <w:r w:rsidR="00A47479" w:rsidRPr="00AE6CFB">
        <w:rPr>
          <w:rFonts w:ascii="Verdana" w:eastAsia="Times New Roman" w:hAnsi="Verdana" w:cs="Times New Roman"/>
          <w:sz w:val="21"/>
          <w:szCs w:val="21"/>
        </w:rPr>
        <w:t xml:space="preserve"> </w:t>
      </w:r>
      <w:r w:rsidR="00A47479" w:rsidRPr="00855914">
        <w:rPr>
          <w:rFonts w:eastAsia="Times New Roman"/>
        </w:rPr>
        <w:t xml:space="preserve">The "dagger" symbol (†) will be shown by any game so determined on or after the date </w:t>
      </w:r>
      <w:r w:rsidR="00A47479" w:rsidRPr="003E65AD">
        <w:rPr>
          <w:rFonts w:eastAsia="Times New Roman"/>
        </w:rPr>
        <w:t>of the player's death to indicate that the player was unable to complete the game due to the player's death.</w:t>
      </w:r>
    </w:p>
    <w:p w14:paraId="23B5BF34" w14:textId="77777777" w:rsidR="003A68C1" w:rsidRDefault="003A68C1" w:rsidP="003E65AD">
      <w:pPr>
        <w:shd w:val="clear" w:color="auto" w:fill="FFFFFF"/>
        <w:spacing w:after="0" w:line="240" w:lineRule="auto"/>
        <w:ind w:left="1056"/>
        <w:rPr>
          <w:rFonts w:eastAsia="Times New Roman"/>
        </w:rPr>
      </w:pPr>
    </w:p>
    <w:p w14:paraId="570EAAFF" w14:textId="77777777" w:rsidR="00A72DF7" w:rsidRDefault="00A72DF7">
      <w:pPr>
        <w:spacing w:after="0" w:line="240" w:lineRule="auto"/>
      </w:pPr>
    </w:p>
    <w:p w14:paraId="570EAB00" w14:textId="77777777" w:rsidR="00A72DF7" w:rsidRDefault="00363CEE">
      <w:pPr>
        <w:spacing w:after="0" w:line="240" w:lineRule="auto"/>
        <w:rPr>
          <w:color w:val="0070C0"/>
        </w:rPr>
      </w:pPr>
      <w:r>
        <w:rPr>
          <w:color w:val="0070C0"/>
        </w:rPr>
        <w:t>POSTAL: Games MAY be scored as lost if 4 months pass without a move being played unless the tournament director has been informed of the delay. This does not mean that games are automatically forfeited after 4 months without a move.</w:t>
      </w:r>
      <w:r>
        <w:t xml:space="preserve"> </w:t>
      </w:r>
      <w:r>
        <w:rPr>
          <w:color w:val="0070C0"/>
        </w:rPr>
        <w:t xml:space="preserve">It is up to the tournament director to determine the reason for the delay and rule accordingly. Note that it is possible for the game to be forfeited by a player who is silent for more than 4 months, even if the player has enough accumulated time not to have exceeded the time control. The TD will normally record a loss against a player who has been silent for over 4 months (excluding leave periods) and who has not notified the TD and the opponent (or for TEAM: whose team captain has not notified the TD and the opposing team captain) about the delay. </w:t>
      </w:r>
    </w:p>
    <w:p w14:paraId="570EAB01" w14:textId="77777777" w:rsidR="00A72DF7" w:rsidRDefault="00A72DF7">
      <w:pPr>
        <w:pStyle w:val="Heading1"/>
        <w:spacing w:before="0" w:line="240" w:lineRule="auto"/>
      </w:pPr>
    </w:p>
    <w:p w14:paraId="570EAB02" w14:textId="77777777" w:rsidR="00A72DF7" w:rsidRDefault="00363CEE">
      <w:pPr>
        <w:pStyle w:val="Heading3"/>
        <w:rPr>
          <w:rFonts w:eastAsia="Times New Roman"/>
        </w:rPr>
      </w:pPr>
      <w:bookmarkStart w:id="111" w:name="_Toc471503887"/>
      <w:bookmarkStart w:id="112" w:name="_Toc215402117"/>
      <w:r>
        <w:rPr>
          <w:rFonts w:eastAsia="Times New Roman"/>
        </w:rPr>
        <w:t xml:space="preserve">2.7. Conditional </w:t>
      </w:r>
      <w:bookmarkEnd w:id="111"/>
      <w:r>
        <w:rPr>
          <w:rFonts w:eastAsia="Times New Roman"/>
        </w:rPr>
        <w:t>Moves</w:t>
      </w:r>
      <w:bookmarkEnd w:id="112"/>
      <w:r>
        <w:rPr>
          <w:rFonts w:eastAsia="Times New Roman"/>
        </w:rPr>
        <w:t xml:space="preserve"> </w:t>
      </w:r>
    </w:p>
    <w:p w14:paraId="570EAB03" w14:textId="77777777" w:rsidR="00A72DF7" w:rsidRDefault="00A72DF7">
      <w:pPr>
        <w:spacing w:after="0" w:line="240" w:lineRule="auto"/>
      </w:pPr>
    </w:p>
    <w:p w14:paraId="570EAB04" w14:textId="1F3AF702" w:rsidR="00A72DF7" w:rsidRDefault="00363CEE">
      <w:pPr>
        <w:spacing w:after="0" w:line="240" w:lineRule="auto"/>
      </w:pPr>
      <w:r>
        <w:t xml:space="preserve">1. Whether to allow conditional moves is at the discretion of the tournament organizer (TO) only in international events started prior to 1/1/2020, or any </w:t>
      </w:r>
      <w:r w:rsidR="00C6570F">
        <w:t xml:space="preserve">unrated </w:t>
      </w:r>
      <w:r>
        <w:t>national event. Conditional moves are always allowed in any international event that started on or after 1/1/2020</w:t>
      </w:r>
      <w:r w:rsidR="00C6570F">
        <w:t xml:space="preserve"> and any rated event started on or after 1/1/2024</w:t>
      </w:r>
    </w:p>
    <w:p w14:paraId="570EAB05" w14:textId="77777777" w:rsidR="00A72DF7" w:rsidRDefault="00A72DF7">
      <w:pPr>
        <w:spacing w:after="0" w:line="240" w:lineRule="auto"/>
      </w:pPr>
    </w:p>
    <w:p w14:paraId="570EAB06" w14:textId="3842D436" w:rsidR="00A72DF7" w:rsidRDefault="00363CEE">
      <w:pPr>
        <w:spacing w:after="0" w:line="240" w:lineRule="auto"/>
      </w:pPr>
      <w:r>
        <w:t xml:space="preserve">2. </w:t>
      </w:r>
      <w:r w:rsidR="006D5A1E">
        <w:t>C</w:t>
      </w:r>
      <w:r>
        <w:t xml:space="preserve">onditional continuations are binding until the recipient makes a different move from that proposed. </w:t>
      </w:r>
    </w:p>
    <w:p w14:paraId="570EAB07" w14:textId="77777777" w:rsidR="00A72DF7" w:rsidRDefault="00A72DF7">
      <w:pPr>
        <w:spacing w:after="0" w:line="240" w:lineRule="auto"/>
      </w:pPr>
    </w:p>
    <w:p w14:paraId="570EAB08" w14:textId="76D3F5E7" w:rsidR="00A72DF7" w:rsidRDefault="00363CEE">
      <w:pPr>
        <w:spacing w:after="0" w:line="240" w:lineRule="auto"/>
        <w:rPr>
          <w:color w:val="0070C0"/>
        </w:rPr>
      </w:pPr>
      <w:r>
        <w:rPr>
          <w:color w:val="0070C0"/>
        </w:rPr>
        <w:t xml:space="preserve">3. POSTAL: Accepted continuation moves are included in the time taken for the reply move. </w:t>
      </w:r>
    </w:p>
    <w:p w14:paraId="570EAB09" w14:textId="77777777" w:rsidR="00A72DF7" w:rsidRDefault="00A72DF7">
      <w:pPr>
        <w:spacing w:after="0" w:line="240" w:lineRule="auto"/>
        <w:rPr>
          <w:color w:val="0070C0"/>
        </w:rPr>
      </w:pPr>
    </w:p>
    <w:p w14:paraId="570EAB0A" w14:textId="77777777" w:rsidR="00A72DF7" w:rsidRDefault="00363CEE">
      <w:pPr>
        <w:spacing w:after="0" w:line="240" w:lineRule="auto"/>
        <w:rPr>
          <w:color w:val="0070C0"/>
        </w:rPr>
      </w:pPr>
      <w:r>
        <w:rPr>
          <w:color w:val="0070C0"/>
        </w:rPr>
        <w:t xml:space="preserve">In a series of conditional moves, the time (for the recipient of conditionals) is in its entirety considered as belonging to the player REPLYING to the last ACCEPTED move. As an example, assume that after 9 moves both players have used 28 days of reflection time. White now offers a conditional with his 10th move. Assume White uses 3 days for this, and Black accepts the conditional and uses 5 days for his reply to White's 11th move. Then the cumulative times for the moves involved in the conditional shall be recorded like in this example: </w:t>
      </w:r>
    </w:p>
    <w:p w14:paraId="570EAB0B" w14:textId="77777777" w:rsidR="00A72DF7" w:rsidRDefault="00A72DF7">
      <w:pPr>
        <w:spacing w:after="0" w:line="240" w:lineRule="auto"/>
        <w:rPr>
          <w:color w:val="0070C0"/>
        </w:rPr>
      </w:pPr>
    </w:p>
    <w:p w14:paraId="570EAB0C" w14:textId="77777777" w:rsidR="00A72DF7" w:rsidRDefault="00363CEE">
      <w:pPr>
        <w:spacing w:after="0" w:line="240" w:lineRule="auto"/>
        <w:rPr>
          <w:color w:val="0070C0"/>
        </w:rPr>
      </w:pPr>
      <w:r>
        <w:rPr>
          <w:color w:val="0070C0"/>
        </w:rPr>
        <w:t xml:space="preserve">Rec.     Sent      Total      Move      White      Black       Rec.       Sent       Total </w:t>
      </w:r>
    </w:p>
    <w:p w14:paraId="570EAB0D" w14:textId="77777777" w:rsidR="00A72DF7" w:rsidRDefault="00363CEE">
      <w:pPr>
        <w:spacing w:after="0" w:line="240" w:lineRule="auto"/>
        <w:rPr>
          <w:color w:val="0070C0"/>
        </w:rPr>
      </w:pPr>
      <w:r>
        <w:rPr>
          <w:color w:val="0070C0"/>
        </w:rPr>
        <w:t xml:space="preserve">22/09   23/09     01/28     09           4152       6857        23/09     23/09      00/28 </w:t>
      </w:r>
    </w:p>
    <w:p w14:paraId="570EAB0E" w14:textId="77777777" w:rsidR="00A72DF7" w:rsidRDefault="00363CEE">
      <w:pPr>
        <w:spacing w:after="0" w:line="240" w:lineRule="auto"/>
        <w:rPr>
          <w:color w:val="0070C0"/>
        </w:rPr>
      </w:pPr>
      <w:r>
        <w:rPr>
          <w:color w:val="0070C0"/>
        </w:rPr>
        <w:t xml:space="preserve">24/09   27/09     03/31     10           6141       5878        0000000000000000000 </w:t>
      </w:r>
    </w:p>
    <w:p w14:paraId="570EAB0F" w14:textId="77777777" w:rsidR="00A72DF7" w:rsidRDefault="00363CEE">
      <w:pPr>
        <w:spacing w:after="0" w:line="240" w:lineRule="auto"/>
        <w:rPr>
          <w:rFonts w:ascii="Times New Roman" w:hAnsi="Times New Roman" w:cs="Times New Roman"/>
          <w:color w:val="0070C0"/>
        </w:rPr>
      </w:pPr>
      <w:r>
        <w:rPr>
          <w:color w:val="0070C0"/>
        </w:rPr>
        <w:t xml:space="preserve">00000000000000000      11           3234       4534        28/09     03/10      05/33 </w:t>
      </w:r>
    </w:p>
    <w:p w14:paraId="570EAB10" w14:textId="77777777" w:rsidR="00A72DF7" w:rsidRDefault="00A72DF7">
      <w:pPr>
        <w:spacing w:after="0" w:line="240" w:lineRule="auto"/>
        <w:rPr>
          <w:color w:val="0070C0"/>
        </w:rPr>
      </w:pPr>
    </w:p>
    <w:p w14:paraId="570EAB11" w14:textId="77777777" w:rsidR="00A72DF7" w:rsidRDefault="00363CEE">
      <w:pPr>
        <w:spacing w:after="0" w:line="240" w:lineRule="auto"/>
        <w:rPr>
          <w:color w:val="0070C0"/>
        </w:rPr>
      </w:pPr>
      <w:r>
        <w:rPr>
          <w:color w:val="0070C0"/>
        </w:rPr>
        <w:t xml:space="preserve">Hence, White did exceed the time limit, since all his time for moves 10-11 is added to move 10, whereas Black did NOT exceed the time limit, since all HIS time for moves 10-11 is added to move 11! </w:t>
      </w:r>
    </w:p>
    <w:p w14:paraId="570EAB12" w14:textId="77777777" w:rsidR="00A72DF7" w:rsidRDefault="00A72DF7">
      <w:pPr>
        <w:spacing w:after="0" w:line="240" w:lineRule="auto"/>
        <w:rPr>
          <w:color w:val="0070C0"/>
        </w:rPr>
      </w:pPr>
    </w:p>
    <w:p w14:paraId="570EAB13" w14:textId="1F692215" w:rsidR="00A72DF7" w:rsidRDefault="00363CEE">
      <w:pPr>
        <w:spacing w:after="0" w:line="240" w:lineRule="auto"/>
        <w:rPr>
          <w:color w:val="0070C0"/>
        </w:rPr>
      </w:pPr>
      <w:r>
        <w:rPr>
          <w:color w:val="0070C0"/>
        </w:rPr>
        <w:t xml:space="preserve">4. POSTAL: Any accepted continuation move shall be correctly repeated with the reply. </w:t>
      </w:r>
    </w:p>
    <w:p w14:paraId="570EAB14" w14:textId="77777777" w:rsidR="00A72DF7" w:rsidRDefault="00A72DF7">
      <w:pPr>
        <w:spacing w:after="0" w:line="240" w:lineRule="auto"/>
        <w:rPr>
          <w:color w:val="0070C0"/>
        </w:rPr>
      </w:pPr>
    </w:p>
    <w:p w14:paraId="570EAB15" w14:textId="7406D26E" w:rsidR="00A72DF7" w:rsidRDefault="00363CEE">
      <w:pPr>
        <w:spacing w:after="0" w:line="240" w:lineRule="auto"/>
        <w:rPr>
          <w:color w:val="0070C0"/>
        </w:rPr>
      </w:pPr>
      <w:r>
        <w:rPr>
          <w:color w:val="0070C0"/>
        </w:rPr>
        <w:t xml:space="preserve">5. POSTAL: When no reply is made to an accepted conditional continuation it shall be treated as an illegible move. </w:t>
      </w:r>
    </w:p>
    <w:p w14:paraId="570EAB16" w14:textId="77777777" w:rsidR="00A72DF7" w:rsidRDefault="00A72DF7">
      <w:pPr>
        <w:spacing w:after="0" w:line="240" w:lineRule="auto"/>
        <w:rPr>
          <w:b/>
          <w:color w:val="0070C0"/>
          <w:sz w:val="28"/>
          <w:szCs w:val="28"/>
        </w:rPr>
      </w:pPr>
    </w:p>
    <w:p w14:paraId="570EAB17" w14:textId="77777777" w:rsidR="00A72DF7" w:rsidRDefault="00363CEE">
      <w:pPr>
        <w:pStyle w:val="Heading3"/>
      </w:pPr>
      <w:bookmarkStart w:id="113" w:name="_Toc215402118"/>
      <w:r>
        <w:t>2.8. Resolving conflicts</w:t>
      </w:r>
      <w:bookmarkEnd w:id="113"/>
    </w:p>
    <w:p w14:paraId="570EAB18" w14:textId="77777777" w:rsidR="00A72DF7" w:rsidRDefault="00A72DF7">
      <w:pPr>
        <w:spacing w:after="0" w:line="240" w:lineRule="auto"/>
      </w:pPr>
    </w:p>
    <w:p w14:paraId="570EAB19" w14:textId="44C3AFC2" w:rsidR="00A72DF7" w:rsidRDefault="00363CEE">
      <w:pPr>
        <w:spacing w:after="0" w:line="240" w:lineRule="auto"/>
      </w:pPr>
      <w:r>
        <w:t xml:space="preserve">1. It is reasonable to try to sort out minor disputes without getting the (TEAM: team captain or) tournament director involved. As a general guideline, if a single exchange of correspondence does not solve the problem, it is time to notify the (TEAM: team captain, who will notify the) tournament director. </w:t>
      </w:r>
    </w:p>
    <w:p w14:paraId="570EAB1A" w14:textId="77777777" w:rsidR="00A72DF7" w:rsidRDefault="00A72DF7">
      <w:pPr>
        <w:spacing w:after="0" w:line="240" w:lineRule="auto"/>
      </w:pPr>
    </w:p>
    <w:p w14:paraId="570EAB1B" w14:textId="223A919A" w:rsidR="00A72DF7" w:rsidRDefault="00363CEE">
      <w:pPr>
        <w:spacing w:after="0" w:line="240" w:lineRule="auto"/>
      </w:pPr>
      <w:r>
        <w:t xml:space="preserve">2. Major disputes must be referred to the (TEAM: team captain who will inform the) tournament director immediately. </w:t>
      </w:r>
    </w:p>
    <w:p w14:paraId="570EAB1C" w14:textId="77777777" w:rsidR="00A72DF7" w:rsidRDefault="00A72DF7">
      <w:pPr>
        <w:spacing w:after="0" w:line="240" w:lineRule="auto"/>
      </w:pPr>
    </w:p>
    <w:p w14:paraId="570EAB1D" w14:textId="3BF0788B" w:rsidR="00A72DF7" w:rsidRDefault="00363CEE">
      <w:pPr>
        <w:spacing w:after="0" w:line="240" w:lineRule="auto"/>
      </w:pPr>
      <w:r>
        <w:t xml:space="preserve">3. Players are responsible for communicating with the tournament director for the resolution of problems or disputes.  </w:t>
      </w:r>
    </w:p>
    <w:p w14:paraId="570EAB1E" w14:textId="77777777" w:rsidR="00A72DF7" w:rsidRDefault="00A72DF7">
      <w:pPr>
        <w:spacing w:after="0" w:line="240" w:lineRule="auto"/>
      </w:pPr>
    </w:p>
    <w:p w14:paraId="570EAB1F" w14:textId="77777777" w:rsidR="00A72DF7" w:rsidRDefault="00363CEE">
      <w:pPr>
        <w:spacing w:after="0" w:line="240" w:lineRule="auto"/>
      </w:pPr>
      <w:r>
        <w:t xml:space="preserve">TEAM: To address problems or disputes, players shall contact their team captain instead of the tournament director, unless the team captain is unavailable in a time dependent situation. </w:t>
      </w:r>
    </w:p>
    <w:p w14:paraId="570EAB20" w14:textId="77777777" w:rsidR="00A72DF7" w:rsidRDefault="00A72DF7">
      <w:pPr>
        <w:spacing w:after="0" w:line="240" w:lineRule="auto"/>
        <w:rPr>
          <w:b/>
          <w:color w:val="0070C0"/>
          <w:sz w:val="28"/>
          <w:szCs w:val="28"/>
        </w:rPr>
      </w:pPr>
    </w:p>
    <w:p w14:paraId="570EAB21" w14:textId="77777777" w:rsidR="00A72DF7" w:rsidRDefault="00363CEE">
      <w:pPr>
        <w:pStyle w:val="Heading3"/>
      </w:pPr>
      <w:bookmarkStart w:id="114" w:name="_Toc215402119"/>
      <w:r>
        <w:t>2.9. Draw Offers</w:t>
      </w:r>
      <w:bookmarkEnd w:id="114"/>
    </w:p>
    <w:p w14:paraId="570EAB22" w14:textId="77777777" w:rsidR="00A72DF7" w:rsidRDefault="00A72DF7">
      <w:pPr>
        <w:spacing w:after="0" w:line="240" w:lineRule="auto"/>
      </w:pPr>
    </w:p>
    <w:p w14:paraId="570EAB23" w14:textId="134D3DCC" w:rsidR="00A72DF7" w:rsidRDefault="00363CEE">
      <w:pPr>
        <w:spacing w:after="0" w:line="240" w:lineRule="auto"/>
      </w:pPr>
      <w:r>
        <w:t xml:space="preserve">1. A draw offer is valid if it is still the receiving player's immediate move. If that receiving player eventually runs out of time on that move [SERVER, STANDARD: including by exceeding 40-day rule 2.6.(2).; SERVER, BOTH: if the player’s clock goes to 0; </w:t>
      </w:r>
      <w:r>
        <w:rPr>
          <w:color w:val="0070C0"/>
        </w:rPr>
        <w:t>POSTAL: by a second exceeding of the time limit -</w:t>
      </w:r>
      <w:r>
        <w:t xml:space="preserve"> rule 2.6.(2).], the player loses on time (by “ETL”). The draw offer becomes void as soon as the player goes ETL as that player is no longer "on move".  </w:t>
      </w:r>
    </w:p>
    <w:p w14:paraId="570EAB24" w14:textId="77777777" w:rsidR="00A72DF7" w:rsidRDefault="00A72DF7">
      <w:pPr>
        <w:spacing w:after="0" w:line="240" w:lineRule="auto"/>
      </w:pPr>
    </w:p>
    <w:p w14:paraId="570EAB25" w14:textId="173D1CDD" w:rsidR="00A72DF7" w:rsidRDefault="00363CEE">
      <w:pPr>
        <w:spacing w:after="0" w:line="240" w:lineRule="auto"/>
      </w:pPr>
      <w:r>
        <w:t xml:space="preserve">2. SERVER: </w:t>
      </w:r>
      <w:r>
        <w:rPr>
          <w:shd w:val="clear" w:color="auto" w:fill="FFFFFF"/>
        </w:rPr>
        <w:t>If a player offers a draw in a single game, and that draw offer is declined by</w:t>
      </w:r>
      <w:r>
        <w:t xml:space="preserve"> </w:t>
      </w:r>
      <w:r>
        <w:rPr>
          <w:shd w:val="clear" w:color="auto" w:fill="FFFFFF"/>
        </w:rPr>
        <w:t>the opponent, the server will incapacitate the player's ability to make a</w:t>
      </w:r>
      <w:r>
        <w:t xml:space="preserve"> </w:t>
      </w:r>
      <w:r>
        <w:rPr>
          <w:shd w:val="clear" w:color="auto" w:fill="FFFFFF"/>
        </w:rPr>
        <w:t>second draw offer until at least 10 more moves have been made, with one exception.</w:t>
      </w:r>
      <w:r>
        <w:t xml:space="preserve"> </w:t>
      </w:r>
      <w:r>
        <w:rPr>
          <w:shd w:val="clear" w:color="auto" w:fill="FFFFFF"/>
        </w:rPr>
        <w:t>If the opponent offers a draw during a player's 10-move count (that is, within 10 moves after the player's having made a draw offer), then the player's 10-move count is terminated at that time such that the player can again offer a draw with any move.</w:t>
      </w:r>
      <w:r>
        <w:rPr>
          <w:sz w:val="21"/>
          <w:szCs w:val="21"/>
          <w:shd w:val="clear" w:color="auto" w:fill="FFFFFF"/>
        </w:rPr>
        <w:t xml:space="preserve">  </w:t>
      </w:r>
      <w:r>
        <w:t xml:space="preserve">This "10-move" rule does not include claims of a draw related to 3-position repetition, 7-piece tablebase claims, 50-move rule claims, or adjudication-related claims. </w:t>
      </w:r>
    </w:p>
    <w:p w14:paraId="570EAB26" w14:textId="77777777" w:rsidR="00A72DF7" w:rsidRDefault="00A72DF7">
      <w:pPr>
        <w:spacing w:after="0" w:line="240" w:lineRule="auto"/>
        <w:rPr>
          <w:color w:val="FF0000"/>
        </w:rPr>
      </w:pPr>
    </w:p>
    <w:p w14:paraId="570EAB27" w14:textId="1E89142B" w:rsidR="00A72DF7" w:rsidRDefault="00363CEE">
      <w:pPr>
        <w:spacing w:after="0" w:line="240" w:lineRule="auto"/>
        <w:rPr>
          <w:color w:val="0070C0"/>
        </w:rPr>
      </w:pPr>
      <w:r>
        <w:rPr>
          <w:color w:val="0070C0"/>
        </w:rPr>
        <w:t xml:space="preserve">POSTAL: There is no specific limit on the number of times or frequency for making draw offers except that harassment through frequent offers is considered a code of conduct violation. See rule 2.15.(3). </w:t>
      </w:r>
    </w:p>
    <w:p w14:paraId="570EAB28" w14:textId="77777777" w:rsidR="00A72DF7" w:rsidRDefault="00A72DF7">
      <w:pPr>
        <w:spacing w:after="0" w:line="240" w:lineRule="auto"/>
        <w:rPr>
          <w:color w:val="FF0000"/>
        </w:rPr>
      </w:pPr>
    </w:p>
    <w:p w14:paraId="570EAB29" w14:textId="77777777" w:rsidR="00A72DF7" w:rsidRDefault="00363CEE">
      <w:pPr>
        <w:pStyle w:val="Heading3"/>
      </w:pPr>
      <w:bookmarkStart w:id="115" w:name="_Toc215402120"/>
      <w:r>
        <w:t>2.10. Making a Claim</w:t>
      </w:r>
      <w:bookmarkEnd w:id="115"/>
    </w:p>
    <w:p w14:paraId="570EAB2A" w14:textId="77777777" w:rsidR="00A72DF7" w:rsidRDefault="00A72DF7">
      <w:pPr>
        <w:spacing w:after="0" w:line="240" w:lineRule="auto"/>
      </w:pPr>
    </w:p>
    <w:p w14:paraId="570EAB2B" w14:textId="0BD76CD9" w:rsidR="00A72DF7" w:rsidRDefault="00363CEE">
      <w:pPr>
        <w:spacing w:after="0" w:line="240" w:lineRule="auto"/>
      </w:pPr>
      <w:r>
        <w:t>1. All potential game ending claims (including 3-position repetition, 7-piece tablebase claims, 50-move rule claim, etc.) need to be made prior to making a move, not after registering a move. Claims of violations of the code of conduct can be made at any time. (See §2.15. for more details about such violations.)</w:t>
      </w:r>
    </w:p>
    <w:p w14:paraId="570EAB2C" w14:textId="77777777" w:rsidR="00A72DF7" w:rsidRDefault="00A72DF7">
      <w:pPr>
        <w:spacing w:after="0" w:line="240" w:lineRule="auto"/>
      </w:pPr>
    </w:p>
    <w:p w14:paraId="570EAB2D" w14:textId="77777777" w:rsidR="00A72DF7" w:rsidRDefault="00363CEE">
      <w:pPr>
        <w:spacing w:after="0" w:line="240" w:lineRule="auto"/>
      </w:pPr>
      <w:r>
        <w:t>2.  As concerns a 7-piece tablebase claim, if the tablebase indicates a win, this supersedes the 50-move rule. (</w:t>
      </w:r>
      <w:r>
        <w:rPr>
          <w:rStyle w:val="Strong"/>
          <w:b w:val="0"/>
          <w:bCs w:val="0"/>
          <w:shd w:val="clear" w:color="auto" w:fill="FFFFFF"/>
        </w:rPr>
        <w:t>All ICCF events allow 7-piece tablebase win/draw claims.)</w:t>
      </w:r>
      <w:r>
        <w:rPr>
          <w:rStyle w:val="Strong"/>
          <w:color w:val="1D3C50"/>
          <w:sz w:val="21"/>
          <w:szCs w:val="21"/>
          <w:shd w:val="clear" w:color="auto" w:fill="FFFFFF"/>
        </w:rPr>
        <w:t xml:space="preserve"> </w:t>
      </w:r>
      <w:r>
        <w:t xml:space="preserve">In a position that is not solvable by the certified ICCF tablebase, the 50-move rule as described by ICCF Laws of Correspondence Chess is valid even in case such a solvable position will arise immediately after the 50th move. In case the solvable won position arises and is claimed before a draw according to the 50-move rule, the win will be awarded.  </w:t>
      </w:r>
    </w:p>
    <w:p w14:paraId="570EAB2E" w14:textId="77777777" w:rsidR="00A72DF7" w:rsidRDefault="00A72DF7">
      <w:pPr>
        <w:spacing w:after="0" w:line="240" w:lineRule="auto"/>
      </w:pPr>
    </w:p>
    <w:p w14:paraId="570EAB2F" w14:textId="1AF5350A" w:rsidR="00A72DF7" w:rsidRDefault="00363CEE">
      <w:pPr>
        <w:spacing w:after="0" w:line="240" w:lineRule="auto"/>
      </w:pPr>
      <w:r>
        <w:t>3. SERVER: Results of games which progress to their normal conclusion will be automatically recorded and the tournament director (TD) will be informed through the system. Automated claims will be made by the player directly to the server and will be evaluated either automatically by the server (acting as proxy for the TD) or be passed by the server to the TD for human evaluation. These include 7-piece tablebase results, draws by 3-position repetition and the 50-move rule. Likewise, players do not need to file any claim if the opponent exceeds a time limit (ETL), as the server will record that ETL automatically.</w:t>
      </w:r>
    </w:p>
    <w:p w14:paraId="570EAB30" w14:textId="77777777" w:rsidR="00A72DF7" w:rsidRDefault="00A72DF7">
      <w:pPr>
        <w:spacing w:after="0" w:line="240" w:lineRule="auto"/>
      </w:pPr>
    </w:p>
    <w:p w14:paraId="570EAB31" w14:textId="4C007B3A" w:rsidR="00A72DF7" w:rsidRDefault="00363CEE">
      <w:pPr>
        <w:spacing w:after="0" w:line="240" w:lineRule="auto"/>
      </w:pPr>
      <w:r>
        <w:t xml:space="preserve">A player can make any claim involving a 3-position repetition, the 7-piece tablebase, or the 50-move rule by clicking the "Game" heading over the game board and then clicking either "claim win" or "claim draw" option as appropriate.  Any game result stemming from a listed claim or a player's ETL is valid only if it is confirmed by the ICCF server. </w:t>
      </w:r>
    </w:p>
    <w:p w14:paraId="570EAB32" w14:textId="77777777" w:rsidR="00A72DF7" w:rsidRDefault="00A72DF7">
      <w:pPr>
        <w:spacing w:after="0" w:line="240" w:lineRule="auto"/>
      </w:pPr>
    </w:p>
    <w:p w14:paraId="570EAB33" w14:textId="49843B8F" w:rsidR="00A72DF7" w:rsidRDefault="00363CEE">
      <w:pPr>
        <w:spacing w:after="0" w:line="240" w:lineRule="auto"/>
        <w:rPr>
          <w:color w:val="0070C0"/>
        </w:rPr>
      </w:pPr>
      <w:r>
        <w:rPr>
          <w:color w:val="0070C0"/>
        </w:rPr>
        <w:t xml:space="preserve">4. POSTAL: </w:t>
      </w:r>
      <w:r>
        <w:rPr>
          <w:color w:val="0070C0"/>
          <w:u w:val="single"/>
        </w:rPr>
        <w:t>Claims that the time limit has been exceeded</w:t>
      </w:r>
      <w:r>
        <w:rPr>
          <w:color w:val="0070C0"/>
        </w:rPr>
        <w:t xml:space="preserve"> shall be sent to the</w:t>
      </w:r>
      <w:r>
        <w:t xml:space="preserve"> </w:t>
      </w:r>
      <w:r>
        <w:rPr>
          <w:color w:val="0070C0"/>
        </w:rPr>
        <w:t xml:space="preserve">TD (TEAM: through the team captain) with full details at the latest when replying to the 10th, 20th, etc. move.  At the same time, the opponent shall be informed of the claim.  </w:t>
      </w:r>
    </w:p>
    <w:p w14:paraId="570EAB34" w14:textId="77777777" w:rsidR="00A72DF7" w:rsidRDefault="00A72DF7">
      <w:pPr>
        <w:spacing w:after="0" w:line="240" w:lineRule="auto"/>
        <w:rPr>
          <w:color w:val="0070C0"/>
        </w:rPr>
      </w:pPr>
    </w:p>
    <w:p w14:paraId="570EAB35" w14:textId="77777777" w:rsidR="00A72DF7" w:rsidRDefault="00363CEE">
      <w:pPr>
        <w:spacing w:after="0" w:line="240" w:lineRule="auto"/>
        <w:rPr>
          <w:color w:val="0070C0"/>
        </w:rPr>
      </w:pPr>
      <w:r>
        <w:rPr>
          <w:color w:val="0070C0"/>
        </w:rPr>
        <w:t>It is recommended to claim an ETL as soon as it occurs. The claim must include a complete copy of the game with all received and sent dates for both players. Even if a player acknowledges having overstepped the time control in correspondence it is still necessary to notify the tournament director (TEAM: through the team captain) so that it may be recorded.</w:t>
      </w:r>
    </w:p>
    <w:p w14:paraId="570EAB36" w14:textId="77777777" w:rsidR="00A72DF7" w:rsidRDefault="00A72DF7">
      <w:pPr>
        <w:spacing w:after="0" w:line="240" w:lineRule="auto"/>
      </w:pPr>
    </w:p>
    <w:p w14:paraId="570EAB37" w14:textId="77777777" w:rsidR="00A72DF7" w:rsidRDefault="00363CEE">
      <w:pPr>
        <w:spacing w:after="0" w:line="240" w:lineRule="auto"/>
      </w:pPr>
      <w:r>
        <w:rPr>
          <w:color w:val="0070C0"/>
        </w:rPr>
        <w:t>The game is to be continued while the</w:t>
      </w:r>
      <w:r>
        <w:t xml:space="preserve"> </w:t>
      </w:r>
      <w:r>
        <w:rPr>
          <w:color w:val="0070C0"/>
        </w:rPr>
        <w:t>TD is reviewing the claim and making the decision.  Exceeding the time limit is valid only if it is confirmed by the tournament director.</w:t>
      </w:r>
      <w:r>
        <w:t xml:space="preserve"> </w:t>
      </w:r>
      <w:r>
        <w:rPr>
          <w:color w:val="0070C0"/>
        </w:rPr>
        <w:t>(If a player agrees that the player has exceeded the first time limit, this takes effect only after confirmation by the TD).</w:t>
      </w:r>
      <w:r>
        <w:rPr>
          <w:color w:val="FF0000"/>
        </w:rPr>
        <w:t xml:space="preserve"> </w:t>
      </w:r>
    </w:p>
    <w:p w14:paraId="570EAB38" w14:textId="77777777" w:rsidR="00A72DF7" w:rsidRDefault="00A72DF7">
      <w:pPr>
        <w:spacing w:after="0" w:line="240" w:lineRule="auto"/>
      </w:pPr>
    </w:p>
    <w:p w14:paraId="570EAB39" w14:textId="77777777" w:rsidR="00A72DF7" w:rsidRDefault="00363CEE">
      <w:pPr>
        <w:spacing w:after="0" w:line="240" w:lineRule="auto"/>
        <w:rPr>
          <w:color w:val="0070C0"/>
        </w:rPr>
      </w:pPr>
      <w:r>
        <w:rPr>
          <w:color w:val="0070C0"/>
        </w:rPr>
        <w:t xml:space="preserve">The TD shall inform both players (TEAM: inform both team captains) of the decision (TEAM: and it is the responsibility of the captains to notify their players without delay). Any protest shall be sent to the TD (TEAM: through the team captain) within 14 days of receiving the information. Otherwise, the claim shall be deemed to be conceded unless the claim is clearly unfounded. </w:t>
      </w:r>
    </w:p>
    <w:p w14:paraId="570EAB3A" w14:textId="77777777" w:rsidR="00A72DF7" w:rsidRDefault="00A72DF7">
      <w:pPr>
        <w:spacing w:after="0" w:line="240" w:lineRule="auto"/>
        <w:rPr>
          <w:color w:val="0070C0"/>
        </w:rPr>
      </w:pPr>
    </w:p>
    <w:p w14:paraId="570EAB3B" w14:textId="77777777" w:rsidR="00A72DF7" w:rsidRDefault="00363CEE">
      <w:pPr>
        <w:spacing w:after="0" w:line="240" w:lineRule="auto"/>
      </w:pPr>
      <w:r>
        <w:rPr>
          <w:color w:val="0070C0"/>
        </w:rPr>
        <w:t xml:space="preserve">If the TD upholds a first claim, a new count of the opponent's time shall begin on the date the information about the claim was received.  This means that players cannot take a large amount of time over a move when they know they have already exceeded the time control. The second time control starts as soon as the player is informed about the claim being made (see §2.3 concerning the counting of reflection time). </w:t>
      </w:r>
    </w:p>
    <w:p w14:paraId="570EAB3C" w14:textId="77777777" w:rsidR="00A72DF7" w:rsidRDefault="00A72DF7">
      <w:pPr>
        <w:spacing w:after="0" w:line="240" w:lineRule="auto"/>
      </w:pPr>
    </w:p>
    <w:p w14:paraId="570EAB3D" w14:textId="77777777" w:rsidR="00A72DF7" w:rsidRDefault="00363CEE">
      <w:pPr>
        <w:spacing w:after="0" w:line="240" w:lineRule="auto"/>
        <w:rPr>
          <w:color w:val="0070C0"/>
        </w:rPr>
      </w:pPr>
      <w:r>
        <w:rPr>
          <w:color w:val="0070C0"/>
        </w:rPr>
        <w:t xml:space="preserve">A competitor who has exceeded the time allowed for the second time shall forfeit the game. </w:t>
      </w:r>
    </w:p>
    <w:p w14:paraId="570EAB3E" w14:textId="77777777" w:rsidR="00A72DF7" w:rsidRDefault="00A72DF7">
      <w:pPr>
        <w:spacing w:after="0" w:line="240" w:lineRule="auto"/>
        <w:rPr>
          <w:color w:val="0070C0"/>
        </w:rPr>
      </w:pPr>
    </w:p>
    <w:p w14:paraId="570EAB3F" w14:textId="77777777" w:rsidR="00A72DF7" w:rsidRDefault="00363CEE">
      <w:pPr>
        <w:spacing w:after="0" w:line="240" w:lineRule="auto"/>
        <w:rPr>
          <w:color w:val="0070C0"/>
        </w:rPr>
      </w:pPr>
      <w:r>
        <w:rPr>
          <w:color w:val="0070C0"/>
        </w:rPr>
        <w:t>If the TD dismisses a claim as being unfounded, the TD may rule that no further claim by that player during the current time control period shall be accepted.</w:t>
      </w:r>
    </w:p>
    <w:p w14:paraId="570EAB40" w14:textId="77777777" w:rsidR="00A72DF7" w:rsidRDefault="00A72DF7">
      <w:pPr>
        <w:spacing w:after="0" w:line="240" w:lineRule="auto"/>
        <w:rPr>
          <w:color w:val="0070C0"/>
        </w:rPr>
      </w:pPr>
    </w:p>
    <w:p w14:paraId="570EAB41" w14:textId="70EDAE78" w:rsidR="00A72DF7" w:rsidRDefault="00363CEE">
      <w:pPr>
        <w:spacing w:after="0" w:line="240" w:lineRule="auto"/>
        <w:rPr>
          <w:color w:val="0070C0"/>
        </w:rPr>
      </w:pPr>
      <w:r>
        <w:rPr>
          <w:color w:val="0070C0"/>
        </w:rPr>
        <w:t xml:space="preserve">5. POSTAL: </w:t>
      </w:r>
      <w:r>
        <w:rPr>
          <w:color w:val="0070C0"/>
          <w:u w:val="single"/>
        </w:rPr>
        <w:t>Concerning 7-piece tablebase claims</w:t>
      </w:r>
      <w:r>
        <w:rPr>
          <w:color w:val="0070C0"/>
        </w:rPr>
        <w:t xml:space="preserve">: ICCF acknowledges a tablebase as valid for claiming win/draw/loss in positions with a maximum 7 men.  The certified tablebase is available on the ICCF webserver system. </w:t>
      </w:r>
    </w:p>
    <w:p w14:paraId="570EAB42" w14:textId="77777777" w:rsidR="00A72DF7" w:rsidRDefault="00A72DF7">
      <w:pPr>
        <w:spacing w:after="0" w:line="240" w:lineRule="auto"/>
      </w:pPr>
    </w:p>
    <w:p w14:paraId="570EAB43" w14:textId="029A49B1" w:rsidR="00A72DF7" w:rsidRDefault="00363CEE">
      <w:pPr>
        <w:spacing w:after="0" w:line="240" w:lineRule="auto"/>
        <w:rPr>
          <w:color w:val="0070C0"/>
        </w:rPr>
      </w:pPr>
      <w:r>
        <w:rPr>
          <w:color w:val="0070C0"/>
        </w:rPr>
        <w:t>6. POSTAL:</w:t>
      </w:r>
      <w:r>
        <w:t xml:space="preserve"> </w:t>
      </w:r>
      <w:r>
        <w:rPr>
          <w:color w:val="0070C0"/>
          <w:u w:val="single"/>
        </w:rPr>
        <w:t>Concerning all claims</w:t>
      </w:r>
      <w:r>
        <w:rPr>
          <w:color w:val="0070C0"/>
        </w:rPr>
        <w:t xml:space="preserve">: Reference to support the claim shall be sent to the TD (TEAM: to the team captain who in turn shall inform the TD). </w:t>
      </w:r>
    </w:p>
    <w:p w14:paraId="570EAB44" w14:textId="77777777" w:rsidR="00A72DF7" w:rsidRDefault="00A72DF7">
      <w:pPr>
        <w:pStyle w:val="Heading1"/>
        <w:spacing w:before="0" w:line="240" w:lineRule="auto"/>
      </w:pPr>
    </w:p>
    <w:p w14:paraId="570EAB45" w14:textId="77777777" w:rsidR="00A72DF7" w:rsidRDefault="00363CEE">
      <w:pPr>
        <w:pStyle w:val="Heading3"/>
        <w:rPr>
          <w:rFonts w:eastAsia="Times New Roman"/>
        </w:rPr>
      </w:pPr>
      <w:bookmarkStart w:id="116" w:name="_Toc471503888"/>
      <w:bookmarkStart w:id="117" w:name="_Toc215402121"/>
      <w:r>
        <w:rPr>
          <w:rFonts w:eastAsia="Times New Roman"/>
        </w:rPr>
        <w:t>2.11. Records and Reports</w:t>
      </w:r>
      <w:bookmarkEnd w:id="116"/>
      <w:bookmarkEnd w:id="117"/>
      <w:r>
        <w:rPr>
          <w:rFonts w:eastAsia="Times New Roman"/>
        </w:rPr>
        <w:t xml:space="preserve"> </w:t>
      </w:r>
    </w:p>
    <w:p w14:paraId="570EAB46" w14:textId="77777777" w:rsidR="00A72DF7" w:rsidRDefault="00A72DF7">
      <w:pPr>
        <w:spacing w:after="0" w:line="240" w:lineRule="auto"/>
      </w:pPr>
    </w:p>
    <w:p w14:paraId="570EAB47" w14:textId="7409B6E8" w:rsidR="00A72DF7" w:rsidRDefault="00363CEE">
      <w:pPr>
        <w:spacing w:after="0" w:line="240" w:lineRule="auto"/>
      </w:pPr>
      <w:r>
        <w:t xml:space="preserve">1. SERVER: All transmissions concerning the game and a record of the moves and dates are kept by the ICCF webserver system.  These are available to the TD as required.  </w:t>
      </w:r>
    </w:p>
    <w:p w14:paraId="570EAB48" w14:textId="77777777" w:rsidR="00A72DF7" w:rsidRDefault="00A72DF7">
      <w:pPr>
        <w:spacing w:after="0" w:line="240" w:lineRule="auto"/>
      </w:pPr>
    </w:p>
    <w:p w14:paraId="570EAB49" w14:textId="77777777" w:rsidR="00A72DF7" w:rsidRDefault="00363CEE">
      <w:pPr>
        <w:spacing w:after="0" w:line="240" w:lineRule="auto"/>
        <w:rPr>
          <w:color w:val="0070C0"/>
        </w:rPr>
      </w:pPr>
      <w:r>
        <w:rPr>
          <w:color w:val="0070C0"/>
        </w:rPr>
        <w:t xml:space="preserve">POSTAL: All transmissions from the opponent concerning the game and a record of the moves and dates shall be kept until 2 weeks plus transmission time after the end of the tournament and sent (TEAM: to the team captain and/or through the TC) to the TD upon request.  Unless the TD specifically states that original documents must be sent, it is recommended that copies are made and sent. </w:t>
      </w:r>
    </w:p>
    <w:p w14:paraId="570EAB4A" w14:textId="77777777" w:rsidR="00A72DF7" w:rsidRDefault="00A72DF7">
      <w:pPr>
        <w:spacing w:after="0" w:line="240" w:lineRule="auto"/>
      </w:pPr>
    </w:p>
    <w:p w14:paraId="570EAB4B" w14:textId="33BAD78C" w:rsidR="00A72DF7" w:rsidRDefault="00363CEE">
      <w:pPr>
        <w:spacing w:after="0" w:line="240" w:lineRule="auto"/>
      </w:pPr>
      <w:r>
        <w:t xml:space="preserve">2. SERVER: Changes of email address shall be made by the player under the player’s personal settings maintained in the system. It is not necessary to notify the tournament director separately of a change in email address. It is sufficient to make the necessary changes </w:t>
      </w:r>
      <w:r w:rsidR="00AE4CAC">
        <w:t>to</w:t>
      </w:r>
      <w:r>
        <w:t xml:space="preserve"> the webserver under one's personal settings. For any contact with the TD, the email option of the webserver is to be used. TEAM: These addresses shall only be available for use by the tournament office, team captain and TD. </w:t>
      </w:r>
    </w:p>
    <w:p w14:paraId="570EAB4C" w14:textId="77777777" w:rsidR="00A72DF7" w:rsidRDefault="00A72DF7">
      <w:pPr>
        <w:spacing w:after="0" w:line="240" w:lineRule="auto"/>
      </w:pPr>
      <w:bookmarkStart w:id="118" w:name="_Toc471503889"/>
    </w:p>
    <w:p w14:paraId="570EAB4D" w14:textId="21EBEA9B" w:rsidR="00A72DF7" w:rsidRDefault="00363CEE">
      <w:pPr>
        <w:spacing w:after="0" w:line="240" w:lineRule="auto"/>
      </w:pPr>
      <w:r>
        <w:rPr>
          <w:color w:val="0070C0"/>
        </w:rPr>
        <w:t xml:space="preserve">POSTAL: Changes of permanent postal and/or email address shall be notified to the opponents and the (TEAM: team captain, who shall inform the) TD. It is not necessary to notify the (TEAM: team captain or) TD of a change in email address if no games are being played by email and you do not wish to communicate with the (TEAM: team captain or) TD by email. It is, however, highly recommended. </w:t>
      </w:r>
    </w:p>
    <w:p w14:paraId="570EAB4E" w14:textId="77777777" w:rsidR="00A72DF7" w:rsidRDefault="00A72DF7">
      <w:pPr>
        <w:spacing w:after="0" w:line="240" w:lineRule="auto"/>
      </w:pPr>
    </w:p>
    <w:p w14:paraId="570EAB4F" w14:textId="32E3C6DA" w:rsidR="00A72DF7" w:rsidRDefault="00363CEE">
      <w:pPr>
        <w:spacing w:after="0" w:line="240" w:lineRule="auto"/>
        <w:rPr>
          <w:color w:val="0070C0"/>
        </w:rPr>
      </w:pPr>
      <w:r>
        <w:rPr>
          <w:color w:val="0070C0"/>
        </w:rPr>
        <w:t xml:space="preserve">3. POSTAL: </w:t>
      </w:r>
      <w:r>
        <w:rPr>
          <w:color w:val="0070C0"/>
          <w:u w:val="single"/>
        </w:rPr>
        <w:t>Reporting Results</w:t>
      </w:r>
      <w:r w:rsidR="00AB2A7A">
        <w:rPr>
          <w:color w:val="0070C0"/>
          <w:u w:val="single"/>
        </w:rPr>
        <w:t>:</w:t>
      </w:r>
      <w:bookmarkEnd w:id="118"/>
      <w:r>
        <w:rPr>
          <w:color w:val="0070C0"/>
        </w:rPr>
        <w:t xml:space="preserve"> As soon as possible after ending a game, the result and a clear record of the moves played shall be sent to the TD (TEAM: through the team captain) by both players. It is not necessary to include the dates in this report. The game score is to be sent in PGN (portable game notation format). It is required to send the game score in PGN and through email if available. (A player can use the </w:t>
      </w:r>
      <w:r>
        <w:rPr>
          <w:color w:val="0070C0"/>
          <w:shd w:val="clear" w:color="auto" w:fill="FFFFFF"/>
        </w:rPr>
        <w:t>output from any chess database software to generate a clean PGN game score.)</w:t>
      </w:r>
    </w:p>
    <w:p w14:paraId="570EAB50" w14:textId="77777777" w:rsidR="00A72DF7" w:rsidRDefault="00A72DF7">
      <w:pPr>
        <w:spacing w:after="0" w:line="240" w:lineRule="auto"/>
        <w:rPr>
          <w:color w:val="0070C0"/>
        </w:rPr>
      </w:pPr>
    </w:p>
    <w:p w14:paraId="570EAB51" w14:textId="17CE7EAA" w:rsidR="00A72DF7" w:rsidRDefault="00363CEE">
      <w:pPr>
        <w:spacing w:after="0" w:line="240" w:lineRule="auto"/>
        <w:rPr>
          <w:rFonts w:asciiTheme="minorHAnsi" w:hAnsiTheme="minorHAnsi" w:cstheme="minorBidi"/>
          <w:color w:val="0070C0"/>
          <w:sz w:val="22"/>
          <w:szCs w:val="22"/>
        </w:rPr>
      </w:pPr>
      <w:r>
        <w:rPr>
          <w:color w:val="0070C0"/>
        </w:rPr>
        <w:t xml:space="preserve">The result is officially recorded only after receipt of this record from at least one player. Please note that BOTH players are required to report the result to the TD.  If no record </w:t>
      </w:r>
      <w:r w:rsidR="00525063">
        <w:rPr>
          <w:color w:val="0070C0"/>
        </w:rPr>
        <w:t>is</w:t>
      </w:r>
      <w:r>
        <w:rPr>
          <w:color w:val="0070C0"/>
        </w:rPr>
        <w:t xml:space="preserve"> received from either player (TEAM: from either team captain), the result may be scored as lost by both.  If in a game only one player reports the result and his opponent fails to do this, the TD shall record such a result! </w:t>
      </w:r>
    </w:p>
    <w:p w14:paraId="570EAB52" w14:textId="77777777" w:rsidR="00A72DF7" w:rsidRDefault="00A72DF7">
      <w:pPr>
        <w:spacing w:after="0" w:line="240" w:lineRule="auto"/>
        <w:rPr>
          <w:b/>
          <w:color w:val="0070C0"/>
          <w:sz w:val="28"/>
          <w:szCs w:val="28"/>
        </w:rPr>
      </w:pPr>
    </w:p>
    <w:p w14:paraId="570EAB53" w14:textId="77777777" w:rsidR="00A72DF7" w:rsidRDefault="00363CEE">
      <w:pPr>
        <w:pStyle w:val="Heading3"/>
      </w:pPr>
      <w:bookmarkStart w:id="119" w:name="_Toc215402122"/>
      <w:r>
        <w:t>2.12. Discontinuing play in an event</w:t>
      </w:r>
      <w:bookmarkEnd w:id="119"/>
    </w:p>
    <w:p w14:paraId="570EAB54" w14:textId="77777777" w:rsidR="00A72DF7" w:rsidRDefault="00A72DF7">
      <w:pPr>
        <w:spacing w:after="0" w:line="240" w:lineRule="auto"/>
      </w:pPr>
    </w:p>
    <w:p w14:paraId="570EAB55" w14:textId="374816E8" w:rsidR="00A72DF7" w:rsidRDefault="00363CEE">
      <w:pPr>
        <w:spacing w:after="0" w:line="240" w:lineRule="auto"/>
      </w:pPr>
      <w:r>
        <w:t xml:space="preserve">1. The ICCF used to have formal withdrawal procedures, both for acceptable reasons and not, but no longer does.  </w:t>
      </w:r>
      <w:r>
        <w:rPr>
          <w:shd w:val="clear" w:color="auto" w:fill="FFFFFF"/>
        </w:rPr>
        <w:t>If a player now wishes to stop playing games in which at least one move has been made by each side, the recommendation is simply to resign the games (when it is the player’s move) instead of abandoning them or letting time run out (which leads to a penalty).  No matter which of these options is chosen, the games will be recorded as lost and there will be rating loss.  Abandoning games, however, can lead to a suspension as determined by the ICCF Disciplinary Committee.</w:t>
      </w:r>
    </w:p>
    <w:p w14:paraId="570EAB56" w14:textId="77777777" w:rsidR="00A72DF7" w:rsidRDefault="00A72DF7">
      <w:pPr>
        <w:spacing w:after="0" w:line="240" w:lineRule="auto"/>
      </w:pPr>
    </w:p>
    <w:p w14:paraId="055DE912" w14:textId="63A38CC2" w:rsidR="00D94789" w:rsidRDefault="00363CEE" w:rsidP="00D94789">
      <w:pPr>
        <w:spacing w:after="0" w:line="240" w:lineRule="auto"/>
      </w:pPr>
      <w:r>
        <w:t xml:space="preserve">2. A player who declines to play in an event after receiving the start list and before the start date will: (a) forfeit any entry fee paid, and (b) forfeit qualification rights, if applicable. </w:t>
      </w:r>
    </w:p>
    <w:p w14:paraId="5D6FA1A2" w14:textId="77777777" w:rsidR="00D94789" w:rsidRDefault="00D94789" w:rsidP="00D94789">
      <w:pPr>
        <w:spacing w:after="0" w:line="240" w:lineRule="auto"/>
      </w:pPr>
    </w:p>
    <w:p w14:paraId="7F526620" w14:textId="334461A0" w:rsidR="00D94789" w:rsidRPr="004E0F7C" w:rsidRDefault="00D94789" w:rsidP="00F25F94">
      <w:pPr>
        <w:spacing w:after="0" w:line="240" w:lineRule="auto"/>
      </w:pPr>
      <w:r>
        <w:t xml:space="preserve">3. </w:t>
      </w:r>
      <w:r w:rsidR="00B854EC">
        <w:t>[same as 2.4.(6)</w:t>
      </w:r>
      <w:r w:rsidR="003444A2">
        <w:t>:</w:t>
      </w:r>
      <w:r w:rsidR="00B854EC">
        <w:t>]</w:t>
      </w:r>
      <w:r w:rsidR="001E3CA1">
        <w:t xml:space="preserve"> </w:t>
      </w:r>
      <w:r w:rsidRPr="00AE6CFB">
        <w:rPr>
          <w:bCs/>
        </w:rPr>
        <w:t>[STANDARD &amp; TRIPLE BLOCK with guaranteed time] If a player does not make any move in an online event:</w:t>
      </w:r>
    </w:p>
    <w:p w14:paraId="1724CD04" w14:textId="77777777" w:rsidR="00D94789" w:rsidRPr="00AE6CFB" w:rsidRDefault="00D94789" w:rsidP="00D94789">
      <w:pPr>
        <w:pStyle w:val="ListParagraph"/>
        <w:shd w:val="clear" w:color="auto" w:fill="FFFFFF"/>
        <w:spacing w:after="0" w:line="240" w:lineRule="auto"/>
        <w:rPr>
          <w:bCs/>
        </w:rPr>
      </w:pPr>
      <w:r w:rsidRPr="00AE6CFB">
        <w:rPr>
          <w:bCs/>
        </w:rPr>
        <w:t>(a) the player will receive ETLs across all games and </w:t>
      </w:r>
    </w:p>
    <w:p w14:paraId="79D9E1CD" w14:textId="77777777" w:rsidR="00D94789" w:rsidRPr="00AE6CFB" w:rsidRDefault="00D94789" w:rsidP="00D94789">
      <w:pPr>
        <w:pStyle w:val="ListParagraph"/>
        <w:shd w:val="clear" w:color="auto" w:fill="FFFFFF"/>
        <w:spacing w:after="0" w:line="240" w:lineRule="auto"/>
        <w:rPr>
          <w:bCs/>
        </w:rPr>
      </w:pPr>
      <w:r w:rsidRPr="00AE6CFB">
        <w:rPr>
          <w:bCs/>
        </w:rPr>
        <w:t>(b) the player will get the full 90-day suspension from the date of the last ETL,</w:t>
      </w:r>
    </w:p>
    <w:p w14:paraId="36B85D06" w14:textId="1B6F3E8F" w:rsidR="00D94789" w:rsidRPr="00AE6CFB" w:rsidRDefault="00D94789" w:rsidP="00D94789">
      <w:pPr>
        <w:pStyle w:val="ListParagraph"/>
        <w:shd w:val="clear" w:color="auto" w:fill="FFFFFF"/>
        <w:spacing w:after="0" w:line="240" w:lineRule="auto"/>
        <w:rPr>
          <w:bCs/>
        </w:rPr>
      </w:pPr>
      <w:r w:rsidRPr="00AE6CFB">
        <w:rPr>
          <w:bCs/>
        </w:rPr>
        <w:t xml:space="preserve">(c) </w:t>
      </w:r>
      <w:r w:rsidRPr="00AE6CFB">
        <w:rPr>
          <w:b/>
        </w:rPr>
        <w:t>but</w:t>
      </w:r>
      <w:r w:rsidRPr="00AE6CFB">
        <w:rPr>
          <w:bCs/>
        </w:rPr>
        <w:t xml:space="preserve"> </w:t>
      </w:r>
      <w:r w:rsidRPr="00AE6CFB">
        <w:rPr>
          <w:b/>
        </w:rPr>
        <w:t>neither of the above will be true</w:t>
      </w:r>
      <w:r w:rsidRPr="00AE6CFB">
        <w:rPr>
          <w:bCs/>
        </w:rPr>
        <w:t xml:space="preserve"> if the player </w:t>
      </w:r>
      <w:r w:rsidR="006F012B" w:rsidRPr="00AE6CFB">
        <w:rPr>
          <w:bCs/>
        </w:rPr>
        <w:t xml:space="preserve">(or team captain) </w:t>
      </w:r>
      <w:r w:rsidRPr="00AE6CFB">
        <w:rPr>
          <w:bCs/>
        </w:rPr>
        <w:t>informs the proper official (the tournament director, TD) before any ETL is recorded, and the official is able to substitute/replace the player.  In that case, the original player will receive no ETLs and no penalties except the loss of participation fee and qualification, if any). </w:t>
      </w:r>
    </w:p>
    <w:p w14:paraId="39749CFF" w14:textId="3342B32D" w:rsidR="00D94789" w:rsidRPr="004E0F7C" w:rsidRDefault="00D94789" w:rsidP="00D94789">
      <w:pPr>
        <w:spacing w:after="0" w:line="240" w:lineRule="auto"/>
      </w:pPr>
      <w:r w:rsidRPr="00AE6CFB">
        <w:rPr>
          <w:bCs/>
        </w:rPr>
        <w:t xml:space="preserve">To be clear, if the withdrawing player </w:t>
      </w:r>
      <w:r w:rsidR="009F543D" w:rsidRPr="00AE6CFB">
        <w:rPr>
          <w:bCs/>
        </w:rPr>
        <w:t xml:space="preserve">(or team captain) </w:t>
      </w:r>
      <w:r w:rsidRPr="00AE6CFB">
        <w:rPr>
          <w:bCs/>
        </w:rPr>
        <w:t>tells the TD of the intent not to play but the TD is (for any set of reasons) not able to substitute/replace that player (at the latest still before the player's first ETL), the withdrawing player will still be responsible for all games not yet completed.</w:t>
      </w:r>
    </w:p>
    <w:p w14:paraId="570EAB58" w14:textId="77777777" w:rsidR="00A72DF7" w:rsidRDefault="00A72DF7">
      <w:pPr>
        <w:spacing w:after="0" w:line="240" w:lineRule="auto"/>
        <w:rPr>
          <w:b/>
          <w:color w:val="0070C0"/>
          <w:sz w:val="28"/>
          <w:szCs w:val="28"/>
        </w:rPr>
      </w:pPr>
    </w:p>
    <w:p w14:paraId="570EAB59" w14:textId="77777777" w:rsidR="00A72DF7" w:rsidRDefault="00363CEE">
      <w:pPr>
        <w:pStyle w:val="Heading3"/>
      </w:pPr>
      <w:bookmarkStart w:id="120" w:name="_Toc215402123"/>
      <w:r>
        <w:t>2.13. Adjudications</w:t>
      </w:r>
      <w:bookmarkEnd w:id="120"/>
    </w:p>
    <w:p w14:paraId="570EAB5A" w14:textId="77777777" w:rsidR="00A72DF7" w:rsidRDefault="00A72DF7">
      <w:pPr>
        <w:pStyle w:val="Heading1"/>
        <w:spacing w:before="0" w:line="240" w:lineRule="auto"/>
      </w:pPr>
    </w:p>
    <w:p w14:paraId="570EAB5B" w14:textId="234B38A1" w:rsidR="00A72DF7" w:rsidRDefault="00363CEE">
      <w:r>
        <w:t xml:space="preserve">1. If no result has been determined by the date set for close of play; or when an event does not have a scheduled end date, but the next round of a tournament is delayed by an unfinished game, the TD will start the adjudication procedure. </w:t>
      </w:r>
    </w:p>
    <w:p w14:paraId="570EAB5C" w14:textId="17C846A4" w:rsidR="00A72DF7" w:rsidRDefault="00363CEE">
      <w:pPr>
        <w:spacing w:after="0" w:line="240" w:lineRule="auto"/>
      </w:pPr>
      <w:r>
        <w:t>2. Once a game has been called for adjudication by the TD, players are required to file a claim (for a win or draw) and any supportive analysis* within 14 days (not including leave time already scheduled in the same tournament).  (An extension of another 14 days can be obtained by requesting such from the TD during those initial 14 days.)  Failure to file a claim (or obtain an extension) during those initial 14 days (or during the extension period) will result in an automatic draw claim without supportive analysis and no right to appeal the adjudication decision.  Failure to file supportive analysis* (a) will cause a win claim to become only a draw claim, and (b) will forfeit the right to appeal no matter if the original claim was for a win or draw.</w:t>
      </w:r>
    </w:p>
    <w:p w14:paraId="570EAB5D" w14:textId="77777777" w:rsidR="00A72DF7" w:rsidRDefault="00A72DF7">
      <w:pPr>
        <w:spacing w:after="0" w:line="240" w:lineRule="auto"/>
      </w:pPr>
    </w:p>
    <w:p w14:paraId="570EAB5E"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 xml:space="preserve">* The following is to help players know what will be considered “supportive analysis” versus what will not.  </w:t>
      </w:r>
    </w:p>
    <w:p w14:paraId="570EAB5F"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u w:val="single"/>
        </w:rPr>
        <w:t>Insufficient "analysis"</w:t>
      </w:r>
    </w:p>
    <w:p w14:paraId="570EAB60"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(a) Offering an unexplained "I am winning" or the like (such as "the chess engine says I am winning").</w:t>
      </w:r>
    </w:p>
    <w:p w14:paraId="570EAB61"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(b) Simply quoting one or more lines from a chess engine   Quoting one or more clearly winning lines can be quite helpful, but just quoting the lines, even with a final numerical evaluation, may not be sufficient.  Further verbal description is typically required.</w:t>
      </w:r>
    </w:p>
    <w:p w14:paraId="570EAB62"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(c) The numerical assessment from a chess engine will typically not be sufficient.</w:t>
      </w:r>
    </w:p>
    <w:p w14:paraId="570EAB63"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(d) Verbal statements about material inequality will typically not be sufficient.  The positional context must be described as well. (For example, being a queen up in material can still occur in a lost position.  The player must explain how the extra material matters in the position.)</w:t>
      </w:r>
    </w:p>
    <w:p w14:paraId="570EAB64"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u w:val="single"/>
        </w:rPr>
        <w:t>Sufficient analysis</w:t>
      </w:r>
    </w:p>
    <w:p w14:paraId="570EAB65"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(e) Mixtures of chess notation and verbal descriptions of intent/purpose/plans have the greatest potential for "presenting a player’s case" for a win.</w:t>
      </w:r>
    </w:p>
    <w:p w14:paraId="570EAB66" w14:textId="77777777"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rPr>
        <w:t>(f) Completely verbal descriptions may be sufficient, but this will not always be the case.  The description needs to be detailed enough to show how the win would be accomplished.</w:t>
      </w:r>
    </w:p>
    <w:p w14:paraId="570EAB67" w14:textId="794AC65C" w:rsidR="00A72DF7" w:rsidRDefault="00363CEE">
      <w:pPr>
        <w:spacing w:after="0" w:line="240" w:lineRule="auto"/>
      </w:pPr>
      <w:r>
        <w:t xml:space="preserve">3. </w:t>
      </w:r>
      <w:bookmarkStart w:id="121" w:name="_Hlk22269575"/>
      <w:r>
        <w:t xml:space="preserve">Players are requested to send any analysis in PGN (portable game notation) format.  A player can use the </w:t>
      </w:r>
      <w:r>
        <w:rPr>
          <w:shd w:val="clear" w:color="auto" w:fill="FFFFFF"/>
        </w:rPr>
        <w:t>output from any chess database software to generate a clean PGN game score</w:t>
      </w:r>
      <w:bookmarkEnd w:id="121"/>
      <w:r>
        <w:rPr>
          <w:shd w:val="clear" w:color="auto" w:fill="FFFFFF"/>
        </w:rPr>
        <w:t xml:space="preserve">. </w:t>
      </w:r>
      <w:r>
        <w:t xml:space="preserve">When submitting analysis in PGN format, players are not to anonymize the PGN header themselves.  The server will automatically anonymize the PGN header. </w:t>
      </w:r>
      <w:r>
        <w:rPr>
          <w:color w:val="222222"/>
          <w:sz w:val="19"/>
          <w:szCs w:val="19"/>
          <w:shd w:val="clear" w:color="auto" w:fill="FFFFFF"/>
        </w:rPr>
        <w:t> </w:t>
      </w:r>
    </w:p>
    <w:p w14:paraId="570EAB68" w14:textId="77777777" w:rsidR="00A72DF7" w:rsidRDefault="00A72DF7">
      <w:pPr>
        <w:spacing w:after="0" w:line="240" w:lineRule="auto"/>
      </w:pPr>
    </w:p>
    <w:p w14:paraId="570EAB69" w14:textId="11C20FBE" w:rsidR="00A72DF7" w:rsidRDefault="00363CEE">
      <w:pPr>
        <w:spacing w:after="0" w:line="240" w:lineRule="auto"/>
        <w:rPr>
          <w:strike/>
        </w:rPr>
      </w:pPr>
      <w:r>
        <w:t xml:space="preserve">4. Detailed rules, guidelines, and procedures for adjudication are found in §3.20 and all §6. </w:t>
      </w:r>
    </w:p>
    <w:p w14:paraId="570EAB6A" w14:textId="77777777" w:rsidR="00A72DF7" w:rsidRDefault="00A72DF7">
      <w:pPr>
        <w:pStyle w:val="Heading1"/>
        <w:spacing w:before="0" w:line="240" w:lineRule="auto"/>
        <w:rPr>
          <w:rFonts w:ascii="Arial" w:eastAsia="Times New Roman" w:hAnsi="Arial" w:cs="Arial"/>
          <w:b/>
          <w:color w:val="0070C0"/>
          <w:sz w:val="28"/>
          <w:szCs w:val="28"/>
        </w:rPr>
      </w:pPr>
    </w:p>
    <w:p w14:paraId="570EAB6B" w14:textId="77777777" w:rsidR="00A72DF7" w:rsidRDefault="00363CEE">
      <w:pPr>
        <w:pStyle w:val="Heading3"/>
        <w:rPr>
          <w:rFonts w:eastAsia="Times New Roman"/>
        </w:rPr>
      </w:pPr>
      <w:bookmarkStart w:id="122" w:name="_Toc471508834"/>
      <w:bookmarkStart w:id="123" w:name="_Toc215402124"/>
      <w:r>
        <w:rPr>
          <w:rFonts w:eastAsia="Times New Roman"/>
        </w:rPr>
        <w:t>2.14. Live Display of Games</w:t>
      </w:r>
      <w:bookmarkEnd w:id="122"/>
      <w:bookmarkEnd w:id="123"/>
      <w:r>
        <w:rPr>
          <w:rFonts w:eastAsia="Times New Roman"/>
        </w:rPr>
        <w:t xml:space="preserve"> </w:t>
      </w:r>
    </w:p>
    <w:p w14:paraId="570EAB6C" w14:textId="77777777" w:rsidR="00A72DF7" w:rsidRDefault="00A72DF7">
      <w:pPr>
        <w:spacing w:after="0" w:line="240" w:lineRule="auto"/>
      </w:pPr>
    </w:p>
    <w:p w14:paraId="570EAB6D" w14:textId="77777777" w:rsidR="00A72DF7" w:rsidRDefault="00363CEE">
      <w:pPr>
        <w:spacing w:after="0" w:line="240" w:lineRule="auto"/>
      </w:pPr>
      <w:r>
        <w:t xml:space="preserve">Provided that it is not stated otherwise in the tournament announcement and/or in the start documents, any player is allowed to publish or submit for publishing on the internet or elsewhere any unfinished games or positions played by that player under the conditions that: </w:t>
      </w:r>
    </w:p>
    <w:p w14:paraId="570EAB6E" w14:textId="77777777" w:rsidR="00A72DF7" w:rsidRDefault="00363CEE">
      <w:pPr>
        <w:spacing w:after="0" w:line="240" w:lineRule="auto"/>
      </w:pPr>
      <w:r>
        <w:t xml:space="preserve">- all the player’s games in the tournament are already different from each other, </w:t>
      </w:r>
    </w:p>
    <w:p w14:paraId="570EAB6F" w14:textId="77777777" w:rsidR="00A72DF7" w:rsidRDefault="00363CEE">
      <w:pPr>
        <w:spacing w:after="0" w:line="240" w:lineRule="auto"/>
      </w:pPr>
      <w:r>
        <w:t xml:space="preserve">- the game (position) is demonstrated with a delay of at least 3 moves, </w:t>
      </w:r>
    </w:p>
    <w:p w14:paraId="570EAB70" w14:textId="77777777" w:rsidR="00A72DF7" w:rsidRDefault="00363CEE">
      <w:pPr>
        <w:spacing w:after="0" w:line="240" w:lineRule="auto"/>
      </w:pPr>
      <w:r>
        <w:t xml:space="preserve">- the URL of the subject website is given, </w:t>
      </w:r>
    </w:p>
    <w:p w14:paraId="570EAB71" w14:textId="77777777" w:rsidR="00A72DF7" w:rsidRDefault="00363CEE">
      <w:pPr>
        <w:spacing w:after="0" w:line="240" w:lineRule="auto"/>
      </w:pPr>
      <w:r>
        <w:t xml:space="preserve">- the date of the last update is mentioned, </w:t>
      </w:r>
    </w:p>
    <w:p w14:paraId="570EAB72" w14:textId="77777777" w:rsidR="00A72DF7" w:rsidRDefault="00363CEE">
      <w:pPr>
        <w:spacing w:after="0" w:line="240" w:lineRule="auto"/>
      </w:pPr>
      <w:r>
        <w:t xml:space="preserve">- the player’s opponents involved officially agree with the live-publishing of their game and declare this to the TD. </w:t>
      </w:r>
    </w:p>
    <w:p w14:paraId="570EAB73" w14:textId="77777777" w:rsidR="00A72DF7" w:rsidRDefault="00A72DF7">
      <w:pPr>
        <w:spacing w:after="0" w:line="240" w:lineRule="auto"/>
      </w:pPr>
    </w:p>
    <w:p w14:paraId="570EAB74" w14:textId="6CB463B5" w:rsidR="00A72DF7" w:rsidRDefault="00363CEE">
      <w:pPr>
        <w:spacing w:after="0" w:line="240" w:lineRule="auto"/>
      </w:pPr>
      <w:r>
        <w:t>The TD is not expected to check player's private websites regularly. However, if the</w:t>
      </w:r>
      <w:r w:rsidR="00C35C78">
        <w:t xml:space="preserve"> </w:t>
      </w:r>
      <w:r>
        <w:t xml:space="preserve">TD’s attention is drawn to a violation of this rule by another person, the TD shall investigate. </w:t>
      </w:r>
    </w:p>
    <w:p w14:paraId="570EAB75" w14:textId="77777777" w:rsidR="00A72DF7" w:rsidRDefault="00A72DF7">
      <w:pPr>
        <w:spacing w:after="0" w:line="240" w:lineRule="auto"/>
      </w:pPr>
    </w:p>
    <w:p w14:paraId="570EAB76" w14:textId="77777777" w:rsidR="00A72DF7" w:rsidRDefault="00363CEE">
      <w:pPr>
        <w:spacing w:after="0" w:line="240" w:lineRule="auto"/>
      </w:pPr>
      <w:r>
        <w:t xml:space="preserve">When a player violates this guideline for the first time, then the TD shall not apply any sanctions, but simply order the change of the status of the published game according to this rule. </w:t>
      </w:r>
    </w:p>
    <w:p w14:paraId="570EAB77" w14:textId="77777777" w:rsidR="00A72DF7" w:rsidRDefault="00A72DF7">
      <w:pPr>
        <w:spacing w:after="0" w:line="240" w:lineRule="auto"/>
      </w:pPr>
    </w:p>
    <w:p w14:paraId="570EAB78" w14:textId="77777777" w:rsidR="00A72DF7" w:rsidRDefault="00363CEE">
      <w:pPr>
        <w:spacing w:after="0" w:line="240" w:lineRule="auto"/>
      </w:pPr>
      <w:r>
        <w:t xml:space="preserve">When a player violates this rule for a second time in the same tournament, the player shall be penalised by 10 extra days added to the player’s time of reflection in all games of the respective tournament. </w:t>
      </w:r>
    </w:p>
    <w:p w14:paraId="570EAB79" w14:textId="77777777" w:rsidR="00A72DF7" w:rsidRDefault="00A72DF7">
      <w:pPr>
        <w:spacing w:after="0" w:line="240" w:lineRule="auto"/>
      </w:pPr>
    </w:p>
    <w:p w14:paraId="570EAB7A" w14:textId="447A1BF1" w:rsidR="00A72DF7" w:rsidRDefault="00363CEE">
      <w:pPr>
        <w:spacing w:after="0" w:line="240" w:lineRule="auto"/>
      </w:pPr>
      <w:r>
        <w:t>When a player violates this rule for a third time in the same tournament, the player shall be disqualified from this tournament</w:t>
      </w:r>
      <w:r w:rsidR="00402586">
        <w:t>,</w:t>
      </w:r>
      <w:r>
        <w:t xml:space="preserve"> and all that player’s remaining unfinished games shall be scored as losses. </w:t>
      </w:r>
    </w:p>
    <w:p w14:paraId="570EAB7B" w14:textId="77777777" w:rsidR="00A72DF7" w:rsidRDefault="00A72DF7">
      <w:pPr>
        <w:spacing w:after="0" w:line="240" w:lineRule="auto"/>
      </w:pPr>
    </w:p>
    <w:p w14:paraId="570EAB7C" w14:textId="77777777" w:rsidR="00A72DF7" w:rsidRDefault="00363CEE">
      <w:pPr>
        <w:spacing w:after="0" w:line="240" w:lineRule="auto"/>
      </w:pPr>
      <w:r>
        <w:t xml:space="preserve">When a player violates this rule repeatedly in various tournaments, the World Tournament Director is authorised to ban this player from ICCF play for 2 years. </w:t>
      </w:r>
    </w:p>
    <w:p w14:paraId="7CEDB4FF" w14:textId="77777777" w:rsidR="008321A0" w:rsidRDefault="008321A0">
      <w:pPr>
        <w:spacing w:after="0" w:line="240" w:lineRule="auto"/>
      </w:pPr>
    </w:p>
    <w:p w14:paraId="570EAB7E" w14:textId="77777777" w:rsidR="00A72DF7" w:rsidRDefault="00363CEE">
      <w:pPr>
        <w:pStyle w:val="Heading3"/>
      </w:pPr>
      <w:bookmarkStart w:id="124" w:name="_Toc215402125"/>
      <w:r>
        <w:t>2.15. Code of Conduct</w:t>
      </w:r>
      <w:bookmarkEnd w:id="124"/>
    </w:p>
    <w:p w14:paraId="570EAB7F" w14:textId="77777777" w:rsidR="00A72DF7" w:rsidRDefault="00A72DF7">
      <w:pPr>
        <w:spacing w:after="0" w:line="240" w:lineRule="auto"/>
      </w:pPr>
    </w:p>
    <w:p w14:paraId="4801E70B" w14:textId="5CF98F96" w:rsidR="004509FC" w:rsidRDefault="0030088B" w:rsidP="0030088B">
      <w:pPr>
        <w:spacing w:after="0" w:line="240" w:lineRule="auto"/>
      </w:pPr>
      <w:r w:rsidRPr="0030088B">
        <w:t xml:space="preserve">ICCF's purpose is to promote and develop the study and practice of correspondence chess throughout the world.  It encourages and develops relationships and cooperation between international chess players and enthusiasts with the objective of improving contact and harmony among all peoples of the world.  Our motto of “Amici Sumus” (we are friends) serves as the underlying philosophy in setting behavioural standards for players, for officials and for member federations (MFs). This must prevail in all communications between players in a game of correspondence chess and between players and officials of ICCF.  Examples of desired communications between opponents include greetings upon starting games, respectful exchanges during games, and expressing appreciation for each game at its end.  If concerns arise during a game, communications with the opponent and ICCF officials are conducted in a courteous manner.  </w:t>
      </w:r>
    </w:p>
    <w:p w14:paraId="2868737E" w14:textId="478B59D4" w:rsidR="0030088B" w:rsidRPr="0030088B" w:rsidRDefault="0030088B" w:rsidP="0030088B">
      <w:pPr>
        <w:spacing w:after="0" w:line="240" w:lineRule="auto"/>
      </w:pPr>
      <w:r w:rsidRPr="0030088B">
        <w:t> </w:t>
      </w:r>
    </w:p>
    <w:p w14:paraId="4A237DD1" w14:textId="77777777" w:rsidR="0030088B" w:rsidRPr="0030088B" w:rsidRDefault="0030088B" w:rsidP="0030088B">
      <w:pPr>
        <w:spacing w:after="0" w:line="240" w:lineRule="auto"/>
      </w:pPr>
      <w:r w:rsidRPr="0030088B">
        <w:t>The following exemplifies ICCF code of conduct violations and how they may be addressed by an opponent.  This list of violations is not comprehensive, just illustrative.</w:t>
      </w:r>
    </w:p>
    <w:p w14:paraId="7264669A" w14:textId="77777777" w:rsidR="004509FC" w:rsidRDefault="004509FC" w:rsidP="0030088B">
      <w:pPr>
        <w:spacing w:after="0" w:line="240" w:lineRule="auto"/>
      </w:pPr>
    </w:p>
    <w:p w14:paraId="4E9E9AFC" w14:textId="7105463C" w:rsidR="0030088B" w:rsidRPr="0030088B" w:rsidRDefault="0030088B" w:rsidP="0030088B">
      <w:pPr>
        <w:spacing w:after="0" w:line="240" w:lineRule="auto"/>
      </w:pPr>
      <w:r w:rsidRPr="0030088B">
        <w:t>1. Improper communications: Any time a player finds an opponent has sent one or more offensive comments, the player can file a report to the TD (TEAM: to the team captain) of “inappropriate comments”. That report needs to be specific about what was said by the opponent and, if not obvious, explain why it is offensive. </w:t>
      </w:r>
    </w:p>
    <w:p w14:paraId="6AC10682" w14:textId="77777777" w:rsidR="004509FC" w:rsidRDefault="004509FC" w:rsidP="0030088B">
      <w:pPr>
        <w:spacing w:after="0" w:line="240" w:lineRule="auto"/>
      </w:pPr>
    </w:p>
    <w:p w14:paraId="35AC8A24" w14:textId="037997CB" w:rsidR="0030088B" w:rsidRPr="0030088B" w:rsidRDefault="0030088B" w:rsidP="0030088B">
      <w:pPr>
        <w:spacing w:after="0" w:line="240" w:lineRule="auto"/>
      </w:pPr>
      <w:r w:rsidRPr="0030088B">
        <w:t>2. Extremely slow play in a clearly lost position (the “Dead Man’s Defense”): Dramatically slowing play in a clearly lost position is not proper behaviour in correspondence chess.  </w:t>
      </w:r>
    </w:p>
    <w:p w14:paraId="23A9986D" w14:textId="77777777" w:rsidR="004509FC" w:rsidRDefault="004509FC" w:rsidP="0030088B">
      <w:pPr>
        <w:spacing w:after="0" w:line="240" w:lineRule="auto"/>
      </w:pPr>
    </w:p>
    <w:p w14:paraId="373C63B1" w14:textId="66714D26" w:rsidR="0030088B" w:rsidRPr="0030088B" w:rsidRDefault="0030088B" w:rsidP="0030088B">
      <w:pPr>
        <w:spacing w:after="0" w:line="240" w:lineRule="auto"/>
      </w:pPr>
      <w:r w:rsidRPr="0030088B">
        <w:t>3. Repetitive draw offers to the point of harassment: Players have the right to offer draws in their games where a game is not already under a claim. However, players do not have the right to harass their opponents with draw offers that are too frequent. </w:t>
      </w:r>
    </w:p>
    <w:p w14:paraId="1BDF28B4" w14:textId="77777777" w:rsidR="004509FC" w:rsidRDefault="004509FC" w:rsidP="0030088B">
      <w:pPr>
        <w:spacing w:after="0" w:line="240" w:lineRule="auto"/>
      </w:pPr>
    </w:p>
    <w:p w14:paraId="22C94443" w14:textId="182D45E5" w:rsidR="0030088B" w:rsidRPr="0030088B" w:rsidRDefault="0030088B" w:rsidP="0030088B">
      <w:pPr>
        <w:spacing w:after="0" w:line="240" w:lineRule="auto"/>
      </w:pPr>
      <w:r w:rsidRPr="0030088B">
        <w:t>4. Collusion between players: Players are not allowed to conspire to determine any game outcome for purposes of benefit to one of the players, such as to facilitate the earning of a title norm, promotion into the next section of a promotional tournament, win a prize, or any such thing.  A lengthy ICCF suspension can result. </w:t>
      </w:r>
    </w:p>
    <w:p w14:paraId="269E4372" w14:textId="77777777" w:rsidR="004509FC" w:rsidRDefault="004509FC" w:rsidP="0030088B">
      <w:pPr>
        <w:spacing w:after="0" w:line="240" w:lineRule="auto"/>
      </w:pPr>
    </w:p>
    <w:p w14:paraId="30EBCBA7" w14:textId="77777777" w:rsidR="00477D3C" w:rsidRDefault="0030088B" w:rsidP="0030088B">
      <w:pPr>
        <w:spacing w:after="0" w:line="240" w:lineRule="auto"/>
      </w:pPr>
      <w:r w:rsidRPr="0030088B">
        <w:t xml:space="preserve">5. Obtaining advice from another person about an active game: It is unacceptable behaviour to have someone else determine your moves, play your game, or even serve as consultant in an active game. (This category includes playing mirror games, that is, using opponents' moves with opposite colors in two active games to determine the player's moves in both games.)  </w:t>
      </w:r>
    </w:p>
    <w:p w14:paraId="1E4C7258" w14:textId="2D04EC59" w:rsidR="0030088B" w:rsidRDefault="0030088B" w:rsidP="0030088B">
      <w:pPr>
        <w:spacing w:after="0" w:line="240" w:lineRule="auto"/>
      </w:pPr>
      <w:r w:rsidRPr="0030088B">
        <w:t>TEAM: Consultation between/among currently listed players of a team including the team captain about positions in active games in their team event is acceptable behaviour. </w:t>
      </w:r>
    </w:p>
    <w:p w14:paraId="7A47ADE6" w14:textId="77777777" w:rsidR="00786E04" w:rsidRDefault="00786E04" w:rsidP="0030088B">
      <w:pPr>
        <w:spacing w:after="0" w:line="240" w:lineRule="auto"/>
      </w:pPr>
    </w:p>
    <w:p w14:paraId="1E0C5B7E" w14:textId="1841F938" w:rsidR="00786E04" w:rsidRPr="0030088B" w:rsidRDefault="00786E04" w:rsidP="0030088B">
      <w:pPr>
        <w:spacing w:after="0" w:line="240" w:lineRule="auto"/>
      </w:pPr>
      <w:r>
        <w:t>6</w:t>
      </w:r>
      <w:r w:rsidRPr="00CD3EEA">
        <w:t>.</w:t>
      </w:r>
      <w:r w:rsidRPr="003E65AD">
        <w:rPr>
          <w:rFonts w:eastAsia="Times New Roman"/>
          <w:color w:val="222222"/>
        </w:rPr>
        <w:t xml:space="preserve"> No individual </w:t>
      </w:r>
      <w:r w:rsidR="003D2401">
        <w:rPr>
          <w:rFonts w:eastAsia="Times New Roman"/>
          <w:color w:val="222222"/>
        </w:rPr>
        <w:t>is allowed to</w:t>
      </w:r>
      <w:r w:rsidRPr="003E65AD">
        <w:rPr>
          <w:rFonts w:eastAsia="Times New Roman"/>
          <w:color w:val="222222"/>
        </w:rPr>
        <w:t xml:space="preserve"> have multiple ICCF accounts (with clearly different names), whether run manually and/or automatically.  Failure to comply with this rule will result in ICCF suspensions for all accounts, including the individual's real-named account.</w:t>
      </w:r>
    </w:p>
    <w:p w14:paraId="7E7C1410" w14:textId="77777777" w:rsidR="004509FC" w:rsidRDefault="004509FC" w:rsidP="0030088B">
      <w:pPr>
        <w:spacing w:after="0" w:line="240" w:lineRule="auto"/>
      </w:pPr>
    </w:p>
    <w:p w14:paraId="75CB4FB0" w14:textId="101B32E4" w:rsidR="0030088B" w:rsidRPr="0030088B" w:rsidRDefault="0030088B" w:rsidP="0030088B">
      <w:pPr>
        <w:spacing w:after="0" w:line="240" w:lineRule="auto"/>
      </w:pPr>
      <w:r w:rsidRPr="0030088B">
        <w:t>Players can find details about warnings and penalties related to the code of conduct in §1.7 above."  </w:t>
      </w:r>
    </w:p>
    <w:p w14:paraId="06D70A12" w14:textId="77777777" w:rsidR="0030088B" w:rsidRDefault="0030088B">
      <w:pPr>
        <w:spacing w:after="0" w:line="240" w:lineRule="auto"/>
      </w:pPr>
    </w:p>
    <w:p w14:paraId="570EAB90" w14:textId="77777777" w:rsidR="00A72DF7" w:rsidRDefault="00363CEE">
      <w:pPr>
        <w:pStyle w:val="Heading3"/>
      </w:pPr>
      <w:bookmarkStart w:id="125" w:name="_Hlk53577957"/>
      <w:bookmarkStart w:id="126" w:name="_Toc215402126"/>
      <w:bookmarkEnd w:id="125"/>
      <w:r>
        <w:t>2.16.  Appeals</w:t>
      </w:r>
      <w:bookmarkEnd w:id="126"/>
    </w:p>
    <w:p w14:paraId="570EAB91" w14:textId="77777777" w:rsidR="00A72DF7" w:rsidRDefault="00A72DF7">
      <w:pPr>
        <w:spacing w:after="0" w:line="240" w:lineRule="auto"/>
      </w:pPr>
    </w:p>
    <w:p w14:paraId="570EAB92" w14:textId="4F24F11B" w:rsidR="00A72DF7" w:rsidRDefault="00363CEE">
      <w:pPr>
        <w:spacing w:after="0" w:line="240" w:lineRule="auto"/>
        <w:rPr>
          <w:color w:val="FF0000"/>
        </w:rPr>
      </w:pPr>
      <w:r>
        <w:t xml:space="preserve">1. SERVER: A player may appeal within 14 days </w:t>
      </w:r>
      <w:r w:rsidR="00813B46">
        <w:t>after</w:t>
      </w:r>
      <w:r>
        <w:t xml:space="preserve"> receiving a decision from the TD or the server (TEAM: through the team captain) to the Chair of the respective ICCF Appeals Committee (using the ICCF webserver facilities provided), whose ruling shall be final. Filing such a claim is typically accomplished by clicking "Game" in the relevant game board screen and clicking on "appeal". </w:t>
      </w:r>
    </w:p>
    <w:p w14:paraId="570EAB93" w14:textId="77777777" w:rsidR="00A72DF7" w:rsidRDefault="00A72DF7">
      <w:pPr>
        <w:spacing w:after="0" w:line="240" w:lineRule="auto"/>
        <w:jc w:val="center"/>
      </w:pPr>
    </w:p>
    <w:p w14:paraId="570EAB94" w14:textId="1D09D106" w:rsidR="00A72DF7" w:rsidRDefault="00363CEE">
      <w:pPr>
        <w:spacing w:after="0" w:line="240" w:lineRule="auto"/>
        <w:rPr>
          <w:color w:val="0070C0"/>
        </w:rPr>
      </w:pPr>
      <w:r>
        <w:rPr>
          <w:color w:val="0070C0"/>
        </w:rPr>
        <w:t xml:space="preserve">POSTAL: Any competitor (TEAM: through the team captain) may appeal within 14 days of receiving a decision of the TD to the chairman of the ICCF Appeals </w:t>
      </w:r>
      <w:r w:rsidR="00EF57BA">
        <w:rPr>
          <w:color w:val="0070C0"/>
        </w:rPr>
        <w:t>Committee</w:t>
      </w:r>
      <w:r>
        <w:rPr>
          <w:color w:val="0070C0"/>
        </w:rPr>
        <w:t xml:space="preserve">, whose ruling shall be final. </w:t>
      </w:r>
    </w:p>
    <w:p w14:paraId="570EAB95" w14:textId="77777777" w:rsidR="00A72DF7" w:rsidRDefault="00A72DF7">
      <w:pPr>
        <w:spacing w:after="0" w:line="240" w:lineRule="auto"/>
      </w:pPr>
    </w:p>
    <w:p w14:paraId="570EAB96" w14:textId="57428408" w:rsidR="00A72DF7" w:rsidRDefault="00363CEE">
      <w:pPr>
        <w:spacing w:after="0" w:line="240" w:lineRule="auto"/>
        <w:rPr>
          <w:color w:val="FF0000"/>
        </w:rPr>
      </w:pPr>
      <w:r>
        <w:t>2. A player can appeal an adjudication decision pertaining to that player's game (within 14 days of the adjudicator's decision), but only if the player submitted analysis (words and/or chess notation) along with the player's original adjudication claim.</w:t>
      </w:r>
      <w:r>
        <w:rPr>
          <w:color w:val="FF0000"/>
        </w:rPr>
        <w:t xml:space="preserve">  </w:t>
      </w:r>
    </w:p>
    <w:p w14:paraId="570EAB97" w14:textId="77777777" w:rsidR="00A72DF7" w:rsidRDefault="00A72DF7">
      <w:pPr>
        <w:spacing w:after="0" w:line="240" w:lineRule="auto"/>
      </w:pPr>
    </w:p>
    <w:p w14:paraId="570EAB98" w14:textId="77777777" w:rsidR="00A72DF7" w:rsidRDefault="00363CEE">
      <w:pPr>
        <w:pStyle w:val="Heading2"/>
      </w:pPr>
      <w:bookmarkStart w:id="127" w:name="_Toc215402127"/>
      <w:r>
        <w:t>SECTION 3:  Directing Events:  Instructions for TDs</w:t>
      </w:r>
      <w:bookmarkEnd w:id="127"/>
      <w:r>
        <w:br/>
      </w:r>
    </w:p>
    <w:p w14:paraId="570EAB99" w14:textId="77777777" w:rsidR="00A72DF7" w:rsidRDefault="00363CEE">
      <w:pPr>
        <w:pStyle w:val="Heading3"/>
        <w:rPr>
          <w:rFonts w:eastAsia="Times New Roman"/>
        </w:rPr>
      </w:pPr>
      <w:bookmarkStart w:id="128" w:name="_Toc471505766"/>
      <w:bookmarkStart w:id="129" w:name="_Toc215402128"/>
      <w:r>
        <w:rPr>
          <w:rFonts w:eastAsia="Times New Roman"/>
        </w:rPr>
        <w:t>3.1. The responsibility of a TD</w:t>
      </w:r>
      <w:bookmarkEnd w:id="128"/>
      <w:bookmarkEnd w:id="129"/>
      <w:r>
        <w:rPr>
          <w:rFonts w:eastAsia="Times New Roman"/>
        </w:rPr>
        <w:t xml:space="preserve"> </w:t>
      </w:r>
    </w:p>
    <w:p w14:paraId="570EAB9A" w14:textId="77777777" w:rsidR="00A72DF7" w:rsidRDefault="00A72DF7">
      <w:pPr>
        <w:spacing w:after="0" w:line="240" w:lineRule="auto"/>
      </w:pPr>
    </w:p>
    <w:p w14:paraId="570EAB9B" w14:textId="1CA496D8" w:rsidR="00A72DF7" w:rsidRDefault="00363CEE">
      <w:pPr>
        <w:spacing w:after="0" w:line="240" w:lineRule="auto"/>
      </w:pPr>
      <w:r>
        <w:t>The tournament director (TD) is responsible for the smooth running of tournaments, the progress of the games, and (along with delegates from the national federation) ensuring that tournaments follow all applicable ICCF rules to ensure the integrity of the ICCF rating system. Every ICCF tournament must have a TD (except as stated in §3.3.). The definition of what constitutes an ICCF tournament can be found in §1.5.3(1).</w:t>
      </w:r>
    </w:p>
    <w:p w14:paraId="570EAB9C" w14:textId="77777777" w:rsidR="00A72DF7" w:rsidRDefault="00A72DF7">
      <w:pPr>
        <w:spacing w:after="0" w:line="240" w:lineRule="auto"/>
      </w:pPr>
    </w:p>
    <w:p w14:paraId="570EAB9D" w14:textId="77777777" w:rsidR="00A72DF7" w:rsidRDefault="00363CEE">
      <w:pPr>
        <w:pStyle w:val="Heading4"/>
        <w:rPr>
          <w:rFonts w:eastAsia="Times New Roman"/>
        </w:rPr>
      </w:pPr>
      <w:bookmarkStart w:id="130" w:name="_Toc471658987"/>
      <w:r>
        <w:rPr>
          <w:rFonts w:eastAsia="Times New Roman"/>
        </w:rPr>
        <w:tab/>
      </w:r>
      <w:bookmarkStart w:id="131" w:name="_Toc215402129"/>
      <w:r>
        <w:rPr>
          <w:rFonts w:eastAsia="Times New Roman"/>
        </w:rPr>
        <w:t>3.1.1. The philosophy for the TD role</w:t>
      </w:r>
      <w:bookmarkEnd w:id="130"/>
      <w:bookmarkEnd w:id="131"/>
      <w:r>
        <w:rPr>
          <w:rFonts w:eastAsia="Times New Roman"/>
        </w:rPr>
        <w:t xml:space="preserve"> </w:t>
      </w:r>
    </w:p>
    <w:p w14:paraId="570EAB9E" w14:textId="77777777" w:rsidR="00A72DF7" w:rsidRDefault="00A72DF7">
      <w:pPr>
        <w:spacing w:after="0" w:line="240" w:lineRule="auto"/>
      </w:pPr>
    </w:p>
    <w:p w14:paraId="570EAB9F" w14:textId="77777777" w:rsidR="00A72DF7" w:rsidRDefault="00363CEE">
      <w:pPr>
        <w:spacing w:after="0" w:line="240" w:lineRule="auto"/>
      </w:pPr>
      <w:r>
        <w:t xml:space="preserve">All TDs will deal with any disputes, concerns, and complaints in an impartial and timely manner. TDs are expected to follow a specific philosophy in enforcing rules of play: </w:t>
      </w:r>
    </w:p>
    <w:p w14:paraId="570EABA0" w14:textId="77777777" w:rsidR="00A72DF7" w:rsidRDefault="00A72DF7">
      <w:pPr>
        <w:spacing w:after="0" w:line="240" w:lineRule="auto"/>
      </w:pPr>
    </w:p>
    <w:p w14:paraId="570EABA1" w14:textId="77777777" w:rsidR="00A72DF7" w:rsidRDefault="00363CEE">
      <w:pPr>
        <w:spacing w:after="0" w:line="240" w:lineRule="auto"/>
      </w:pPr>
      <w:r>
        <w:t xml:space="preserve">a. The “Amici Sumus” philosophy must permeate throughout ICCF and the activities of all players and officials. </w:t>
      </w:r>
    </w:p>
    <w:p w14:paraId="570EABA2" w14:textId="77777777" w:rsidR="00A72DF7" w:rsidRDefault="00A72DF7">
      <w:pPr>
        <w:spacing w:after="0" w:line="240" w:lineRule="auto"/>
      </w:pPr>
    </w:p>
    <w:p w14:paraId="570EABA3" w14:textId="77777777" w:rsidR="00A72DF7" w:rsidRDefault="00363CEE">
      <w:pPr>
        <w:spacing w:after="0" w:line="240" w:lineRule="auto"/>
      </w:pPr>
      <w:r>
        <w:t xml:space="preserve">b. It is expected that players and team captains will resolve minor issues by themselves, without any need to involve the TD. TDs are to respect the players’ and team captains’ ability to do this. All major disputes, however, must be referred to TDs immediately and handled by the TDs. The differentiation of major and minor issues is exemplified by the following list of major issues: an alleged Code of Conduct violation by anyone, a player’s abandonment of games, a team captain’s failure to fulfill TC duties, a need for a player substitution or replacement, a rule interpretation inquiry, and any allegation of cheating. This list is not comprehensive, but illustrative. </w:t>
      </w:r>
    </w:p>
    <w:p w14:paraId="570EABA4" w14:textId="77777777" w:rsidR="00A72DF7" w:rsidRDefault="00A72DF7">
      <w:pPr>
        <w:spacing w:after="0" w:line="240" w:lineRule="auto"/>
      </w:pPr>
    </w:p>
    <w:p w14:paraId="570EABA5" w14:textId="77777777" w:rsidR="00A72DF7" w:rsidRDefault="00363CEE">
      <w:pPr>
        <w:spacing w:after="0" w:line="240" w:lineRule="auto"/>
      </w:pPr>
      <w:r>
        <w:t xml:space="preserve">c. Although TDs are expected to exercise their initiative in resolving problems, they must observe all rules and guidelines carefully and seek experienced advice if they are unsure about the best way to handle a problem. It is far easier to deal with consequent problems if a decision has been well thought through before action is taken, rather than trying to sort out a problem resulting from a hasty or ill-considered decision after it has been made and communicated to players, etc. </w:t>
      </w:r>
    </w:p>
    <w:p w14:paraId="570EABA6" w14:textId="77777777" w:rsidR="00A72DF7" w:rsidRDefault="00A72DF7">
      <w:pPr>
        <w:spacing w:after="0" w:line="240" w:lineRule="auto"/>
      </w:pPr>
    </w:p>
    <w:p w14:paraId="570EABA7" w14:textId="57632037" w:rsidR="00A72DF7" w:rsidRDefault="00363CEE">
      <w:pPr>
        <w:spacing w:after="0" w:line="240" w:lineRule="auto"/>
      </w:pPr>
      <w:r>
        <w:t xml:space="preserve">d. All TD rulings are subject to being overruled by either the World Tournament Director (WTD) or the </w:t>
      </w:r>
      <w:r w:rsidR="00D10820">
        <w:t xml:space="preserve">Ratings </w:t>
      </w:r>
      <w:r>
        <w:t>Commissioner, though it is expected that TDs will be asked to correct their own errors first if possible. (</w:t>
      </w:r>
      <w:bookmarkStart w:id="132" w:name="_Hlk22216324"/>
      <w:r>
        <w:t xml:space="preserve">The rulings by the WTD or </w:t>
      </w:r>
      <w:r w:rsidR="00D10820">
        <w:t>Ratings</w:t>
      </w:r>
      <w:r>
        <w:t xml:space="preserve"> Commissioner are still subject to appeal to the ICCF Appeals Committee</w:t>
      </w:r>
      <w:bookmarkEnd w:id="132"/>
      <w:r>
        <w:t xml:space="preserve">.)  The WTD, Rules </w:t>
      </w:r>
      <w:r w:rsidR="000D5D94">
        <w:t>Director</w:t>
      </w:r>
      <w:r>
        <w:t>, and Chair of the TD Committee also have the right to file an appeal to an ICCF Appeals Committee if an error that is significant enough to affect any game’s recorded outcome is pointed out to a TD who then declines to correct that error or fails to respond to that request within 4 days.</w:t>
      </w:r>
    </w:p>
    <w:p w14:paraId="570EABA8" w14:textId="77777777" w:rsidR="00A72DF7" w:rsidRDefault="00A72DF7">
      <w:pPr>
        <w:spacing w:after="0" w:line="240" w:lineRule="auto"/>
        <w:rPr>
          <w:b/>
          <w:color w:val="0070C0"/>
          <w:sz w:val="28"/>
          <w:szCs w:val="28"/>
        </w:rPr>
      </w:pPr>
    </w:p>
    <w:p w14:paraId="570EABA9" w14:textId="77777777" w:rsidR="00A72DF7" w:rsidRDefault="00363CEE">
      <w:pPr>
        <w:pStyle w:val="Heading4"/>
      </w:pPr>
      <w:r>
        <w:tab/>
      </w:r>
      <w:bookmarkStart w:id="133" w:name="_Toc215402130"/>
      <w:r>
        <w:t>3.1.2. Expected behaviours from TDs</w:t>
      </w:r>
      <w:bookmarkEnd w:id="133"/>
    </w:p>
    <w:p w14:paraId="570EABAA" w14:textId="77777777" w:rsidR="00A72DF7" w:rsidRDefault="00A72DF7">
      <w:pPr>
        <w:spacing w:after="0" w:line="240" w:lineRule="auto"/>
        <w:rPr>
          <w:strike/>
          <w:color w:val="FF0000"/>
        </w:rPr>
      </w:pPr>
    </w:p>
    <w:p w14:paraId="570EABAB" w14:textId="2DCFFDF9" w:rsidR="00A72DF7" w:rsidRDefault="00363CEE">
      <w:pPr>
        <w:spacing w:after="0" w:line="240" w:lineRule="auto"/>
      </w:pPr>
      <w:r>
        <w:t>1. Promptly answer player questions (about rules, etc.) and queries within 4 days. If an answer is not known within that time frame, the TD must still send a note within 4 days stating the issue is being investigated. The TD must respond to the players promptly, especially on the following points, to prevent players from being frustrated or abandoning their games.</w:t>
      </w:r>
    </w:p>
    <w:p w14:paraId="570EABAC" w14:textId="77777777" w:rsidR="00A72DF7" w:rsidRDefault="00A72DF7">
      <w:pPr>
        <w:spacing w:after="0" w:line="240" w:lineRule="auto"/>
      </w:pPr>
    </w:p>
    <w:p w14:paraId="570EABAD" w14:textId="1F4F15D9" w:rsidR="00A72DF7" w:rsidRDefault="00363CEE">
      <w:pPr>
        <w:spacing w:after="0" w:line="240" w:lineRule="auto"/>
      </w:pPr>
      <w:r>
        <w:t xml:space="preserve">2. Promptly work on claims and solving problems (“opponent doesn’t react”, time exceeding, intentional delays, inappropriate comments by a player, etc.) </w:t>
      </w:r>
    </w:p>
    <w:p w14:paraId="570EABAE" w14:textId="77777777" w:rsidR="00A72DF7" w:rsidRDefault="00A72DF7">
      <w:pPr>
        <w:spacing w:after="0" w:line="240" w:lineRule="auto"/>
      </w:pPr>
    </w:p>
    <w:p w14:paraId="570EABAF" w14:textId="5337DFD4" w:rsidR="00A72DF7" w:rsidRDefault="00363CEE">
      <w:pPr>
        <w:spacing w:after="0" w:line="240" w:lineRule="auto"/>
      </w:pPr>
      <w:r>
        <w:t xml:space="preserve">3. Although TDs are expected to exercise their initiative in resolving problems, they are to observe all rules and guidelines carefully and seek experienced advice if they are unsure about the best way to handle a problem. It is far easier to deal with consequent problems if a decision has been well thought through before action is taken, rather than trying to sort out a problem resulting from a hasty or ill-considered decision after it has been made and communicated to players, etc. </w:t>
      </w:r>
    </w:p>
    <w:p w14:paraId="570EABB0" w14:textId="77777777" w:rsidR="00A72DF7" w:rsidRDefault="00A72DF7">
      <w:pPr>
        <w:spacing w:after="0" w:line="240" w:lineRule="auto"/>
      </w:pPr>
    </w:p>
    <w:p w14:paraId="570EABB1" w14:textId="2192A2FB" w:rsidR="00A72DF7" w:rsidRDefault="00363CEE">
      <w:pPr>
        <w:spacing w:after="0" w:line="240" w:lineRule="auto"/>
      </w:pPr>
      <w:r>
        <w:t xml:space="preserve">4. TDs and/or backup TDs (the person designated by the tournament organizer to serve as TD if the original TD can no longer serve either temporarily or permanently) shall not play in a tournament in which they are directing or potentially going to be directing with the exceptions that backup TDs can play in national events and unrated events in which they may end up directing. This restriction will be put in place automatically by the server at the time the event is placed onto the server (or at the time of selection of a TD if that process is done automatically). </w:t>
      </w:r>
    </w:p>
    <w:p w14:paraId="570EABB2" w14:textId="77777777" w:rsidR="00A72DF7" w:rsidRDefault="00A72DF7">
      <w:pPr>
        <w:spacing w:after="0" w:line="240" w:lineRule="auto"/>
      </w:pPr>
    </w:p>
    <w:p w14:paraId="570EABB3" w14:textId="11833E4B" w:rsidR="00A72DF7" w:rsidRDefault="00363CEE">
      <w:pPr>
        <w:spacing w:after="0" w:line="240" w:lineRule="auto"/>
      </w:pPr>
      <w:r>
        <w:t>5. It is the responsibility of the TD, within the TD’s role of ensuring the smooth running of a tournament, to enforce the ICCF code of conduct. This code of conduct pertains to every participant of ICCF play including the TD, the TO, the team captains, and all players. Specific conduct expectations for all participants are found in relevant sections below.</w:t>
      </w:r>
    </w:p>
    <w:p w14:paraId="570EABB4" w14:textId="77777777" w:rsidR="00A72DF7" w:rsidRDefault="00A72DF7">
      <w:pPr>
        <w:spacing w:after="0" w:line="240" w:lineRule="auto"/>
      </w:pPr>
    </w:p>
    <w:p w14:paraId="0D359570" w14:textId="72F9852E" w:rsidR="000B64B5" w:rsidRDefault="00363CEE" w:rsidP="000B64B5">
      <w:pPr>
        <w:spacing w:after="0" w:line="240" w:lineRule="auto"/>
      </w:pPr>
      <w:r>
        <w:t>6. Any matter not covered in these rules shall be decided by the TD according to principles stated in ICCF Statutes.</w:t>
      </w:r>
    </w:p>
    <w:p w14:paraId="2DA65836" w14:textId="77777777" w:rsidR="000B64B5" w:rsidRDefault="000B64B5" w:rsidP="000B64B5">
      <w:pPr>
        <w:spacing w:after="0" w:line="240" w:lineRule="auto"/>
        <w:rPr>
          <w:rFonts w:eastAsia="Times New Roman"/>
          <w:i/>
          <w:iCs/>
          <w:color w:val="000000"/>
        </w:rPr>
      </w:pPr>
    </w:p>
    <w:p w14:paraId="2E687F17" w14:textId="1EFBB18D" w:rsidR="007C484B" w:rsidRPr="000B64B5" w:rsidRDefault="000B64B5" w:rsidP="000B64B5">
      <w:pPr>
        <w:spacing w:after="0" w:line="240" w:lineRule="auto"/>
      </w:pPr>
      <w:r>
        <w:rPr>
          <w:rFonts w:eastAsia="Times New Roman"/>
          <w:color w:val="000000"/>
        </w:rPr>
        <w:t xml:space="preserve">7. </w:t>
      </w:r>
      <w:r w:rsidR="00656588">
        <w:rPr>
          <w:rFonts w:eastAsia="Times New Roman"/>
          <w:color w:val="000000"/>
        </w:rPr>
        <w:t xml:space="preserve">ICCF TDs </w:t>
      </w:r>
      <w:r w:rsidR="007C484B" w:rsidRPr="000B64B5">
        <w:rPr>
          <w:rFonts w:eastAsia="Times New Roman"/>
          <w:color w:val="000000"/>
        </w:rPr>
        <w:t>have privileged access to secure personal data about players</w:t>
      </w:r>
      <w:r w:rsidR="00656588">
        <w:rPr>
          <w:rFonts w:eastAsia="Times New Roman"/>
          <w:color w:val="000000"/>
        </w:rPr>
        <w:t>.</w:t>
      </w:r>
      <w:r w:rsidR="007C484B" w:rsidRPr="000B64B5">
        <w:rPr>
          <w:rFonts w:eastAsia="Times New Roman"/>
          <w:color w:val="000000"/>
        </w:rPr>
        <w:t xml:space="preserve"> </w:t>
      </w:r>
      <w:r w:rsidR="00656588">
        <w:rPr>
          <w:rFonts w:eastAsia="Times New Roman"/>
          <w:color w:val="000000"/>
        </w:rPr>
        <w:t>The</w:t>
      </w:r>
      <w:r w:rsidR="007C484B" w:rsidRPr="000B64B5">
        <w:rPr>
          <w:rFonts w:eastAsia="Times New Roman"/>
          <w:color w:val="000000"/>
        </w:rPr>
        <w:t xml:space="preserve"> ICCF has a legal responsibility to protect those data according to the European General Data Protection Regulation (GDPR).</w:t>
      </w:r>
      <w:r w:rsidR="00953F71" w:rsidRPr="000B64B5">
        <w:rPr>
          <w:rFonts w:eastAsia="Times New Roman"/>
          <w:color w:val="000000"/>
        </w:rPr>
        <w:t xml:space="preserve">  A TD</w:t>
      </w:r>
      <w:r w:rsidR="007C484B" w:rsidRPr="000B64B5">
        <w:rPr>
          <w:rFonts w:eastAsia="Times New Roman"/>
          <w:color w:val="000000"/>
        </w:rPr>
        <w:t xml:space="preserve"> </w:t>
      </w:r>
      <w:r w:rsidR="007A55E7">
        <w:rPr>
          <w:rFonts w:eastAsia="Times New Roman"/>
          <w:color w:val="000000"/>
        </w:rPr>
        <w:t xml:space="preserve">therefore </w:t>
      </w:r>
      <w:r w:rsidR="007C484B" w:rsidRPr="000B64B5">
        <w:rPr>
          <w:rFonts w:eastAsia="Times New Roman"/>
          <w:color w:val="000000"/>
        </w:rPr>
        <w:t>must never share a player's email address or other personal information</w:t>
      </w:r>
      <w:r w:rsidR="007A55E7">
        <w:rPr>
          <w:rFonts w:eastAsia="Times New Roman"/>
          <w:color w:val="000000"/>
        </w:rPr>
        <w:t xml:space="preserve"> without prior permission from the player(s) involved</w:t>
      </w:r>
      <w:r w:rsidR="00953F71" w:rsidRPr="000B64B5">
        <w:rPr>
          <w:rFonts w:eastAsia="Times New Roman"/>
          <w:color w:val="000000"/>
        </w:rPr>
        <w:t>.</w:t>
      </w:r>
      <w:r w:rsidR="00E57577">
        <w:rPr>
          <w:rFonts w:eastAsia="Times New Roman"/>
          <w:color w:val="000000"/>
        </w:rPr>
        <w:t xml:space="preserve">  </w:t>
      </w:r>
      <w:r w:rsidR="00953F71" w:rsidRPr="000B64B5">
        <w:rPr>
          <w:rFonts w:eastAsia="Times New Roman"/>
          <w:color w:val="000000"/>
        </w:rPr>
        <w:t xml:space="preserve">If there is </w:t>
      </w:r>
      <w:r w:rsidR="000C3353">
        <w:rPr>
          <w:rFonts w:eastAsia="Times New Roman"/>
          <w:color w:val="000000"/>
        </w:rPr>
        <w:t xml:space="preserve">a </w:t>
      </w:r>
      <w:r w:rsidR="007C484B" w:rsidRPr="000B64B5">
        <w:rPr>
          <w:rFonts w:eastAsia="Times New Roman"/>
          <w:color w:val="000000"/>
        </w:rPr>
        <w:t xml:space="preserve">need to contact more than one player, </w:t>
      </w:r>
      <w:r w:rsidR="00595931">
        <w:rPr>
          <w:rFonts w:eastAsia="Times New Roman"/>
          <w:color w:val="000000"/>
        </w:rPr>
        <w:t>TDs need to</w:t>
      </w:r>
      <w:r w:rsidR="007C484B" w:rsidRPr="000B64B5">
        <w:rPr>
          <w:rFonts w:eastAsia="Times New Roman"/>
          <w:color w:val="000000"/>
        </w:rPr>
        <w:t xml:space="preserve"> use the blind copy (BCC) facility or send separate emails</w:t>
      </w:r>
      <w:r w:rsidRPr="000B64B5">
        <w:rPr>
          <w:rFonts w:eastAsia="Times New Roman"/>
          <w:color w:val="000000"/>
        </w:rPr>
        <w:t>.  TD</w:t>
      </w:r>
      <w:r w:rsidR="009607DE">
        <w:rPr>
          <w:rFonts w:eastAsia="Times New Roman"/>
          <w:color w:val="000000"/>
        </w:rPr>
        <w:t>s</w:t>
      </w:r>
      <w:r w:rsidRPr="000B64B5">
        <w:rPr>
          <w:rFonts w:eastAsia="Times New Roman"/>
          <w:color w:val="000000"/>
        </w:rPr>
        <w:t xml:space="preserve"> </w:t>
      </w:r>
      <w:r w:rsidR="00595931">
        <w:rPr>
          <w:rFonts w:eastAsia="Times New Roman"/>
          <w:color w:val="000000"/>
        </w:rPr>
        <w:t xml:space="preserve">are </w:t>
      </w:r>
      <w:r w:rsidR="007C484B" w:rsidRPr="000B64B5">
        <w:rPr>
          <w:rFonts w:eastAsia="Times New Roman"/>
          <w:color w:val="000000"/>
        </w:rPr>
        <w:t xml:space="preserve">never </w:t>
      </w:r>
      <w:r w:rsidR="00595931">
        <w:rPr>
          <w:rFonts w:eastAsia="Times New Roman"/>
          <w:color w:val="000000"/>
        </w:rPr>
        <w:t xml:space="preserve">to </w:t>
      </w:r>
      <w:r w:rsidR="007C484B" w:rsidRPr="000B64B5">
        <w:rPr>
          <w:rFonts w:eastAsia="Times New Roman"/>
          <w:color w:val="000000"/>
        </w:rPr>
        <w:t xml:space="preserve">send </w:t>
      </w:r>
      <w:r w:rsidR="00F933F1">
        <w:rPr>
          <w:rFonts w:eastAsia="Times New Roman"/>
          <w:color w:val="000000"/>
        </w:rPr>
        <w:t xml:space="preserve">an </w:t>
      </w:r>
      <w:r w:rsidR="007C484B" w:rsidRPr="000B64B5">
        <w:rPr>
          <w:rFonts w:eastAsia="Times New Roman"/>
          <w:color w:val="000000"/>
        </w:rPr>
        <w:t>email to multiple players with them all in open copy.</w:t>
      </w:r>
    </w:p>
    <w:p w14:paraId="172A8692" w14:textId="3ACB3EED" w:rsidR="007C484B" w:rsidRDefault="007C484B" w:rsidP="00953F71">
      <w:pPr>
        <w:pStyle w:val="ListParagraph"/>
        <w:spacing w:after="0" w:line="240" w:lineRule="auto"/>
      </w:pPr>
    </w:p>
    <w:p w14:paraId="570EABB6" w14:textId="77777777" w:rsidR="00A72DF7" w:rsidRDefault="00A72DF7">
      <w:pPr>
        <w:spacing w:after="0" w:line="240" w:lineRule="auto"/>
      </w:pPr>
    </w:p>
    <w:p w14:paraId="570EABB7" w14:textId="77777777" w:rsidR="00A72DF7" w:rsidRDefault="00363CEE">
      <w:pPr>
        <w:pStyle w:val="Heading3"/>
        <w:rPr>
          <w:rFonts w:eastAsia="Times New Roman"/>
        </w:rPr>
      </w:pPr>
      <w:bookmarkStart w:id="134" w:name="_Toc471658988"/>
      <w:bookmarkStart w:id="135" w:name="_Toc215402131"/>
      <w:r>
        <w:rPr>
          <w:rFonts w:eastAsia="Times New Roman"/>
        </w:rPr>
        <w:t>3.2. Levels and specializations of TDs</w:t>
      </w:r>
      <w:bookmarkEnd w:id="134"/>
      <w:bookmarkEnd w:id="135"/>
      <w:r>
        <w:rPr>
          <w:rFonts w:eastAsia="Times New Roman"/>
        </w:rPr>
        <w:t xml:space="preserve"> </w:t>
      </w:r>
    </w:p>
    <w:p w14:paraId="570EABB8" w14:textId="77777777" w:rsidR="00A72DF7" w:rsidRDefault="00A72DF7">
      <w:pPr>
        <w:spacing w:after="0" w:line="240" w:lineRule="auto"/>
      </w:pPr>
    </w:p>
    <w:p w14:paraId="570EABB9" w14:textId="6522A67C" w:rsidR="00A72DF7" w:rsidRDefault="00363CEE">
      <w:pPr>
        <w:spacing w:after="0" w:line="240" w:lineRule="auto"/>
      </w:pPr>
      <w:r>
        <w:t xml:space="preserve">There are 3 distinct experience levels for TDs. All people new to tournament directing start at Level 1. Level 1 TDs can become Level 2 TDs simply through accumulating experience directing at least 201 games (that are all recorded on the ICCF server) under the guidance of a mentor. (The “mentor program” is explained below in §§3.5.3 - 3.5.9.) The change from Level 1 to Level 2 will happen automatically by the server when the 201st game directed is recorded. “Level 3” is properly called International Arbiter (IA) and requires more experience and a longer period of having a mentor, the mentor’s approval, the Tournament Director Committee recommendation to the Qualifications Commissioner who confirms that title requirements are met. (Specific details are found below in §3.6.) The IA title is a life title, while Levels 1 and 2 are simply designations reflecting degrees of experience. </w:t>
      </w:r>
    </w:p>
    <w:p w14:paraId="570EABBA" w14:textId="77777777" w:rsidR="00A72DF7" w:rsidRDefault="00A72DF7">
      <w:pPr>
        <w:spacing w:after="0" w:line="240" w:lineRule="auto"/>
      </w:pPr>
    </w:p>
    <w:p w14:paraId="570EABBB" w14:textId="77777777" w:rsidR="00A72DF7" w:rsidRDefault="00363CEE">
      <w:pPr>
        <w:spacing w:after="0" w:line="240" w:lineRule="auto"/>
      </w:pPr>
      <w:r>
        <w:t xml:space="preserve">SPECIALIZATIONS: Every TD must record on the server the TD’s area of specialization, with the options being “server-based”, “postal”, or “both”. This designation is required prior to the TD being allowed to direct any new event. After entering this designation of a specialization, the TD will not be allowed by the server to direct any event not of the type included in the TD’s declared specialization(s) (unless the TD has a mentor of the same specialization). Likewise, no Level 1 or Level 2 TD will be allowed to have a mentor who does not have at least that same type of specialization. For example, a Level 1 TD who wishes to direct postal-based events must have a mentor who also specializes either in postal-based events or events of both types. All Levels can be achieved by specializing solely in postal-based directing or solely in server-based directing, if so desired. </w:t>
      </w:r>
    </w:p>
    <w:p w14:paraId="570EABBC" w14:textId="77777777" w:rsidR="00A72DF7" w:rsidRDefault="00A72DF7">
      <w:pPr>
        <w:spacing w:after="0" w:line="240" w:lineRule="auto"/>
      </w:pPr>
    </w:p>
    <w:p w14:paraId="570EABBD" w14:textId="77777777" w:rsidR="00A72DF7" w:rsidRDefault="00363CEE">
      <w:pPr>
        <w:spacing w:after="0" w:line="240" w:lineRule="auto"/>
      </w:pPr>
      <w:r>
        <w:t>To register one or both specializations:</w:t>
      </w:r>
    </w:p>
    <w:p w14:paraId="570EABBE" w14:textId="77777777" w:rsidR="00A72DF7" w:rsidRDefault="00363CEE">
      <w:pPr>
        <w:spacing w:after="0" w:line="240" w:lineRule="auto"/>
      </w:pPr>
      <w:r>
        <w:t>(1) Go to the ICCF homepage</w:t>
      </w:r>
    </w:p>
    <w:p w14:paraId="570EABBF" w14:textId="77777777" w:rsidR="00A72DF7" w:rsidRDefault="00363CEE">
      <w:pPr>
        <w:spacing w:after="0" w:line="240" w:lineRule="auto"/>
      </w:pPr>
      <w:r>
        <w:t>(2) Find "Personal Settings", a box that is all the way in the bottom left corner of the screen.</w:t>
      </w:r>
    </w:p>
    <w:p w14:paraId="570EABC0" w14:textId="77777777" w:rsidR="00A72DF7" w:rsidRDefault="00363CEE">
      <w:pPr>
        <w:spacing w:after="0" w:line="240" w:lineRule="auto"/>
      </w:pPr>
      <w:r>
        <w:t>(3) Click on "Personal Settings" and find the box that initially says "Contact".</w:t>
      </w:r>
    </w:p>
    <w:p w14:paraId="570EABC1" w14:textId="77777777" w:rsidR="00A72DF7" w:rsidRDefault="00363CEE">
      <w:pPr>
        <w:spacing w:after="0" w:line="240" w:lineRule="auto"/>
      </w:pPr>
      <w:r>
        <w:t>(4) After clicking on the menu for that box, find "TD Details", and click that.</w:t>
      </w:r>
    </w:p>
    <w:p w14:paraId="570EABC2" w14:textId="77777777" w:rsidR="00A72DF7" w:rsidRDefault="00363CEE">
      <w:pPr>
        <w:spacing w:after="0" w:line="240" w:lineRule="auto"/>
      </w:pPr>
      <w:r>
        <w:t>(5) Click "server", "postal", or both boxes as you desire.</w:t>
      </w:r>
    </w:p>
    <w:p w14:paraId="570EABC3" w14:textId="77777777" w:rsidR="00A72DF7" w:rsidRDefault="00A72DF7">
      <w:pPr>
        <w:pStyle w:val="Heading2"/>
        <w:spacing w:before="0" w:line="240" w:lineRule="auto"/>
      </w:pPr>
    </w:p>
    <w:p w14:paraId="570EABC4" w14:textId="77777777" w:rsidR="00A72DF7" w:rsidRDefault="00363CEE">
      <w:pPr>
        <w:pStyle w:val="Heading3"/>
        <w:rPr>
          <w:rFonts w:eastAsia="Times New Roman"/>
        </w:rPr>
      </w:pPr>
      <w:bookmarkStart w:id="136" w:name="_Toc471505769"/>
      <w:bookmarkStart w:id="137" w:name="_Toc215402132"/>
      <w:r>
        <w:rPr>
          <w:rFonts w:eastAsia="Times New Roman"/>
        </w:rPr>
        <w:t>3.3. When a TD is required</w:t>
      </w:r>
      <w:bookmarkEnd w:id="136"/>
      <w:bookmarkEnd w:id="137"/>
      <w:r>
        <w:rPr>
          <w:rFonts w:eastAsia="Times New Roman"/>
        </w:rPr>
        <w:t xml:space="preserve"> </w:t>
      </w:r>
    </w:p>
    <w:p w14:paraId="570EABC5" w14:textId="77777777" w:rsidR="00A72DF7" w:rsidRDefault="00A72DF7">
      <w:pPr>
        <w:spacing w:after="0" w:line="240" w:lineRule="auto"/>
      </w:pPr>
    </w:p>
    <w:p w14:paraId="570EABC6" w14:textId="7CD36C37" w:rsidR="00A72DF7" w:rsidRDefault="00363CEE">
      <w:pPr>
        <w:spacing w:after="0" w:line="240" w:lineRule="auto"/>
      </w:pPr>
      <w:r>
        <w:t>Following are three lists of ICCF events differentiated by the level of TD required. The first list can be directed by an ICCF TD of any level</w:t>
      </w:r>
      <w:r w:rsidR="00E6783E">
        <w:t xml:space="preserve"> or the Tournament Management Committee</w:t>
      </w:r>
      <w:r w:rsidR="00824149">
        <w:t xml:space="preserve"> (TMC)</w:t>
      </w:r>
      <w:r>
        <w:t>. The second list must have a Level 2 TD</w:t>
      </w:r>
      <w:r w:rsidR="00C56B2E">
        <w:t>, the TMC</w:t>
      </w:r>
      <w:r>
        <w:t xml:space="preserve"> or </w:t>
      </w:r>
      <w:r w:rsidR="007924F1">
        <w:t xml:space="preserve">an </w:t>
      </w:r>
      <w:r>
        <w:t xml:space="preserve">International Arbiter (IA). The third list must have an IA </w:t>
      </w:r>
      <w:r w:rsidR="00695000">
        <w:t>or the T</w:t>
      </w:r>
      <w:r w:rsidR="00824149">
        <w:t>MC</w:t>
      </w:r>
      <w:r w:rsidR="00695000">
        <w:t xml:space="preserve"> </w:t>
      </w:r>
      <w:r>
        <w:t xml:space="preserve">in the TD role. </w:t>
      </w:r>
    </w:p>
    <w:p w14:paraId="570EABC7" w14:textId="77777777" w:rsidR="00A72DF7" w:rsidRDefault="00A72DF7">
      <w:pPr>
        <w:spacing w:after="0" w:line="240" w:lineRule="auto"/>
      </w:pPr>
    </w:p>
    <w:p w14:paraId="570EABC8" w14:textId="0EB6FF2B" w:rsidR="00A72DF7" w:rsidRDefault="00363CEE">
      <w:pPr>
        <w:spacing w:after="0" w:line="240" w:lineRule="auto"/>
      </w:pPr>
      <w:r>
        <w:t>The following are considered ICCF tournaments that may be controlled by an ICCF TD</w:t>
      </w:r>
      <w:r w:rsidR="00A36F51">
        <w:t xml:space="preserve"> </w:t>
      </w:r>
      <w:r>
        <w:t>[but of any level: Level 1 TD, Level 2 TD, or International Arbiter (IA)]</w:t>
      </w:r>
      <w:r w:rsidR="00D00EFB">
        <w:t xml:space="preserve"> or the TMC</w:t>
      </w:r>
      <w:r w:rsidR="00835055">
        <w:t>*</w:t>
      </w:r>
      <w:r w:rsidR="00BD1132">
        <w:t xml:space="preserve"> </w:t>
      </w:r>
      <w:r w:rsidR="00C56B2E">
        <w:t>(</w:t>
      </w:r>
      <w:r w:rsidR="00BD1132">
        <w:t>see the description below</w:t>
      </w:r>
      <w:r w:rsidR="00D00EFB">
        <w:t>)</w:t>
      </w:r>
      <w:r>
        <w:t xml:space="preserve">.  </w:t>
      </w:r>
      <w:r>
        <w:rPr>
          <w:rStyle w:val="Strong"/>
          <w:i/>
          <w:iCs/>
          <w:shd w:val="clear" w:color="auto" w:fill="FFFFFF"/>
        </w:rPr>
        <w:t>Postal events must be controlled by a TD.</w:t>
      </w:r>
      <w:r>
        <w:t xml:space="preserve"> </w:t>
      </w:r>
    </w:p>
    <w:p w14:paraId="570EABC9" w14:textId="77777777" w:rsidR="00A72DF7" w:rsidRDefault="00A72DF7">
      <w:pPr>
        <w:spacing w:after="0" w:line="240" w:lineRule="auto"/>
      </w:pPr>
    </w:p>
    <w:p w14:paraId="570EABCA" w14:textId="77777777" w:rsidR="00A72DF7" w:rsidRDefault="00363CEE">
      <w:pPr>
        <w:spacing w:after="0" w:line="240" w:lineRule="auto"/>
      </w:pPr>
      <w:r>
        <w:t xml:space="preserve">a. Promotion Classes (Open Class, Higher Class, Master Class), </w:t>
      </w:r>
    </w:p>
    <w:p w14:paraId="570EABCB" w14:textId="77777777" w:rsidR="00A72DF7" w:rsidRDefault="00363CEE">
      <w:pPr>
        <w:spacing w:after="0" w:line="240" w:lineRule="auto"/>
      </w:pPr>
      <w:r>
        <w:t>b. Thematic Tournaments and other ICCF unrated tournaments,</w:t>
      </w:r>
    </w:p>
    <w:p w14:paraId="570EABCC" w14:textId="77777777" w:rsidR="00A72DF7" w:rsidRDefault="00363CEE">
      <w:pPr>
        <w:spacing w:after="0" w:line="240" w:lineRule="auto"/>
      </w:pPr>
      <w:r>
        <w:t>c. Preliminary rounds of Super Regional Tournaments,</w:t>
      </w:r>
    </w:p>
    <w:p w14:paraId="570EABCD" w14:textId="77777777" w:rsidR="00A72DF7" w:rsidRDefault="00363CEE">
      <w:pPr>
        <w:spacing w:after="0" w:line="240" w:lineRule="auto"/>
      </w:pPr>
      <w:r>
        <w:t xml:space="preserve">d. Preliminary rounds of chess 960 tournaments (excluding the Chess 960 World Cup); </w:t>
      </w:r>
    </w:p>
    <w:p w14:paraId="570EABCE" w14:textId="77777777" w:rsidR="00A72DF7" w:rsidRDefault="00363CEE">
      <w:pPr>
        <w:spacing w:after="0" w:line="240" w:lineRule="auto"/>
      </w:pPr>
      <w:r>
        <w:t>e. Aspirer Tournaments,</w:t>
      </w:r>
    </w:p>
    <w:p w14:paraId="570EABCF" w14:textId="77777777" w:rsidR="00A72DF7" w:rsidRDefault="00363CEE">
      <w:pPr>
        <w:spacing w:after="0" w:line="240" w:lineRule="auto"/>
      </w:pPr>
      <w:r>
        <w:t>f.  ICCF rated and unrated national tournaments,</w:t>
      </w:r>
    </w:p>
    <w:p w14:paraId="570EABD0" w14:textId="77777777" w:rsidR="00A72DF7" w:rsidRDefault="00363CEE">
      <w:pPr>
        <w:spacing w:after="0" w:line="240" w:lineRule="auto"/>
      </w:pPr>
      <w:r>
        <w:t xml:space="preserve">g. Preliminary rounds of the </w:t>
      </w:r>
      <w:r>
        <w:rPr>
          <w:rFonts w:eastAsia="Times New Roman"/>
        </w:rPr>
        <w:t>ICCF Memorial &lt;2300</w:t>
      </w:r>
      <w:r>
        <w:rPr>
          <w:rFonts w:eastAsia="Times New Roman"/>
          <w:sz w:val="25"/>
          <w:szCs w:val="25"/>
        </w:rPr>
        <w:t xml:space="preserve"> </w:t>
      </w:r>
      <w:r>
        <w:t>Team Tournament</w:t>
      </w:r>
    </w:p>
    <w:p w14:paraId="570EABD1" w14:textId="77777777" w:rsidR="00A72DF7" w:rsidRDefault="00A72DF7">
      <w:pPr>
        <w:spacing w:after="0" w:line="240" w:lineRule="auto"/>
      </w:pPr>
    </w:p>
    <w:p w14:paraId="570EABD2" w14:textId="43989AE7" w:rsidR="00A72DF7" w:rsidRDefault="00363CEE">
      <w:pPr>
        <w:spacing w:after="0" w:line="240" w:lineRule="auto"/>
      </w:pPr>
      <w:r>
        <w:t xml:space="preserve">The following are ICCF tournaments that must be controlled by an ICCF Level 2 TD or IA </w:t>
      </w:r>
      <w:r w:rsidR="00D00EFB">
        <w:t xml:space="preserve">or the TMC </w:t>
      </w:r>
      <w:r>
        <w:t xml:space="preserve">(not Level 1 TDs): </w:t>
      </w:r>
    </w:p>
    <w:p w14:paraId="570EABD3" w14:textId="77777777" w:rsidR="00A72DF7" w:rsidRDefault="00A72DF7">
      <w:pPr>
        <w:spacing w:after="0" w:line="240" w:lineRule="auto"/>
      </w:pPr>
    </w:p>
    <w:p w14:paraId="570EABD4" w14:textId="77777777" w:rsidR="00A72DF7" w:rsidRDefault="00363CEE">
      <w:pPr>
        <w:spacing w:after="0" w:line="240" w:lineRule="auto"/>
      </w:pPr>
      <w:r>
        <w:t>a. World Championship Preliminaries,</w:t>
      </w:r>
    </w:p>
    <w:p w14:paraId="570EABD5" w14:textId="77777777" w:rsidR="00A72DF7" w:rsidRDefault="00363CEE">
      <w:pPr>
        <w:spacing w:after="0" w:line="240" w:lineRule="auto"/>
      </w:pPr>
      <w:r>
        <w:t xml:space="preserve">b. World Cup Preliminaries and Semifinals (including Chess 960 World Cup events), </w:t>
      </w:r>
    </w:p>
    <w:p w14:paraId="570EABD6" w14:textId="77777777" w:rsidR="00A72DF7" w:rsidRDefault="00363CEE">
      <w:pPr>
        <w:spacing w:after="0" w:line="240" w:lineRule="auto"/>
      </w:pPr>
      <w:r>
        <w:t xml:space="preserve">c. Final sections of chess 960 tournaments (excluding the Chess 960 World Cup), </w:t>
      </w:r>
    </w:p>
    <w:p w14:paraId="570EABD7" w14:textId="77777777" w:rsidR="00A72DF7" w:rsidRDefault="00363CEE">
      <w:pPr>
        <w:spacing w:after="0" w:line="240" w:lineRule="auto"/>
      </w:pPr>
      <w:r>
        <w:t xml:space="preserve">d. Server Open Tournament Preliminaries and Semifinals, </w:t>
      </w:r>
    </w:p>
    <w:p w14:paraId="570EABD8" w14:textId="77777777" w:rsidR="00A72DF7" w:rsidRDefault="00363CEE">
      <w:pPr>
        <w:spacing w:after="0" w:line="240" w:lineRule="auto"/>
      </w:pPr>
      <w:r>
        <w:t xml:space="preserve">e. Champions League tournaments (Division C), </w:t>
      </w:r>
    </w:p>
    <w:p w14:paraId="570EABD9" w14:textId="77777777" w:rsidR="00A72DF7" w:rsidRDefault="00363CEE">
      <w:pPr>
        <w:spacing w:after="0" w:line="240" w:lineRule="auto"/>
        <w:rPr>
          <w:color w:val="FF0000"/>
        </w:rPr>
      </w:pPr>
      <w:r>
        <w:t>f.  Invitational or other title norm tournaments in which at least one player is eligible for a CCE, CCM, IM and/or SIM title norm,</w:t>
      </w:r>
    </w:p>
    <w:p w14:paraId="570EABDA" w14:textId="77777777" w:rsidR="00A72DF7" w:rsidRDefault="00363CEE">
      <w:pPr>
        <w:spacing w:after="0" w:line="240" w:lineRule="auto"/>
      </w:pPr>
      <w:r>
        <w:t>g. Semifinal rounds of Super Regional Tournaments,</w:t>
      </w:r>
    </w:p>
    <w:p w14:paraId="570EABDB" w14:textId="77777777" w:rsidR="00A72DF7" w:rsidRDefault="00363CEE">
      <w:pPr>
        <w:spacing w:after="0" w:line="240" w:lineRule="auto"/>
      </w:pPr>
      <w:r>
        <w:t xml:space="preserve">h. Final section of the </w:t>
      </w:r>
      <w:r>
        <w:rPr>
          <w:rFonts w:eastAsia="Times New Roman"/>
        </w:rPr>
        <w:t>ICCF Memorial &lt;2300</w:t>
      </w:r>
      <w:r>
        <w:rPr>
          <w:rFonts w:eastAsia="Times New Roman"/>
          <w:sz w:val="25"/>
          <w:szCs w:val="25"/>
        </w:rPr>
        <w:t xml:space="preserve"> </w:t>
      </w:r>
      <w:r>
        <w:t>Team tournament</w:t>
      </w:r>
    </w:p>
    <w:p w14:paraId="0954D374" w14:textId="77777777" w:rsidR="00152E6E" w:rsidRDefault="00152E6E">
      <w:pPr>
        <w:spacing w:after="0" w:line="240" w:lineRule="auto"/>
      </w:pPr>
    </w:p>
    <w:p w14:paraId="1A280088" w14:textId="43DAF765" w:rsidR="00F96C20" w:rsidRDefault="00F96C20" w:rsidP="00F96C20">
      <w:pPr>
        <w:spacing w:after="0" w:line="240" w:lineRule="auto"/>
      </w:pPr>
      <w:r>
        <w:t>* The</w:t>
      </w:r>
      <w:r w:rsidR="001F0B8B">
        <w:t xml:space="preserve"> following</w:t>
      </w:r>
      <w:r>
        <w:t xml:space="preserve"> tournaments must be run by a Level 1 or Level 2 TD, not the TMC: </w:t>
      </w:r>
      <w:r w:rsidRPr="009B1720">
        <w:t>promotional and regional events where no GM title-norm is possible (no matter who is sponsoring the event)</w:t>
      </w:r>
      <w:r>
        <w:t>. T</w:t>
      </w:r>
      <w:r w:rsidRPr="00DC6BFC">
        <w:t xml:space="preserve">he World Tournament Director (WTD) </w:t>
      </w:r>
      <w:r>
        <w:t>is allowed to</w:t>
      </w:r>
      <w:r w:rsidRPr="00DC6BFC">
        <w:t xml:space="preserve"> increase the list of such "TD</w:t>
      </w:r>
      <w:r w:rsidR="00935BA5">
        <w:t xml:space="preserve"> (and not TMC)</w:t>
      </w:r>
      <w:r w:rsidRPr="00DC6BFC">
        <w:t>-mandated" events</w:t>
      </w:r>
      <w:r>
        <w:t>.</w:t>
      </w:r>
    </w:p>
    <w:p w14:paraId="1C5D565E" w14:textId="77777777" w:rsidR="00F96C20" w:rsidRDefault="00F96C20">
      <w:pPr>
        <w:spacing w:after="0" w:line="240" w:lineRule="auto"/>
      </w:pPr>
    </w:p>
    <w:p w14:paraId="570EABDC" w14:textId="77777777" w:rsidR="00A72DF7" w:rsidRDefault="00A72DF7">
      <w:pPr>
        <w:spacing w:after="0" w:line="240" w:lineRule="auto"/>
      </w:pPr>
    </w:p>
    <w:p w14:paraId="570EABDD" w14:textId="2083E80F" w:rsidR="00A72DF7" w:rsidRDefault="00363CEE">
      <w:pPr>
        <w:spacing w:after="0" w:line="240" w:lineRule="auto"/>
      </w:pPr>
      <w:r>
        <w:t>The following are ICCF tournaments that must be controlled by a TD with the IA title</w:t>
      </w:r>
      <w:r w:rsidR="0047381D">
        <w:t xml:space="preserve"> or the TMC</w:t>
      </w:r>
      <w:r>
        <w:t xml:space="preserve"> (not Level 1 or Level 2 TDs): </w:t>
      </w:r>
    </w:p>
    <w:p w14:paraId="570EABDE" w14:textId="77777777" w:rsidR="00A72DF7" w:rsidRDefault="00A72DF7">
      <w:pPr>
        <w:spacing w:after="0" w:line="240" w:lineRule="auto"/>
      </w:pPr>
    </w:p>
    <w:p w14:paraId="570EABDF" w14:textId="5A448611" w:rsidR="00A72DF7" w:rsidRDefault="00363CEE">
      <w:pPr>
        <w:spacing w:after="0" w:line="240" w:lineRule="auto"/>
      </w:pPr>
      <w:r>
        <w:t>a. World Championship Semifinals</w:t>
      </w:r>
      <w:r w:rsidR="004F12BB">
        <w:t xml:space="preserve"> (including the World Chess 960</w:t>
      </w:r>
      <w:r w:rsidR="00CC35F1">
        <w:t xml:space="preserve"> Semifinals)</w:t>
      </w:r>
      <w:r>
        <w:t>,</w:t>
      </w:r>
    </w:p>
    <w:p w14:paraId="570EABE0" w14:textId="77777777" w:rsidR="00A72DF7" w:rsidRDefault="00363CEE">
      <w:pPr>
        <w:spacing w:after="0" w:line="240" w:lineRule="auto"/>
      </w:pPr>
      <w:r>
        <w:t xml:space="preserve">b. World Championship Candidates, </w:t>
      </w:r>
    </w:p>
    <w:p w14:paraId="570EABE1" w14:textId="256D1E54" w:rsidR="00A72DF7" w:rsidRDefault="00363CEE">
      <w:pPr>
        <w:spacing w:after="0" w:line="240" w:lineRule="auto"/>
      </w:pPr>
      <w:r>
        <w:t>c. World Championship Final</w:t>
      </w:r>
      <w:r w:rsidR="00CC35F1">
        <w:t xml:space="preserve"> (including the World Chess 960 Final)</w:t>
      </w:r>
      <w:r>
        <w:t xml:space="preserve">, </w:t>
      </w:r>
    </w:p>
    <w:p w14:paraId="570EABE2" w14:textId="77777777" w:rsidR="00A72DF7" w:rsidRDefault="00363CEE">
      <w:pPr>
        <w:spacing w:after="0" w:line="240" w:lineRule="auto"/>
      </w:pPr>
      <w:r>
        <w:t xml:space="preserve">d. Olympiad Preliminaries, </w:t>
      </w:r>
    </w:p>
    <w:p w14:paraId="570EABE3" w14:textId="77777777" w:rsidR="00A72DF7" w:rsidRDefault="00363CEE">
      <w:pPr>
        <w:spacing w:after="0" w:line="240" w:lineRule="auto"/>
      </w:pPr>
      <w:r>
        <w:t xml:space="preserve">e. Olympiad Final, </w:t>
      </w:r>
    </w:p>
    <w:p w14:paraId="570EABE4" w14:textId="77777777" w:rsidR="00A72DF7" w:rsidRDefault="00363CEE">
      <w:pPr>
        <w:spacing w:after="0" w:line="240" w:lineRule="auto"/>
      </w:pPr>
      <w:r>
        <w:t>f.  World Cup Final (including the Chess 960 World Cup Final),</w:t>
      </w:r>
    </w:p>
    <w:p w14:paraId="570EABE5" w14:textId="77777777" w:rsidR="00A72DF7" w:rsidRDefault="00363CEE">
      <w:pPr>
        <w:spacing w:after="0" w:line="240" w:lineRule="auto"/>
      </w:pPr>
      <w:r>
        <w:t>g. Grandmaster Norm tournaments,</w:t>
      </w:r>
    </w:p>
    <w:p w14:paraId="239C9B9F" w14:textId="68505C5A" w:rsidR="00DB2141" w:rsidRDefault="00DB2141">
      <w:pPr>
        <w:spacing w:after="0" w:line="240" w:lineRule="auto"/>
      </w:pPr>
      <w:r>
        <w:t>h. Senior Norm tournaments</w:t>
      </w:r>
    </w:p>
    <w:p w14:paraId="570EABE6" w14:textId="10D7CFF3" w:rsidR="00A72DF7" w:rsidRDefault="00DB2141">
      <w:pPr>
        <w:spacing w:after="0" w:line="240" w:lineRule="auto"/>
      </w:pPr>
      <w:r>
        <w:t xml:space="preserve">i. Master Norm tournaments, </w:t>
      </w:r>
    </w:p>
    <w:p w14:paraId="570EABE7" w14:textId="42515B51" w:rsidR="00A72DF7" w:rsidRDefault="00DB2141">
      <w:pPr>
        <w:spacing w:after="0" w:line="240" w:lineRule="auto"/>
      </w:pPr>
      <w:r>
        <w:t xml:space="preserve">j.  Champions League tournaments (Divisions A and B)’ </w:t>
      </w:r>
    </w:p>
    <w:p w14:paraId="570EABE8" w14:textId="46291B8D" w:rsidR="00A72DF7" w:rsidRDefault="00DB2141">
      <w:pPr>
        <w:spacing w:after="0" w:line="240" w:lineRule="auto"/>
      </w:pPr>
      <w:r>
        <w:t xml:space="preserve">k.  Server Open Tournament Final, </w:t>
      </w:r>
    </w:p>
    <w:p w14:paraId="570EABE9" w14:textId="3212C3FE" w:rsidR="00A72DF7" w:rsidRDefault="00DB2141">
      <w:pPr>
        <w:spacing w:after="0" w:line="240" w:lineRule="auto"/>
        <w:rPr>
          <w:color w:val="FF0000"/>
        </w:rPr>
      </w:pPr>
      <w:r>
        <w:t>l. Invitational or other title norm tournaments in which any player is eligible for a GM norm (This requirement applies even if the overall tournament is less than a Category 7).</w:t>
      </w:r>
    </w:p>
    <w:p w14:paraId="570EABEA" w14:textId="77777777" w:rsidR="00A72DF7" w:rsidRDefault="00363CEE">
      <w:pPr>
        <w:spacing w:after="0" w:line="240" w:lineRule="auto"/>
      </w:pPr>
      <w:r>
        <w:t>l.  Final round of Super Regional Tournaments (whether individual or team).</w:t>
      </w:r>
    </w:p>
    <w:p w14:paraId="570EABEB" w14:textId="77777777" w:rsidR="00A72DF7" w:rsidRDefault="00A72DF7">
      <w:pPr>
        <w:spacing w:after="0" w:line="240" w:lineRule="auto"/>
      </w:pPr>
    </w:p>
    <w:p w14:paraId="570EABEC" w14:textId="2CFB3E63" w:rsidR="00A72DF7" w:rsidRDefault="00363CEE">
      <w:pPr>
        <w:spacing w:after="0" w:line="240" w:lineRule="auto"/>
        <w:rPr>
          <w:rFonts w:eastAsia="Times New Roman"/>
        </w:rPr>
      </w:pPr>
      <w:r>
        <w:t>A "Tournament Management Committee" (TMC) consist</w:t>
      </w:r>
      <w:r w:rsidR="00295531">
        <w:t>s</w:t>
      </w:r>
      <w:r>
        <w:t xml:space="preserve"> of three officials, directly accountable to the World Tournament Director (WTD), to handle player issues.  The TMC has a chair and two other members, all appointed by the WTD; Members of the TMC are required to take the TD Review Test annually.  The WTD will have the authority to dismiss members of the TMC, though dismissed members will have the right </w:t>
      </w:r>
      <w:r w:rsidR="00200520">
        <w:t>to</w:t>
      </w:r>
      <w:r>
        <w:t xml:space="preserve"> appeal to the Arbitration Committee within two weeks.</w:t>
      </w:r>
    </w:p>
    <w:p w14:paraId="570EABED" w14:textId="77777777" w:rsidR="00A72DF7" w:rsidRDefault="00A72DF7">
      <w:pPr>
        <w:spacing w:after="0" w:line="240" w:lineRule="auto"/>
        <w:rPr>
          <w:rFonts w:eastAsia="Times New Roman"/>
        </w:rPr>
      </w:pPr>
    </w:p>
    <w:p w14:paraId="570EABEE" w14:textId="77777777" w:rsidR="00A72DF7" w:rsidRDefault="00363CEE">
      <w:pPr>
        <w:spacing w:after="0" w:line="240" w:lineRule="auto"/>
        <w:rPr>
          <w:rFonts w:eastAsia="Times New Roman"/>
        </w:rPr>
      </w:pPr>
      <w:r>
        <w:t>Members of the TMC who are organising or playing in an event managed by the committee will be recused from the committee.  The TMC will produce an annual report for Congress.</w:t>
      </w:r>
    </w:p>
    <w:p w14:paraId="570EABEF" w14:textId="77777777" w:rsidR="00A72DF7" w:rsidRDefault="00A72DF7">
      <w:pPr>
        <w:spacing w:after="0" w:line="240" w:lineRule="auto"/>
        <w:rPr>
          <w:rFonts w:eastAsia="Times New Roman"/>
        </w:rPr>
      </w:pPr>
    </w:p>
    <w:p w14:paraId="570EABF0" w14:textId="157DCF0D" w:rsidR="00A72DF7" w:rsidRDefault="00363CEE">
      <w:pPr>
        <w:spacing w:after="0" w:line="240" w:lineRule="auto"/>
      </w:pPr>
      <w:r>
        <w:t xml:space="preserve">The decision to run an event without a TD but with the TMC instead will be made by the tournament organiser. </w:t>
      </w:r>
      <w:r>
        <w:rPr>
          <w:rFonts w:eastAsia="Times New Roman"/>
        </w:rPr>
        <w:t xml:space="preserve">  In that situation, </w:t>
      </w:r>
      <w:r>
        <w:t>claims or complaints normally handled by the TD will be automatically forwarded to the TMC.  Any decisions of the TMC may be appealed to the Appeals Committee within fourteen days of the decision.</w:t>
      </w:r>
    </w:p>
    <w:p w14:paraId="570EABF1" w14:textId="77777777" w:rsidR="00A72DF7" w:rsidRDefault="00A72DF7">
      <w:pPr>
        <w:spacing w:after="0" w:line="240" w:lineRule="auto"/>
      </w:pPr>
    </w:p>
    <w:p w14:paraId="570EABF2" w14:textId="167CD0E2" w:rsidR="00A72DF7" w:rsidRDefault="00363CEE">
      <w:pPr>
        <w:spacing w:after="0" w:line="240" w:lineRule="auto"/>
      </w:pPr>
      <w:r>
        <w:t xml:space="preserve">Every internal tournament run by an international correspondence chess organization affiliated with the ICCF must also have a TD. TDs from those organizations report directly to the organizers from that organization and not to the Tournament Director Committee (TDC). If the organization wishes to have its event rated by the ICCF, the TD must follow the rules and procedures found in this </w:t>
      </w:r>
      <w:r w:rsidR="000F0045">
        <w:t>document</w:t>
      </w:r>
      <w:r>
        <w:t xml:space="preserve">. </w:t>
      </w:r>
    </w:p>
    <w:p w14:paraId="570EABF3" w14:textId="77777777" w:rsidR="00A72DF7" w:rsidRDefault="00A72DF7">
      <w:pPr>
        <w:spacing w:after="0" w:line="240" w:lineRule="auto"/>
      </w:pPr>
    </w:p>
    <w:p w14:paraId="570EABF4" w14:textId="77777777" w:rsidR="00A72DF7" w:rsidRDefault="00363CEE">
      <w:pPr>
        <w:pStyle w:val="Heading3"/>
        <w:rPr>
          <w:rFonts w:eastAsia="Times New Roman"/>
        </w:rPr>
      </w:pPr>
      <w:bookmarkStart w:id="138" w:name="_Toc215402133"/>
      <w:bookmarkStart w:id="139" w:name="_Toc471505771"/>
      <w:r>
        <w:rPr>
          <w:rFonts w:eastAsia="Times New Roman"/>
        </w:rPr>
        <w:t>3.4. Special considerations</w:t>
      </w:r>
      <w:bookmarkEnd w:id="138"/>
      <w:r>
        <w:rPr>
          <w:rFonts w:eastAsia="Times New Roman"/>
        </w:rPr>
        <w:t xml:space="preserve"> </w:t>
      </w:r>
    </w:p>
    <w:p w14:paraId="570EABF5" w14:textId="77777777" w:rsidR="00A72DF7" w:rsidRDefault="00A72DF7">
      <w:pPr>
        <w:pStyle w:val="Heading2"/>
        <w:spacing w:before="0" w:line="240" w:lineRule="auto"/>
        <w:rPr>
          <w:rFonts w:ascii="Arial" w:eastAsia="Times New Roman" w:hAnsi="Arial" w:cs="Arial"/>
          <w:color w:val="auto"/>
          <w:sz w:val="28"/>
          <w:szCs w:val="28"/>
        </w:rPr>
      </w:pPr>
    </w:p>
    <w:p w14:paraId="570EABF6" w14:textId="77777777" w:rsidR="00A72DF7" w:rsidRDefault="00363CEE">
      <w:pPr>
        <w:pStyle w:val="Heading4"/>
        <w:rPr>
          <w:rFonts w:eastAsia="Times New Roman"/>
        </w:rPr>
      </w:pPr>
      <w:r>
        <w:rPr>
          <w:rFonts w:eastAsia="Times New Roman"/>
        </w:rPr>
        <w:tab/>
      </w:r>
      <w:bookmarkStart w:id="140" w:name="_Toc215402134"/>
      <w:r>
        <w:rPr>
          <w:rFonts w:eastAsia="Times New Roman"/>
        </w:rPr>
        <w:t>3.4.1. For national tournaments</w:t>
      </w:r>
      <w:bookmarkEnd w:id="139"/>
      <w:bookmarkEnd w:id="140"/>
      <w:r>
        <w:rPr>
          <w:rFonts w:eastAsia="Times New Roman"/>
        </w:rPr>
        <w:t xml:space="preserve"> </w:t>
      </w:r>
    </w:p>
    <w:p w14:paraId="570EABF7" w14:textId="77777777" w:rsidR="00A72DF7" w:rsidRDefault="00A72DF7">
      <w:pPr>
        <w:spacing w:after="0" w:line="240" w:lineRule="auto"/>
      </w:pPr>
    </w:p>
    <w:p w14:paraId="570EABF8" w14:textId="4D66398E" w:rsidR="00A72DF7" w:rsidRDefault="00363CEE">
      <w:pPr>
        <w:spacing w:after="0" w:line="240" w:lineRule="auto"/>
      </w:pPr>
      <w:r>
        <w:t xml:space="preserve">ABOUT THE TD: Any TD who directs a national tournament that is to be rated by the ICCF needs to have met the requirements of a Level 1 TD, Level 2 TD (including through being “grandfathered” into being a Level 2 TD during early 2016), or International Arbiter (IA). The purpose </w:t>
      </w:r>
      <w:r w:rsidR="007B4B92">
        <w:t>of</w:t>
      </w:r>
      <w:r>
        <w:t xml:space="preserve"> this requirement is to ensure that play conforms to ICCF rules to maintain the integrity of the ICCF rating system. Although both TDs and backup TDs shall not play in any international tournament in which they are directing or potentially going to direct, backup TDs are permitted to play in any national event in which they might direct. </w:t>
      </w:r>
    </w:p>
    <w:p w14:paraId="570EABF9" w14:textId="77777777" w:rsidR="00A72DF7" w:rsidRDefault="00A72DF7">
      <w:pPr>
        <w:spacing w:after="0" w:line="240" w:lineRule="auto"/>
      </w:pPr>
    </w:p>
    <w:p w14:paraId="570EABFA" w14:textId="4B3F8B17" w:rsidR="00A72DF7" w:rsidRDefault="00363CEE">
      <w:pPr>
        <w:spacing w:after="0" w:line="240" w:lineRule="auto"/>
      </w:pPr>
      <w:r>
        <w:t xml:space="preserve">IN PROCEDURES: In international events, the determination of a game result through “flag fall” (that is, exceeding of a time limit) is now completely automated. In national tournaments, this automated procedure </w:t>
      </w:r>
      <w:r w:rsidR="006079B5">
        <w:t xml:space="preserve">is also automatic unless the event is unrated in which </w:t>
      </w:r>
      <w:r w:rsidR="00F25B2F">
        <w:t xml:space="preserve">the automated recording </w:t>
      </w:r>
      <w:r>
        <w:t>can be chosen by the tournament organizer (TO) but is not required by the ICCF. The older procedure necessitating players file claims to win by time default can be chosen instead by the TO</w:t>
      </w:r>
      <w:r w:rsidR="00ED458C">
        <w:t xml:space="preserve"> in a national unrated event</w:t>
      </w:r>
      <w:r>
        <w:t xml:space="preserve">. This means that TDs in </w:t>
      </w:r>
      <w:r w:rsidR="00ED458C">
        <w:t xml:space="preserve">unrated </w:t>
      </w:r>
      <w:r>
        <w:t xml:space="preserve">national tournaments may be required to validate player claims of opponents’ exceeding time limits. Responses from the TD to players’ claims including this type must be made within 4 days </w:t>
      </w:r>
      <w:r w:rsidR="006F2ED3">
        <w:t>of</w:t>
      </w:r>
      <w:r>
        <w:t xml:space="preserve"> the time the claim was filed. </w:t>
      </w:r>
    </w:p>
    <w:p w14:paraId="570EABFB" w14:textId="77777777" w:rsidR="00A72DF7" w:rsidRDefault="00A72DF7">
      <w:pPr>
        <w:spacing w:after="0" w:line="240" w:lineRule="auto"/>
      </w:pPr>
    </w:p>
    <w:p w14:paraId="570EABFC" w14:textId="77777777" w:rsidR="00A72DF7" w:rsidRDefault="00363CEE">
      <w:pPr>
        <w:pStyle w:val="Heading4"/>
        <w:rPr>
          <w:rFonts w:eastAsia="Times New Roman"/>
        </w:rPr>
      </w:pPr>
      <w:bookmarkStart w:id="141" w:name="_Toc471505772"/>
      <w:r>
        <w:rPr>
          <w:rFonts w:eastAsia="Times New Roman"/>
        </w:rPr>
        <w:tab/>
      </w:r>
      <w:bookmarkStart w:id="142" w:name="_Toc215402135"/>
      <w:r>
        <w:rPr>
          <w:rFonts w:eastAsia="Times New Roman"/>
        </w:rPr>
        <w:t>3.4.2. Special considerations for international tournaments</w:t>
      </w:r>
      <w:bookmarkEnd w:id="141"/>
      <w:bookmarkEnd w:id="142"/>
      <w:r>
        <w:rPr>
          <w:rFonts w:eastAsia="Times New Roman"/>
        </w:rPr>
        <w:t xml:space="preserve"> </w:t>
      </w:r>
    </w:p>
    <w:p w14:paraId="570EABFD" w14:textId="77777777" w:rsidR="00A72DF7" w:rsidRDefault="00A72DF7">
      <w:pPr>
        <w:spacing w:after="0" w:line="240" w:lineRule="auto"/>
      </w:pPr>
    </w:p>
    <w:p w14:paraId="570EABFE" w14:textId="0216425B" w:rsidR="00A72DF7" w:rsidRDefault="00363CEE">
      <w:pPr>
        <w:spacing w:after="0" w:line="240" w:lineRule="auto"/>
      </w:pPr>
      <w:r>
        <w:t xml:space="preserve">All international tournaments must be conducted by a TD </w:t>
      </w:r>
      <w:r w:rsidR="00111A8D">
        <w:t xml:space="preserve">or the Tournament Management Committee </w:t>
      </w:r>
      <w:r>
        <w:t xml:space="preserve">who will ensure that play conforms to ICCF rules. No TD or designated backup TD shall play in a tournament in which the person is directing or potentially going to direct (except backup TDs are permitted to play in unrated events). Tournament organizers for international tournaments can request that the TD for a specific event be an International Arbiter (IA) even if a Level 2 TD would have been technically sufficient for that event. </w:t>
      </w:r>
    </w:p>
    <w:p w14:paraId="570EABFF" w14:textId="77777777" w:rsidR="00A72DF7" w:rsidRDefault="00A72DF7">
      <w:pPr>
        <w:pStyle w:val="Heading2"/>
        <w:spacing w:before="0" w:line="240" w:lineRule="auto"/>
        <w:rPr>
          <w:rFonts w:ascii="Arial" w:eastAsia="Times New Roman" w:hAnsi="Arial" w:cs="Arial"/>
          <w:sz w:val="24"/>
          <w:szCs w:val="24"/>
        </w:rPr>
      </w:pPr>
    </w:p>
    <w:p w14:paraId="570EAC00" w14:textId="77777777" w:rsidR="00A72DF7" w:rsidRDefault="00363CEE">
      <w:pPr>
        <w:pStyle w:val="Heading3"/>
        <w:rPr>
          <w:rFonts w:eastAsia="Times New Roman"/>
        </w:rPr>
      </w:pPr>
      <w:bookmarkStart w:id="143" w:name="_Toc471658993"/>
      <w:bookmarkStart w:id="144" w:name="_Toc215402136"/>
      <w:r>
        <w:rPr>
          <w:rFonts w:eastAsia="Times New Roman"/>
        </w:rPr>
        <w:t>3.5. Becoming an ICCF TD</w:t>
      </w:r>
      <w:bookmarkEnd w:id="143"/>
      <w:bookmarkEnd w:id="144"/>
    </w:p>
    <w:p w14:paraId="570EAC01" w14:textId="77777777" w:rsidR="00A72DF7" w:rsidRDefault="00A72DF7">
      <w:pPr>
        <w:spacing w:after="0" w:line="240" w:lineRule="auto"/>
        <w:rPr>
          <w:b/>
          <w:sz w:val="28"/>
          <w:szCs w:val="28"/>
        </w:rPr>
      </w:pPr>
    </w:p>
    <w:p w14:paraId="570EAC02" w14:textId="77777777" w:rsidR="00A72DF7" w:rsidRDefault="00363CEE">
      <w:pPr>
        <w:pStyle w:val="Heading4"/>
        <w:rPr>
          <w:rFonts w:eastAsia="Times New Roman"/>
        </w:rPr>
      </w:pPr>
      <w:bookmarkStart w:id="145" w:name="_Toc471658994"/>
      <w:r>
        <w:rPr>
          <w:rFonts w:eastAsia="Times New Roman"/>
        </w:rPr>
        <w:tab/>
      </w:r>
      <w:bookmarkStart w:id="146" w:name="_Toc215402137"/>
      <w:r>
        <w:rPr>
          <w:rFonts w:eastAsia="Times New Roman"/>
        </w:rPr>
        <w:t>3.5.1. Requirements to become an ICCF TD</w:t>
      </w:r>
      <w:bookmarkEnd w:id="145"/>
      <w:bookmarkEnd w:id="146"/>
      <w:r>
        <w:rPr>
          <w:rFonts w:eastAsia="Times New Roman"/>
        </w:rPr>
        <w:t xml:space="preserve"> </w:t>
      </w:r>
    </w:p>
    <w:p w14:paraId="570EAC03" w14:textId="77777777" w:rsidR="00A72DF7" w:rsidRDefault="00A72DF7">
      <w:pPr>
        <w:spacing w:after="0" w:line="240" w:lineRule="auto"/>
      </w:pPr>
    </w:p>
    <w:p w14:paraId="570EAC04" w14:textId="4472BF22" w:rsidR="00A72DF7" w:rsidRDefault="00363CEE">
      <w:pPr>
        <w:spacing w:after="0" w:line="240" w:lineRule="auto"/>
      </w:pPr>
      <w:r>
        <w:t>To become and maintain being an ICCF TD, the person must</w:t>
      </w:r>
      <w:r w:rsidR="00D0103B">
        <w:t xml:space="preserve"> first obtain approval from the World Tournament Director </w:t>
      </w:r>
      <w:r w:rsidR="00CF6465">
        <w:t xml:space="preserve">(WTD) </w:t>
      </w:r>
      <w:r w:rsidR="00D0103B">
        <w:t xml:space="preserve">as described in </w:t>
      </w:r>
      <w:r w:rsidR="00587E4D">
        <w:t>§</w:t>
      </w:r>
      <w:r w:rsidR="00D0103B">
        <w:t>3.5.2.</w:t>
      </w:r>
      <w:r w:rsidR="003F71DF">
        <w:t xml:space="preserve">  That approval will, </w:t>
      </w:r>
      <w:r w:rsidR="009151F3">
        <w:t xml:space="preserve">at least </w:t>
      </w:r>
      <w:r w:rsidR="003F71DF">
        <w:t>in part, be based on the following</w:t>
      </w:r>
      <w:r w:rsidR="00B67D6D">
        <w:t xml:space="preserve"> considerations</w:t>
      </w:r>
      <w:r w:rsidR="00F97F8A">
        <w:t xml:space="preserve">, with </w:t>
      </w:r>
      <w:r w:rsidR="007641AF">
        <w:t xml:space="preserve">passage of </w:t>
      </w:r>
      <w:r w:rsidR="00F97F8A">
        <w:t xml:space="preserve">the stated TD Review Test </w:t>
      </w:r>
      <w:r w:rsidR="007641AF">
        <w:t>to occur after the WTD approval</w:t>
      </w:r>
      <w:r w:rsidR="00B67D6D">
        <w:t>:</w:t>
      </w:r>
    </w:p>
    <w:p w14:paraId="570EAC05" w14:textId="77777777" w:rsidR="00A72DF7" w:rsidRDefault="00A72DF7">
      <w:pPr>
        <w:spacing w:after="0" w:line="240" w:lineRule="auto"/>
      </w:pPr>
    </w:p>
    <w:p w14:paraId="570EAC06" w14:textId="77777777" w:rsidR="00A72DF7" w:rsidRDefault="00363CEE">
      <w:pPr>
        <w:spacing w:after="0" w:line="240" w:lineRule="auto"/>
      </w:pPr>
      <w:r>
        <w:t xml:space="preserve">a.  Have the following knowledge: </w:t>
      </w:r>
    </w:p>
    <w:p w14:paraId="570EAC07" w14:textId="38FD168F" w:rsidR="00A72DF7" w:rsidRDefault="00363CEE">
      <w:pPr>
        <w:spacing w:after="0" w:line="240" w:lineRule="auto"/>
      </w:pPr>
      <w:r>
        <w:t xml:space="preserve">1.  Sufficient knowledge to understand and communicate in English language (Exception: This knowledge does not apply to those TDs who exclusively run national tournaments, if there is a localized version of server and a valid version of this section of this document translated into the mother tongue.), </w:t>
      </w:r>
    </w:p>
    <w:p w14:paraId="570EAC08" w14:textId="77777777" w:rsidR="00A72DF7" w:rsidRDefault="00363CEE">
      <w:pPr>
        <w:spacing w:after="0" w:line="240" w:lineRule="auto"/>
      </w:pPr>
      <w:r>
        <w:t>2.  Good knowledge of the ICCF statutes,</w:t>
      </w:r>
    </w:p>
    <w:p w14:paraId="570EAC09" w14:textId="1D173E9D" w:rsidR="00A72DF7" w:rsidRDefault="00363CEE">
      <w:pPr>
        <w:spacing w:after="0" w:line="240" w:lineRule="auto"/>
      </w:pPr>
      <w:r>
        <w:t xml:space="preserve">3.  Good knowledge of this document, especially </w:t>
      </w:r>
      <w:r w:rsidR="00587E4D">
        <w:t>§</w:t>
      </w:r>
      <w:r>
        <w:t xml:space="preserve">§2, 3, and 5 (This last requirement is measured by the prospective TD needing to pass a “TD Review Test” administered through the server*.) (Exception: This “TD Review Test” requirement does not apply to those TDs who exclusively run </w:t>
      </w:r>
      <w:r w:rsidR="00181147">
        <w:t xml:space="preserve">unrated </w:t>
      </w:r>
      <w:r>
        <w:t xml:space="preserve">national tournaments, unless they are permitted to take the test in their mother tongue if they make such a request.) </w:t>
      </w:r>
    </w:p>
    <w:p w14:paraId="570EAC0A" w14:textId="77777777" w:rsidR="00A72DF7" w:rsidRDefault="00A72DF7">
      <w:pPr>
        <w:spacing w:after="0" w:line="240" w:lineRule="auto"/>
      </w:pPr>
    </w:p>
    <w:p w14:paraId="570EAC0B" w14:textId="77777777" w:rsidR="00A72DF7" w:rsidRDefault="00363CEE">
      <w:pPr>
        <w:spacing w:after="0" w:line="240" w:lineRule="auto"/>
      </w:pPr>
      <w:r>
        <w:t xml:space="preserve">b.  Have the following abilities: </w:t>
      </w:r>
    </w:p>
    <w:p w14:paraId="570EAC0C" w14:textId="77777777" w:rsidR="00A72DF7" w:rsidRDefault="00363CEE">
      <w:pPr>
        <w:spacing w:after="0" w:line="240" w:lineRule="auto"/>
      </w:pPr>
      <w:r>
        <w:t xml:space="preserve">1.  Adequate computer skills, </w:t>
      </w:r>
    </w:p>
    <w:p w14:paraId="570EAC0D" w14:textId="77777777" w:rsidR="00A72DF7" w:rsidRDefault="00363CEE">
      <w:pPr>
        <w:spacing w:after="0" w:line="240" w:lineRule="auto"/>
      </w:pPr>
      <w:r>
        <w:t xml:space="preserve">2.  Good communication skills, </w:t>
      </w:r>
    </w:p>
    <w:p w14:paraId="570EAC0E" w14:textId="77777777" w:rsidR="00A72DF7" w:rsidRDefault="00363CEE">
      <w:pPr>
        <w:spacing w:after="0" w:line="240" w:lineRule="auto"/>
      </w:pPr>
      <w:r>
        <w:t xml:space="preserve">3.  Demonstrated ability to encourage the ICCF motto "Amici Sumus" in all communications </w:t>
      </w:r>
    </w:p>
    <w:p w14:paraId="570EAC0F" w14:textId="77777777" w:rsidR="00A72DF7" w:rsidRDefault="00A72DF7">
      <w:pPr>
        <w:spacing w:after="0" w:line="240" w:lineRule="auto"/>
      </w:pPr>
    </w:p>
    <w:p w14:paraId="570EAC10" w14:textId="77777777" w:rsidR="00A72DF7" w:rsidRDefault="00363CEE">
      <w:pPr>
        <w:spacing w:after="0" w:line="240" w:lineRule="auto"/>
      </w:pPr>
      <w:r>
        <w:t xml:space="preserve">c.  Have the following computerized access: </w:t>
      </w:r>
    </w:p>
    <w:p w14:paraId="570EAC11" w14:textId="77777777" w:rsidR="00A72DF7" w:rsidRDefault="00363CEE">
      <w:pPr>
        <w:spacing w:after="0" w:line="240" w:lineRule="auto"/>
      </w:pPr>
      <w:r>
        <w:t xml:space="preserve">1.  Access to a computer and to the internet, </w:t>
      </w:r>
    </w:p>
    <w:p w14:paraId="570EAC12" w14:textId="77777777" w:rsidR="00A72DF7" w:rsidRDefault="00363CEE">
      <w:pPr>
        <w:spacing w:after="0" w:line="240" w:lineRule="auto"/>
      </w:pPr>
      <w:r>
        <w:t xml:space="preserve">2.  A working email address, </w:t>
      </w:r>
    </w:p>
    <w:p w14:paraId="570EAC13" w14:textId="77777777" w:rsidR="00A72DF7" w:rsidRDefault="00363CEE">
      <w:pPr>
        <w:spacing w:after="0" w:line="240" w:lineRule="auto"/>
      </w:pPr>
      <w:r>
        <w:t>3.  A continuously updated and working virus scanner for the person’s email,</w:t>
      </w:r>
    </w:p>
    <w:p w14:paraId="570EAC14" w14:textId="77777777" w:rsidR="00A72DF7" w:rsidRDefault="00363CEE">
      <w:pPr>
        <w:spacing w:after="0" w:line="240" w:lineRule="auto"/>
      </w:pPr>
      <w:r>
        <w:t xml:space="preserve">4.  Ability to read major types of file attachments including text, Word, Excel, PDF </w:t>
      </w:r>
    </w:p>
    <w:p w14:paraId="570EAC15" w14:textId="77777777" w:rsidR="00A72DF7" w:rsidRDefault="00A72DF7">
      <w:pPr>
        <w:spacing w:after="0" w:line="240" w:lineRule="auto"/>
      </w:pPr>
    </w:p>
    <w:p w14:paraId="570EAC16" w14:textId="77777777" w:rsidR="00A72DF7" w:rsidRDefault="00363CEE">
      <w:pPr>
        <w:spacing w:after="0" w:line="240" w:lineRule="auto"/>
      </w:pPr>
      <w:r>
        <w:t xml:space="preserve">d.  Have the following experience: </w:t>
      </w:r>
    </w:p>
    <w:p w14:paraId="570EAC17" w14:textId="77777777" w:rsidR="00A72DF7" w:rsidRDefault="00363CEE">
      <w:pPr>
        <w:spacing w:after="0" w:line="240" w:lineRule="auto"/>
      </w:pPr>
      <w:r>
        <w:t>1.  Completed at least 100 ICCF rated games through the ICCF (to ensure the person has sufficient knowledge of how CC games and tournaments are played)</w:t>
      </w:r>
    </w:p>
    <w:p w14:paraId="570EAC18" w14:textId="77777777" w:rsidR="00A72DF7" w:rsidRDefault="00A72DF7">
      <w:pPr>
        <w:spacing w:after="0" w:line="240" w:lineRule="auto"/>
      </w:pPr>
    </w:p>
    <w:p w14:paraId="570EAC19" w14:textId="77777777" w:rsidR="00A72DF7" w:rsidRDefault="00363CEE">
      <w:pPr>
        <w:spacing w:after="0" w:line="240" w:lineRule="auto"/>
      </w:pPr>
      <w:r>
        <w:t xml:space="preserve">*The TD Review Test mentioned above is something every prospective TD can take at the person’s leisure through the ICCF server. The test is “open book”, meaning the person is expected to look up each answer to the test questions in this document before responding to the test. There is no time limit in taking the test, as it is not designed to make people fail. It is specifically designed to ensure prospective TDs are familiar with the contents of this document before being responsible for implementing its outlined procedures. However, no one will be allowed to direct any new event without first passing the test, including IAs and Level 2 TDs. After TDs pass the test once, the person will not be required to take that </w:t>
      </w:r>
      <w:r>
        <w:rPr>
          <w:bCs/>
          <w:u w:val="single"/>
        </w:rPr>
        <w:t>same</w:t>
      </w:r>
      <w:r>
        <w:t xml:space="preserve"> test again until this document goes through another substantial revision (though active IAs have an annual requirement.)  Upon passing the current test, TDs will again be allowed to direct whatever tournaments their level dictates. To take either TD Review Test, you must first register a specialization (see §3.2 above), and then:</w:t>
      </w:r>
    </w:p>
    <w:p w14:paraId="570EAC1A" w14:textId="77777777" w:rsidR="00A72DF7" w:rsidRDefault="00363CEE">
      <w:pPr>
        <w:spacing w:after="0" w:line="240" w:lineRule="auto"/>
      </w:pPr>
      <w:r>
        <w:t>(1) Go to the ICCF homepage</w:t>
      </w:r>
    </w:p>
    <w:p w14:paraId="570EAC1B" w14:textId="77777777" w:rsidR="00A72DF7" w:rsidRDefault="00363CEE">
      <w:pPr>
        <w:spacing w:after="0" w:line="240" w:lineRule="auto"/>
      </w:pPr>
      <w:r>
        <w:t>(2) Find "Personal Settings", a box that is all the way in the bottom left corner of the screen.</w:t>
      </w:r>
    </w:p>
    <w:p w14:paraId="570EAC1C" w14:textId="77777777" w:rsidR="00A72DF7" w:rsidRDefault="00363CEE">
      <w:pPr>
        <w:spacing w:after="0" w:line="240" w:lineRule="auto"/>
      </w:pPr>
      <w:r>
        <w:t>(3) Click on "Personal Settings" and find the box that initially says "Contact".</w:t>
      </w:r>
    </w:p>
    <w:p w14:paraId="570EAC1D" w14:textId="77777777" w:rsidR="00A72DF7" w:rsidRDefault="00363CEE">
      <w:pPr>
        <w:spacing w:after="0" w:line="240" w:lineRule="auto"/>
      </w:pPr>
      <w:r>
        <w:t>(4) After clicking on the menu for that box, find "TD Details", and click that.</w:t>
      </w:r>
    </w:p>
    <w:p w14:paraId="570EAC1E" w14:textId="77777777" w:rsidR="00A72DF7" w:rsidRDefault="00363CEE">
      <w:pPr>
        <w:spacing w:after="0" w:line="240" w:lineRule="auto"/>
      </w:pPr>
      <w:r>
        <w:t>(5) Click the box for the Server Test or the Postal Test, as desired.</w:t>
      </w:r>
    </w:p>
    <w:p w14:paraId="570EAC1F" w14:textId="77777777" w:rsidR="00A72DF7" w:rsidRDefault="00A72DF7">
      <w:pPr>
        <w:spacing w:after="0" w:line="240" w:lineRule="auto"/>
      </w:pPr>
    </w:p>
    <w:p w14:paraId="570EAC20" w14:textId="77777777" w:rsidR="00A72DF7" w:rsidRDefault="00363CEE">
      <w:pPr>
        <w:pStyle w:val="Heading4"/>
        <w:rPr>
          <w:rFonts w:eastAsia="Times New Roman"/>
        </w:rPr>
      </w:pPr>
      <w:bookmarkStart w:id="147" w:name="_Toc471658995"/>
      <w:r>
        <w:rPr>
          <w:rFonts w:eastAsia="Times New Roman"/>
        </w:rPr>
        <w:tab/>
      </w:r>
      <w:bookmarkStart w:id="148" w:name="_Toc215402138"/>
      <w:r>
        <w:rPr>
          <w:rFonts w:eastAsia="Times New Roman"/>
        </w:rPr>
        <w:t>3.5.2. Obtaining approval to become an ICCF TD</w:t>
      </w:r>
      <w:bookmarkEnd w:id="147"/>
      <w:bookmarkEnd w:id="148"/>
      <w:r>
        <w:rPr>
          <w:rFonts w:eastAsia="Times New Roman"/>
        </w:rPr>
        <w:t xml:space="preserve"> </w:t>
      </w:r>
    </w:p>
    <w:p w14:paraId="570EAC21" w14:textId="77777777" w:rsidR="00A72DF7" w:rsidRDefault="00A72DF7">
      <w:pPr>
        <w:spacing w:after="0" w:line="240" w:lineRule="auto"/>
        <w:rPr>
          <w:color w:val="222222"/>
          <w:sz w:val="21"/>
          <w:szCs w:val="21"/>
          <w:highlight w:val="white"/>
        </w:rPr>
      </w:pPr>
    </w:p>
    <w:p w14:paraId="570EAC22" w14:textId="77777777" w:rsidR="00A72DF7" w:rsidRDefault="00363CEE">
      <w:pPr>
        <w:spacing w:after="0" w:line="240" w:lineRule="auto"/>
        <w:rPr>
          <w:color w:val="FF0000"/>
        </w:rPr>
      </w:pPr>
      <w:r>
        <w:rPr>
          <w:shd w:val="clear" w:color="auto" w:fill="FFFFFF"/>
        </w:rPr>
        <w:t xml:space="preserve">The national delegate must submit the name of the interested person along with the name of that person's desired mentor to the WTD for his approval. </w:t>
      </w:r>
      <w:r>
        <w:t>The WTD (or designee) will register the person on the ICCF server as a TD. TDs are ultimately appointed to direct an event by the event’s tournament organizer (TO), but an automated selection process limits the TO’s options in that regard by enforcing the requirements stated in this document. No TD shall work in tournaments organized directly by the ICCF without the confirmation of the WTD.</w:t>
      </w:r>
    </w:p>
    <w:p w14:paraId="570EAC23" w14:textId="77777777" w:rsidR="00A72DF7" w:rsidRDefault="00A72DF7">
      <w:pPr>
        <w:spacing w:after="0" w:line="240" w:lineRule="auto"/>
      </w:pPr>
    </w:p>
    <w:p w14:paraId="570EAC24" w14:textId="77777777" w:rsidR="00A72DF7" w:rsidRDefault="00363CEE">
      <w:pPr>
        <w:pStyle w:val="Heading4"/>
        <w:rPr>
          <w:rFonts w:eastAsia="Times New Roman"/>
        </w:rPr>
      </w:pPr>
      <w:bookmarkStart w:id="149" w:name="_Toc471658996"/>
      <w:r>
        <w:rPr>
          <w:rFonts w:eastAsia="Times New Roman"/>
        </w:rPr>
        <w:tab/>
      </w:r>
      <w:bookmarkStart w:id="150" w:name="_Toc215402139"/>
      <w:r>
        <w:rPr>
          <w:rFonts w:eastAsia="Times New Roman"/>
        </w:rPr>
        <w:t>3.5.3. The mentor program</w:t>
      </w:r>
      <w:bookmarkEnd w:id="149"/>
      <w:r>
        <w:rPr>
          <w:rFonts w:eastAsia="Times New Roman"/>
        </w:rPr>
        <w:t>me</w:t>
      </w:r>
      <w:bookmarkEnd w:id="150"/>
      <w:r>
        <w:rPr>
          <w:rFonts w:eastAsia="Times New Roman"/>
        </w:rPr>
        <w:t xml:space="preserve"> </w:t>
      </w:r>
    </w:p>
    <w:p w14:paraId="570EAC25" w14:textId="77777777" w:rsidR="00A72DF7" w:rsidRDefault="00A72DF7">
      <w:pPr>
        <w:spacing w:after="0" w:line="240" w:lineRule="auto"/>
      </w:pPr>
    </w:p>
    <w:p w14:paraId="570EAC26" w14:textId="5FC7C460" w:rsidR="00A72DF7" w:rsidRDefault="00363CEE">
      <w:pPr>
        <w:spacing w:after="0" w:line="240" w:lineRule="auto"/>
      </w:pPr>
      <w:r>
        <w:t xml:space="preserve">A mentor is a more experienced TD who serves as a consultant to a less experienced TD. The purpose of the mentor program is to ensure: </w:t>
      </w:r>
    </w:p>
    <w:p w14:paraId="570EAC27" w14:textId="77777777" w:rsidR="00A72DF7" w:rsidRDefault="00A72DF7">
      <w:pPr>
        <w:spacing w:after="0" w:line="240" w:lineRule="auto"/>
      </w:pPr>
    </w:p>
    <w:p w14:paraId="570EAC28" w14:textId="77777777" w:rsidR="00A72DF7" w:rsidRDefault="00363CEE">
      <w:pPr>
        <w:spacing w:after="0" w:line="240" w:lineRule="auto"/>
      </w:pPr>
      <w:r>
        <w:t xml:space="preserve">a. that new TDs have an experienced guide to help ensure proper learning of the ICCF rules and procedures, and </w:t>
      </w:r>
    </w:p>
    <w:p w14:paraId="570EAC29" w14:textId="77777777" w:rsidR="00A72DF7" w:rsidRDefault="00A72DF7">
      <w:pPr>
        <w:spacing w:after="0" w:line="240" w:lineRule="auto"/>
      </w:pPr>
    </w:p>
    <w:p w14:paraId="570EAC2A" w14:textId="77777777" w:rsidR="00A72DF7" w:rsidRDefault="00363CEE">
      <w:pPr>
        <w:spacing w:after="0" w:line="240" w:lineRule="auto"/>
      </w:pPr>
      <w:r>
        <w:t xml:space="preserve">b. that TDs seeking the title of International Arbiter (IA) have the best training possible while earning that title. </w:t>
      </w:r>
    </w:p>
    <w:p w14:paraId="570EAC2B" w14:textId="77777777" w:rsidR="00A72DF7" w:rsidRDefault="00A72DF7">
      <w:pPr>
        <w:spacing w:after="0" w:line="240" w:lineRule="auto"/>
      </w:pPr>
    </w:p>
    <w:p w14:paraId="570EAC2C" w14:textId="77777777" w:rsidR="00A72DF7" w:rsidRDefault="00363CEE">
      <w:pPr>
        <w:pStyle w:val="Heading4"/>
        <w:rPr>
          <w:rFonts w:eastAsia="Times New Roman"/>
        </w:rPr>
      </w:pPr>
      <w:bookmarkStart w:id="151" w:name="_Toc471658997"/>
      <w:r>
        <w:rPr>
          <w:rFonts w:eastAsia="Times New Roman"/>
        </w:rPr>
        <w:tab/>
      </w:r>
      <w:bookmarkStart w:id="152" w:name="_Toc215402140"/>
      <w:r>
        <w:rPr>
          <w:rFonts w:eastAsia="Times New Roman"/>
        </w:rPr>
        <w:t>3.5.4. When is a mentor required</w:t>
      </w:r>
      <w:bookmarkEnd w:id="151"/>
      <w:r>
        <w:rPr>
          <w:rFonts w:eastAsia="Times New Roman"/>
        </w:rPr>
        <w:t>?</w:t>
      </w:r>
      <w:bookmarkEnd w:id="152"/>
      <w:r>
        <w:rPr>
          <w:rFonts w:eastAsia="Times New Roman"/>
        </w:rPr>
        <w:t xml:space="preserve"> </w:t>
      </w:r>
    </w:p>
    <w:p w14:paraId="570EAC2D" w14:textId="77777777" w:rsidR="00A72DF7" w:rsidRDefault="00A72DF7">
      <w:pPr>
        <w:spacing w:after="0" w:line="240" w:lineRule="auto"/>
      </w:pPr>
    </w:p>
    <w:p w14:paraId="570EAC2E" w14:textId="77777777" w:rsidR="00A72DF7" w:rsidRDefault="00363CEE">
      <w:pPr>
        <w:spacing w:after="0" w:line="240" w:lineRule="auto"/>
      </w:pPr>
      <w:r>
        <w:t xml:space="preserve">A mentor TD shall be assigned to every Level 1 TD by the WTD when the person is ready to begin TD work. This assignment may be done through an automated process (unless specifically requested otherwise of the WTD). The selected mentor TD will remain available to the TD on an ongoing basis throughout the time the TD is Level 1 and, if the TD anticipates pursuing the IA title, also the time the TD is Level 2. Mentor assignments can be changed upon request of either the TD or the mentor to the WTD. </w:t>
      </w:r>
    </w:p>
    <w:p w14:paraId="570EAC2F" w14:textId="77777777" w:rsidR="00A72DF7" w:rsidRDefault="00A72DF7">
      <w:pPr>
        <w:spacing w:after="0" w:line="240" w:lineRule="auto"/>
      </w:pPr>
    </w:p>
    <w:p w14:paraId="570EAC30" w14:textId="77777777" w:rsidR="00A72DF7" w:rsidRDefault="00363CEE">
      <w:pPr>
        <w:pStyle w:val="Heading4"/>
        <w:rPr>
          <w:rFonts w:eastAsia="Times New Roman"/>
        </w:rPr>
      </w:pPr>
      <w:bookmarkStart w:id="153" w:name="_Toc471658998"/>
      <w:r>
        <w:rPr>
          <w:rFonts w:eastAsia="Times New Roman"/>
        </w:rPr>
        <w:tab/>
      </w:r>
      <w:bookmarkStart w:id="154" w:name="_Toc215402141"/>
      <w:r>
        <w:rPr>
          <w:rFonts w:eastAsia="Times New Roman"/>
        </w:rPr>
        <w:t>3.5.5. The role of a mentor</w:t>
      </w:r>
      <w:bookmarkEnd w:id="153"/>
      <w:bookmarkEnd w:id="154"/>
      <w:r>
        <w:rPr>
          <w:rFonts w:eastAsia="Times New Roman"/>
        </w:rPr>
        <w:t xml:space="preserve"> </w:t>
      </w:r>
    </w:p>
    <w:p w14:paraId="570EAC31" w14:textId="77777777" w:rsidR="00A72DF7" w:rsidRDefault="00A72DF7">
      <w:pPr>
        <w:spacing w:after="0" w:line="240" w:lineRule="auto"/>
      </w:pPr>
    </w:p>
    <w:p w14:paraId="570EAC32" w14:textId="77777777" w:rsidR="00A72DF7" w:rsidRDefault="00363CEE">
      <w:pPr>
        <w:spacing w:after="0" w:line="240" w:lineRule="auto"/>
      </w:pPr>
      <w:r>
        <w:t xml:space="preserve">The mentor TD is a teacher or advisor rather than a supervisor. The mentor TD shall be a contact point for a TD when problems arise, to serve as consultant. When replying to any correspondence from players, a Level 1 TD must send a copy to his mentor. The mentor shall help with difficult claims from players, rule questions, and interaction with ICCF officials and national federation officials. The mentor TD is also to provide an assessment of the TD’s capabilities if/when the TD applies for the IA title or at any time when requested by the Tournament Director Committee (TDC). </w:t>
      </w:r>
    </w:p>
    <w:p w14:paraId="570EAC33" w14:textId="77777777" w:rsidR="00A72DF7" w:rsidRDefault="00A72DF7">
      <w:pPr>
        <w:spacing w:after="0" w:line="240" w:lineRule="auto"/>
      </w:pPr>
    </w:p>
    <w:p w14:paraId="570EAC34" w14:textId="77777777" w:rsidR="00A72DF7" w:rsidRDefault="00363CEE">
      <w:pPr>
        <w:pStyle w:val="Heading4"/>
        <w:rPr>
          <w:rFonts w:eastAsia="Times New Roman"/>
        </w:rPr>
      </w:pPr>
      <w:bookmarkStart w:id="155" w:name="_Toc471658999"/>
      <w:r>
        <w:rPr>
          <w:rFonts w:eastAsia="Times New Roman"/>
        </w:rPr>
        <w:tab/>
      </w:r>
      <w:bookmarkStart w:id="156" w:name="_Toc215402142"/>
      <w:r>
        <w:rPr>
          <w:rFonts w:eastAsia="Times New Roman"/>
        </w:rPr>
        <w:t>3.5.6. Who can be a mentor</w:t>
      </w:r>
      <w:bookmarkEnd w:id="155"/>
      <w:r>
        <w:rPr>
          <w:rFonts w:eastAsia="Times New Roman"/>
        </w:rPr>
        <w:t>?</w:t>
      </w:r>
      <w:bookmarkEnd w:id="156"/>
      <w:r>
        <w:rPr>
          <w:rFonts w:eastAsia="Times New Roman"/>
        </w:rPr>
        <w:t xml:space="preserve"> </w:t>
      </w:r>
    </w:p>
    <w:p w14:paraId="570EAC35" w14:textId="77777777" w:rsidR="00A72DF7" w:rsidRDefault="00A72DF7">
      <w:pPr>
        <w:spacing w:after="0" w:line="240" w:lineRule="auto"/>
      </w:pPr>
    </w:p>
    <w:p w14:paraId="570EAC36" w14:textId="77777777" w:rsidR="00A72DF7" w:rsidRDefault="00363CEE">
      <w:pPr>
        <w:spacing w:after="0" w:line="240" w:lineRule="auto"/>
      </w:pPr>
      <w:r>
        <w:t xml:space="preserve">Every mentor TD for a Level 1 TD needs to be at least a Level 2 TD. Every Level 2 TD wishing to pursue an IA title must have a mentor who is an IA. </w:t>
      </w:r>
    </w:p>
    <w:p w14:paraId="570EAC37" w14:textId="77777777" w:rsidR="00A72DF7" w:rsidRDefault="00A72DF7">
      <w:pPr>
        <w:spacing w:after="0" w:line="240" w:lineRule="auto"/>
      </w:pPr>
    </w:p>
    <w:p w14:paraId="570EAC38" w14:textId="77777777" w:rsidR="00A72DF7" w:rsidRDefault="00363CEE">
      <w:pPr>
        <w:pStyle w:val="Heading4"/>
        <w:rPr>
          <w:rFonts w:eastAsia="Times New Roman"/>
        </w:rPr>
      </w:pPr>
      <w:bookmarkStart w:id="157" w:name="_Toc471659000"/>
      <w:r>
        <w:rPr>
          <w:rFonts w:eastAsia="Times New Roman"/>
        </w:rPr>
        <w:tab/>
      </w:r>
      <w:bookmarkStart w:id="158" w:name="_Toc215402143"/>
      <w:r>
        <w:rPr>
          <w:rFonts w:eastAsia="Times New Roman"/>
        </w:rPr>
        <w:t>3.5.7. How to get a mentor</w:t>
      </w:r>
      <w:bookmarkEnd w:id="157"/>
      <w:bookmarkEnd w:id="158"/>
      <w:r>
        <w:rPr>
          <w:rFonts w:eastAsia="Times New Roman"/>
        </w:rPr>
        <w:t xml:space="preserve"> </w:t>
      </w:r>
    </w:p>
    <w:p w14:paraId="570EAC39" w14:textId="77777777" w:rsidR="00A72DF7" w:rsidRDefault="00A72DF7">
      <w:pPr>
        <w:spacing w:after="0" w:line="240" w:lineRule="auto"/>
      </w:pPr>
    </w:p>
    <w:p w14:paraId="570EAC3A" w14:textId="77777777" w:rsidR="00A72DF7" w:rsidRDefault="00363CEE">
      <w:pPr>
        <w:spacing w:after="0" w:line="240" w:lineRule="auto"/>
      </w:pPr>
      <w:r>
        <w:t>Level 1 TDs shall be assigned a mentor by the WTD as part of the process of applying to become a TD.  That TD-role application to the WTD from the TD's national delegate must include the name of the person who has agreed to serve as the person's mentor. The advice of the TD Committee (TDC) Chair can be requested if desired to help determine a mentor. Every IA and Level 2 TD is a potential mentor TD. Serving as a mentor is not required of any TD, but it is hoped that at least IAs will consider this type of assignment as a responsibility of the life title. A mentor may be replaced by the WTD or the TDC as needed, for any reason. Any Level 2 TD who wishes a mentor (to pursue the IA title) also needs to make such an application and obtain approval for the assignment from the WTD.</w:t>
      </w:r>
    </w:p>
    <w:p w14:paraId="570EAC3B" w14:textId="77777777" w:rsidR="00A72DF7" w:rsidRDefault="00A72DF7">
      <w:pPr>
        <w:spacing w:after="0" w:line="240" w:lineRule="auto"/>
      </w:pPr>
    </w:p>
    <w:p w14:paraId="570EAC3C" w14:textId="77777777" w:rsidR="00A72DF7" w:rsidRDefault="00363CEE">
      <w:pPr>
        <w:pStyle w:val="Heading4"/>
        <w:rPr>
          <w:rFonts w:eastAsia="Times New Roman"/>
        </w:rPr>
      </w:pPr>
      <w:bookmarkStart w:id="159" w:name="_Toc471659001"/>
      <w:r>
        <w:rPr>
          <w:rFonts w:eastAsia="Times New Roman"/>
        </w:rPr>
        <w:tab/>
      </w:r>
      <w:bookmarkStart w:id="160" w:name="_Toc215402144"/>
      <w:r>
        <w:rPr>
          <w:rFonts w:eastAsia="Times New Roman"/>
        </w:rPr>
        <w:t>3.5.8. When a TD can stop having a mentor</w:t>
      </w:r>
      <w:bookmarkEnd w:id="159"/>
      <w:bookmarkEnd w:id="160"/>
      <w:r>
        <w:rPr>
          <w:rFonts w:eastAsia="Times New Roman"/>
        </w:rPr>
        <w:t xml:space="preserve"> </w:t>
      </w:r>
    </w:p>
    <w:p w14:paraId="570EAC3D" w14:textId="77777777" w:rsidR="00A72DF7" w:rsidRDefault="00A72DF7">
      <w:pPr>
        <w:spacing w:after="0" w:line="240" w:lineRule="auto"/>
      </w:pPr>
    </w:p>
    <w:p w14:paraId="570EAC3E" w14:textId="77777777" w:rsidR="00A72DF7" w:rsidRDefault="00363CEE">
      <w:pPr>
        <w:spacing w:after="0" w:line="240" w:lineRule="auto"/>
      </w:pPr>
      <w:r>
        <w:t xml:space="preserve">A Level 1 TD cannot direct events independently, that is, without having a mentor, until the person becomes a Level 2 TD. This status change from Level 1 to Level 2 occurs when the Level 1 TD has directed at least 201 games recorded on the ICCF server (whether from ICCF events or not). Level 2 TDs who are pursuing the title of IA can stop having a mentor when that title is approved by Congress. If a Level 2 TD never desires to pursue the IA title, or stops desiring to pursue the IA title, the TD does not need a mentor except in one circumstance. A Level 2 TD or IA can be required by the TDC or WTD to have a mentor for any individualized purpose. In such a situation, the TDC or WTD will also determine for how long that requirement will be in effect. </w:t>
      </w:r>
    </w:p>
    <w:p w14:paraId="570EAC3F" w14:textId="77777777" w:rsidR="00A72DF7" w:rsidRDefault="00A72DF7">
      <w:pPr>
        <w:spacing w:after="0" w:line="240" w:lineRule="auto"/>
      </w:pPr>
    </w:p>
    <w:p w14:paraId="570EAC40" w14:textId="77777777" w:rsidR="00A72DF7" w:rsidRDefault="00363CEE">
      <w:pPr>
        <w:pStyle w:val="Heading4"/>
        <w:rPr>
          <w:rFonts w:eastAsia="Times New Roman"/>
        </w:rPr>
      </w:pPr>
      <w:bookmarkStart w:id="161" w:name="_Toc471659002"/>
      <w:r>
        <w:rPr>
          <w:rFonts w:eastAsia="Times New Roman"/>
        </w:rPr>
        <w:tab/>
      </w:r>
      <w:bookmarkStart w:id="162" w:name="_Toc215402145"/>
      <w:r>
        <w:rPr>
          <w:rFonts w:eastAsia="Times New Roman"/>
        </w:rPr>
        <w:t>3.5.9. Requirement for mentor when returning to TD role</w:t>
      </w:r>
      <w:bookmarkEnd w:id="161"/>
      <w:bookmarkEnd w:id="162"/>
      <w:r>
        <w:rPr>
          <w:rFonts w:eastAsia="Times New Roman"/>
        </w:rPr>
        <w:t xml:space="preserve"> </w:t>
      </w:r>
    </w:p>
    <w:p w14:paraId="570EAC41" w14:textId="77777777" w:rsidR="00A72DF7" w:rsidRDefault="00A72DF7">
      <w:pPr>
        <w:spacing w:after="0" w:line="240" w:lineRule="auto"/>
      </w:pPr>
    </w:p>
    <w:p w14:paraId="570EAC42" w14:textId="77777777" w:rsidR="00A72DF7" w:rsidRDefault="00363CEE">
      <w:pPr>
        <w:spacing w:after="0" w:line="240" w:lineRule="auto"/>
      </w:pPr>
      <w:r>
        <w:t xml:space="preserve">Any TD whose last directed event officially ended within the past 2 years and has never had the TD role suspended, may become an active TD again without any application or special requirement for a mentor. </w:t>
      </w:r>
    </w:p>
    <w:p w14:paraId="570EAC43" w14:textId="77777777" w:rsidR="00A72DF7" w:rsidRDefault="00A72DF7">
      <w:pPr>
        <w:spacing w:after="0" w:line="240" w:lineRule="auto"/>
      </w:pPr>
    </w:p>
    <w:p w14:paraId="570EAC44" w14:textId="0DC57A9C" w:rsidR="00A72DF7" w:rsidRDefault="00363CEE">
      <w:pPr>
        <w:spacing w:after="0" w:line="240" w:lineRule="auto"/>
      </w:pPr>
      <w:r>
        <w:t xml:space="preserve">Any TD including an IA whose last directed event officially ended between 2 and 5 years ago and never had the person’s role of TD suspended by the ICCF or a national federation is permitted to return to active status. The TD </w:t>
      </w:r>
      <w:r>
        <w:rPr>
          <w:bCs/>
          <w:u w:val="single"/>
        </w:rPr>
        <w:t>may</w:t>
      </w:r>
      <w:r>
        <w:t xml:space="preserve"> be required by the WTD to have a mentor for the person’s first 3 events when coming back into serving as a TD. This decision by the WTD is to be based on two considerations: </w:t>
      </w:r>
    </w:p>
    <w:p w14:paraId="570EAC45" w14:textId="77777777" w:rsidR="00A72DF7" w:rsidRDefault="00363CEE">
      <w:pPr>
        <w:spacing w:after="0" w:line="240" w:lineRule="auto"/>
      </w:pPr>
      <w:r>
        <w:t xml:space="preserve">(a) all Level 1 TDs must have a mentor if they are at Level 1, and </w:t>
      </w:r>
    </w:p>
    <w:p w14:paraId="570EAC46" w14:textId="77777777" w:rsidR="00A72DF7" w:rsidRDefault="00363CEE">
      <w:pPr>
        <w:spacing w:after="0" w:line="240" w:lineRule="auto"/>
      </w:pPr>
      <w:r>
        <w:t xml:space="preserve">(b) for Level 2s and IAs, the consideration is the degree to which the rules and guidelines for TDs have changed since the person’s previous directing experience. </w:t>
      </w:r>
    </w:p>
    <w:p w14:paraId="570EAC47" w14:textId="77777777" w:rsidR="00A72DF7" w:rsidRDefault="00A72DF7">
      <w:pPr>
        <w:spacing w:after="0" w:line="240" w:lineRule="auto"/>
      </w:pPr>
    </w:p>
    <w:p w14:paraId="570EAC48" w14:textId="77777777" w:rsidR="00A72DF7" w:rsidRDefault="00363CEE">
      <w:pPr>
        <w:spacing w:after="0" w:line="240" w:lineRule="auto"/>
      </w:pPr>
      <w:r>
        <w:t xml:space="preserve">Any TD including an IA who has not directed any event for over 5 years and never had a suspension of the TD role is permitted to return to active status but MUST have a mentor appointed by the WTD before serving again as a TD. This mentor requirement is to be in place: </w:t>
      </w:r>
    </w:p>
    <w:p w14:paraId="570EAC49" w14:textId="77777777" w:rsidR="00A72DF7" w:rsidRDefault="00363CEE">
      <w:pPr>
        <w:spacing w:after="0" w:line="240" w:lineRule="auto"/>
      </w:pPr>
      <w:r>
        <w:t xml:space="preserve">a. for the first 3 events directed by a returning IA and </w:t>
      </w:r>
    </w:p>
    <w:p w14:paraId="570EAC4A" w14:textId="77777777" w:rsidR="00A72DF7" w:rsidRDefault="00363CEE">
      <w:pPr>
        <w:spacing w:after="0" w:line="240" w:lineRule="auto"/>
      </w:pPr>
      <w:r>
        <w:t xml:space="preserve">b. for the first 5 events by a returning Level 2 TD. </w:t>
      </w:r>
    </w:p>
    <w:p w14:paraId="570EAC4B" w14:textId="77777777" w:rsidR="00A72DF7" w:rsidRDefault="00A72DF7">
      <w:pPr>
        <w:spacing w:after="0" w:line="240" w:lineRule="auto"/>
      </w:pPr>
    </w:p>
    <w:p w14:paraId="570EAC4C" w14:textId="77777777" w:rsidR="00A72DF7" w:rsidRDefault="00363CEE">
      <w:pPr>
        <w:spacing w:after="0" w:line="240" w:lineRule="auto"/>
      </w:pPr>
      <w:r>
        <w:t xml:space="preserve">These requirements are mandatory even if the person no longer required a mentor when the person last served as a TD. </w:t>
      </w:r>
    </w:p>
    <w:p w14:paraId="570EAC4D" w14:textId="77777777" w:rsidR="00A72DF7" w:rsidRDefault="00A72DF7">
      <w:pPr>
        <w:pStyle w:val="Heading2"/>
        <w:spacing w:before="0" w:line="240" w:lineRule="auto"/>
      </w:pPr>
    </w:p>
    <w:p w14:paraId="0F8C79E8" w14:textId="77777777" w:rsidR="00995542" w:rsidRPr="00995542" w:rsidRDefault="00995542" w:rsidP="00995542"/>
    <w:p w14:paraId="570EAC4E" w14:textId="77777777" w:rsidR="00A72DF7" w:rsidRDefault="00363CEE">
      <w:pPr>
        <w:pStyle w:val="Heading3"/>
        <w:rPr>
          <w:rFonts w:eastAsia="Times New Roman"/>
        </w:rPr>
      </w:pPr>
      <w:bookmarkStart w:id="163" w:name="_Toc471505783"/>
      <w:bookmarkStart w:id="164" w:name="_Toc215402146"/>
      <w:r>
        <w:rPr>
          <w:rFonts w:eastAsia="Times New Roman"/>
        </w:rPr>
        <w:t>3.6. Becoming an International Arbiter (IA)</w:t>
      </w:r>
      <w:bookmarkEnd w:id="163"/>
      <w:bookmarkEnd w:id="164"/>
      <w:r>
        <w:rPr>
          <w:rFonts w:eastAsia="Times New Roman"/>
        </w:rPr>
        <w:t xml:space="preserve"> </w:t>
      </w:r>
    </w:p>
    <w:p w14:paraId="570EAC4F" w14:textId="77777777" w:rsidR="00A72DF7" w:rsidRDefault="00A72DF7">
      <w:pPr>
        <w:spacing w:after="0" w:line="240" w:lineRule="auto"/>
      </w:pPr>
    </w:p>
    <w:p w14:paraId="570EAC50" w14:textId="77777777" w:rsidR="00A72DF7" w:rsidRDefault="00363CEE">
      <w:pPr>
        <w:spacing w:after="0" w:line="240" w:lineRule="auto"/>
      </w:pPr>
      <w:r>
        <w:t>An IA is one who has proven the ability as an ICCF tournament director, has met the minimum requirements listed below, and has been awarded the title by the ICCF Congress. This title is not limited in time once granted and can only be suspended through a decision by the ICCF Congress (see §3.8.2.).  However, every IA must pass a Rules’ review test once per year (when the updated ICCF Rules become available for the upcoming year, typically during December and definitively by 1</w:t>
      </w:r>
      <w:r>
        <w:rPr>
          <w:vertAlign w:val="superscript"/>
        </w:rPr>
        <w:t>st</w:t>
      </w:r>
      <w:r>
        <w:t xml:space="preserve"> January) or cannot be assigned to a new ICCF tournament that year (measured from 1</w:t>
      </w:r>
      <w:r>
        <w:rPr>
          <w:vertAlign w:val="superscript"/>
        </w:rPr>
        <w:t>st</w:t>
      </w:r>
      <w:r>
        <w:t xml:space="preserve"> February).  Similarly, </w:t>
      </w:r>
      <w:r>
        <w:rPr>
          <w:rFonts w:eastAsia="Times New Roman"/>
        </w:rPr>
        <w:t>from 1st February of each year, level one or level two TDs cannot be assigned to a new ICCF tournament unless/until their IA mentor has passed the test for the same year.</w:t>
      </w:r>
    </w:p>
    <w:p w14:paraId="570EAC51" w14:textId="77777777" w:rsidR="00A72DF7" w:rsidRDefault="00A72DF7">
      <w:pPr>
        <w:spacing w:after="0" w:line="240" w:lineRule="auto"/>
      </w:pPr>
    </w:p>
    <w:p w14:paraId="570EAC52" w14:textId="77777777" w:rsidR="00A72DF7" w:rsidRDefault="00363CEE">
      <w:pPr>
        <w:pStyle w:val="Heading4"/>
      </w:pPr>
      <w:r>
        <w:rPr>
          <w:rStyle w:val="Strong"/>
          <w:b/>
          <w:bCs/>
        </w:rPr>
        <w:tab/>
      </w:r>
      <w:bookmarkStart w:id="165" w:name="_Toc215402147"/>
      <w:r>
        <w:rPr>
          <w:rStyle w:val="Strong"/>
          <w:b/>
          <w:bCs/>
        </w:rPr>
        <w:t>3.6.1. Application procedure</w:t>
      </w:r>
      <w:bookmarkEnd w:id="165"/>
    </w:p>
    <w:p w14:paraId="570EAC53" w14:textId="77777777" w:rsidR="00A72DF7" w:rsidRDefault="00A72DF7">
      <w:pPr>
        <w:pStyle w:val="NormalWeb"/>
        <w:shd w:val="clear" w:color="auto" w:fill="FFFFFF"/>
        <w:spacing w:beforeAutospacing="0" w:after="240" w:afterAutospacing="0"/>
        <w:rPr>
          <w:rFonts w:ascii="Arial" w:hAnsi="Arial" w:cs="Arial"/>
          <w:color w:val="FF0000"/>
        </w:rPr>
      </w:pPr>
    </w:p>
    <w:p w14:paraId="570EAC54"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The application must be sent to the Tournament Director Committee (TDC) Chair by the player's member federation (MF). The TDC name is listed on the “ICCF Officials” webpage &gt; under the “Other Officials” category. If the player's MF refuses to apply, the player can appeal to the Appeals Committee and if approved by the Appeals Committee, apply for the title on the person’s own. Likewise, if the player resides in a location with no MF, the player is permitted to file the application on the person’s own. Outside these special circumstances an application must be submitted as indicated below, or it will be rejected until it complies with these rules.</w:t>
      </w:r>
    </w:p>
    <w:p w14:paraId="570EAC55"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All applications must be submitted in the required format. Should the information not be provided in the required format, it will be returned to the MF listing what parts of it are not compliant and should be fixed.</w:t>
      </w:r>
    </w:p>
    <w:p w14:paraId="570EAC56" w14:textId="77777777" w:rsidR="00A72DF7" w:rsidRDefault="00363CEE">
      <w:pPr>
        <w:pStyle w:val="Heading4"/>
        <w:rPr>
          <w:rFonts w:eastAsia="Times New Roman"/>
        </w:rPr>
      </w:pPr>
      <w:r>
        <w:rPr>
          <w:rFonts w:eastAsia="Times New Roman"/>
        </w:rPr>
        <w:tab/>
      </w:r>
      <w:bookmarkStart w:id="166" w:name="_Toc215402148"/>
      <w:r>
        <w:rPr>
          <w:rFonts w:eastAsia="Times New Roman"/>
        </w:rPr>
        <w:t>3.6.2. Documentation details</w:t>
      </w:r>
      <w:bookmarkEnd w:id="166"/>
    </w:p>
    <w:p w14:paraId="570EAC57" w14:textId="77777777" w:rsidR="00A72DF7" w:rsidRDefault="00A72DF7">
      <w:pPr>
        <w:shd w:val="clear" w:color="auto" w:fill="FFFFFF"/>
        <w:spacing w:after="240" w:line="240" w:lineRule="auto"/>
        <w:rPr>
          <w:rFonts w:eastAsia="Times New Roman"/>
          <w:color w:val="FF0000"/>
        </w:rPr>
      </w:pPr>
    </w:p>
    <w:p w14:paraId="570EAC58" w14:textId="77777777" w:rsidR="00A72DF7" w:rsidRDefault="00363CEE">
      <w:pPr>
        <w:shd w:val="clear" w:color="auto" w:fill="FFFFFF"/>
        <w:spacing w:after="240" w:line="240" w:lineRule="auto"/>
        <w:rPr>
          <w:rFonts w:eastAsia="Times New Roman"/>
        </w:rPr>
      </w:pPr>
      <w:r>
        <w:rPr>
          <w:rFonts w:eastAsia="Times New Roman"/>
        </w:rPr>
        <w:t>The application by the MF must include the following documents:</w:t>
      </w:r>
    </w:p>
    <w:p w14:paraId="570EAC59" w14:textId="77777777" w:rsidR="00A72DF7" w:rsidRDefault="00363CEE">
      <w:pPr>
        <w:numPr>
          <w:ilvl w:val="0"/>
          <w:numId w:val="9"/>
        </w:numPr>
        <w:shd w:val="clear" w:color="auto" w:fill="FFFFFF"/>
        <w:spacing w:after="0" w:line="240" w:lineRule="auto"/>
        <w:ind w:left="1056"/>
        <w:rPr>
          <w:rFonts w:eastAsia="Times New Roman"/>
        </w:rPr>
      </w:pPr>
      <w:r>
        <w:rPr>
          <w:rFonts w:eastAsia="Times New Roman"/>
        </w:rPr>
        <w:t>A letter of support for the application by the MF</w:t>
      </w:r>
    </w:p>
    <w:p w14:paraId="570EAC5A" w14:textId="77777777" w:rsidR="00A72DF7" w:rsidRDefault="00363CEE">
      <w:pPr>
        <w:numPr>
          <w:ilvl w:val="0"/>
          <w:numId w:val="9"/>
        </w:numPr>
        <w:shd w:val="clear" w:color="auto" w:fill="FFFFFF"/>
        <w:spacing w:after="0" w:line="240" w:lineRule="auto"/>
        <w:ind w:left="1056"/>
        <w:rPr>
          <w:rFonts w:eastAsia="Times New Roman"/>
        </w:rPr>
      </w:pPr>
      <w:r>
        <w:rPr>
          <w:rFonts w:eastAsia="Times New Roman"/>
        </w:rPr>
        <w:t>An Excel/ spreadsheet file with the required information as specified below</w:t>
      </w:r>
    </w:p>
    <w:p w14:paraId="570EAC5B" w14:textId="77777777" w:rsidR="00A72DF7" w:rsidRDefault="00363CEE">
      <w:pPr>
        <w:numPr>
          <w:ilvl w:val="0"/>
          <w:numId w:val="9"/>
        </w:numPr>
        <w:shd w:val="clear" w:color="auto" w:fill="FFFFFF"/>
        <w:spacing w:after="0" w:line="240" w:lineRule="auto"/>
        <w:ind w:left="1056"/>
        <w:rPr>
          <w:rFonts w:eastAsia="Times New Roman"/>
        </w:rPr>
      </w:pPr>
      <w:r>
        <w:rPr>
          <w:rFonts w:eastAsia="Times New Roman"/>
        </w:rPr>
        <w:t>A Word file </w:t>
      </w:r>
      <w:r>
        <w:rPr>
          <w:rFonts w:eastAsia="Times New Roman"/>
          <w:b/>
          <w:bCs/>
        </w:rPr>
        <w:t>from the mentor</w:t>
      </w:r>
      <w:r>
        <w:rPr>
          <w:rFonts w:eastAsia="Times New Roman"/>
        </w:rPr>
        <w:t> with the required information as specified below</w:t>
      </w:r>
    </w:p>
    <w:p w14:paraId="570EAC5C" w14:textId="77777777" w:rsidR="00A72DF7" w:rsidRDefault="00363CEE">
      <w:pPr>
        <w:shd w:val="clear" w:color="auto" w:fill="FFFFFF"/>
        <w:spacing w:after="240" w:line="240" w:lineRule="auto"/>
        <w:rPr>
          <w:rFonts w:eastAsia="Times New Roman"/>
        </w:rPr>
      </w:pPr>
      <w:r>
        <w:rPr>
          <w:rFonts w:eastAsia="Times New Roman"/>
        </w:rPr>
        <w:t>The Excel/ spreadsheet file must list all the tournaments the prospective IA has been the TD for. If in doubt about what tournaments can be listed, please consult the World Tournament Director (WTD). The format will have columns for the following information:</w:t>
      </w:r>
    </w:p>
    <w:p w14:paraId="570EAC5D" w14:textId="77777777" w:rsidR="00A72DF7" w:rsidRDefault="00363CEE">
      <w:pPr>
        <w:numPr>
          <w:ilvl w:val="0"/>
          <w:numId w:val="10"/>
        </w:numPr>
        <w:shd w:val="clear" w:color="auto" w:fill="FFFFFF"/>
        <w:spacing w:after="0" w:line="240" w:lineRule="auto"/>
        <w:ind w:left="1056"/>
        <w:rPr>
          <w:rFonts w:eastAsia="Times New Roman"/>
        </w:rPr>
      </w:pPr>
      <w:r>
        <w:rPr>
          <w:rFonts w:eastAsia="Times New Roman"/>
        </w:rPr>
        <w:t>Tournament name</w:t>
      </w:r>
    </w:p>
    <w:p w14:paraId="570EAC5E" w14:textId="77777777" w:rsidR="00A72DF7" w:rsidRDefault="00363CEE">
      <w:pPr>
        <w:numPr>
          <w:ilvl w:val="0"/>
          <w:numId w:val="10"/>
        </w:numPr>
        <w:shd w:val="clear" w:color="auto" w:fill="FFFFFF"/>
        <w:spacing w:after="0" w:line="240" w:lineRule="auto"/>
        <w:ind w:left="1056"/>
        <w:rPr>
          <w:rFonts w:eastAsia="Times New Roman"/>
        </w:rPr>
      </w:pPr>
      <w:r>
        <w:rPr>
          <w:rFonts w:eastAsia="Times New Roman"/>
        </w:rPr>
        <w:t>Hyperlink of the tournament</w:t>
      </w:r>
    </w:p>
    <w:p w14:paraId="570EAC5F" w14:textId="77777777" w:rsidR="00A72DF7" w:rsidRDefault="00363CEE">
      <w:pPr>
        <w:numPr>
          <w:ilvl w:val="0"/>
          <w:numId w:val="10"/>
        </w:numPr>
        <w:shd w:val="clear" w:color="auto" w:fill="FFFFFF"/>
        <w:spacing w:after="0" w:line="240" w:lineRule="auto"/>
        <w:ind w:left="1056"/>
        <w:rPr>
          <w:rFonts w:eastAsia="Times New Roman"/>
        </w:rPr>
      </w:pPr>
      <w:r>
        <w:rPr>
          <w:rFonts w:eastAsia="Times New Roman"/>
        </w:rPr>
        <w:t>Start date of tournament</w:t>
      </w:r>
    </w:p>
    <w:p w14:paraId="570EAC60" w14:textId="77777777" w:rsidR="00A72DF7" w:rsidRDefault="00363CEE">
      <w:pPr>
        <w:numPr>
          <w:ilvl w:val="0"/>
          <w:numId w:val="10"/>
        </w:numPr>
        <w:shd w:val="clear" w:color="auto" w:fill="FFFFFF"/>
        <w:spacing w:after="0" w:line="240" w:lineRule="auto"/>
        <w:ind w:left="1056"/>
        <w:rPr>
          <w:rFonts w:eastAsia="Times New Roman"/>
        </w:rPr>
      </w:pPr>
      <w:r>
        <w:rPr>
          <w:rFonts w:eastAsia="Times New Roman"/>
        </w:rPr>
        <w:t>Total games in the tournament</w:t>
      </w:r>
    </w:p>
    <w:p w14:paraId="570EAC61" w14:textId="77777777" w:rsidR="00A72DF7" w:rsidRDefault="00363CEE">
      <w:pPr>
        <w:numPr>
          <w:ilvl w:val="0"/>
          <w:numId w:val="10"/>
        </w:numPr>
        <w:shd w:val="clear" w:color="auto" w:fill="FFFFFF"/>
        <w:spacing w:after="0" w:line="240" w:lineRule="auto"/>
        <w:ind w:left="1056"/>
        <w:rPr>
          <w:rFonts w:eastAsia="Times New Roman"/>
        </w:rPr>
      </w:pPr>
      <w:r>
        <w:rPr>
          <w:rFonts w:eastAsia="Times New Roman"/>
        </w:rPr>
        <w:t>Finished games in the tournament.</w:t>
      </w:r>
    </w:p>
    <w:p w14:paraId="570EAC62" w14:textId="77777777" w:rsidR="00A72DF7" w:rsidRDefault="00A72DF7">
      <w:pPr>
        <w:shd w:val="clear" w:color="auto" w:fill="FFFFFF"/>
        <w:spacing w:after="0" w:line="240" w:lineRule="auto"/>
        <w:ind w:left="1056"/>
        <w:rPr>
          <w:rFonts w:eastAsia="Times New Roman"/>
        </w:rPr>
      </w:pPr>
    </w:p>
    <w:p w14:paraId="570EAC63" w14:textId="77777777" w:rsidR="00A72DF7" w:rsidRDefault="00363CEE">
      <w:pPr>
        <w:shd w:val="clear" w:color="auto" w:fill="FFFFFF"/>
        <w:spacing w:after="240" w:line="240" w:lineRule="auto"/>
        <w:rPr>
          <w:rFonts w:eastAsia="Times New Roman"/>
        </w:rPr>
      </w:pPr>
      <w:r>
        <w:rPr>
          <w:rFonts w:eastAsia="Times New Roman"/>
        </w:rPr>
        <w:t xml:space="preserve">The Word file </w:t>
      </w:r>
      <w:r>
        <w:rPr>
          <w:rFonts w:eastAsia="Times New Roman"/>
          <w:b/>
          <w:bCs/>
          <w:u w:val="single"/>
        </w:rPr>
        <w:t>from the mentor</w:t>
      </w:r>
      <w:r>
        <w:rPr>
          <w:rFonts w:eastAsia="Times New Roman"/>
        </w:rPr>
        <w:t xml:space="preserve"> should specify:</w:t>
      </w:r>
    </w:p>
    <w:p w14:paraId="570EAC64" w14:textId="77777777" w:rsidR="00A72DF7" w:rsidRDefault="00363CEE">
      <w:pPr>
        <w:numPr>
          <w:ilvl w:val="0"/>
          <w:numId w:val="11"/>
        </w:numPr>
        <w:shd w:val="clear" w:color="auto" w:fill="FFFFFF"/>
        <w:spacing w:after="0" w:line="240" w:lineRule="auto"/>
        <w:ind w:left="1056"/>
        <w:rPr>
          <w:rFonts w:eastAsia="Times New Roman"/>
        </w:rPr>
      </w:pPr>
      <w:r>
        <w:rPr>
          <w:rFonts w:eastAsia="Times New Roman"/>
        </w:rPr>
        <w:t>The mentor’s email address</w:t>
      </w:r>
    </w:p>
    <w:p w14:paraId="570EAC65" w14:textId="77777777" w:rsidR="00A72DF7" w:rsidRDefault="00363CEE">
      <w:pPr>
        <w:numPr>
          <w:ilvl w:val="0"/>
          <w:numId w:val="11"/>
        </w:numPr>
        <w:shd w:val="clear" w:color="auto" w:fill="FFFFFF"/>
        <w:spacing w:after="0" w:line="240" w:lineRule="auto"/>
        <w:ind w:left="1056"/>
        <w:rPr>
          <w:rFonts w:eastAsia="Times New Roman"/>
        </w:rPr>
      </w:pPr>
      <w:r>
        <w:rPr>
          <w:rFonts w:eastAsia="Times New Roman"/>
        </w:rPr>
        <w:t>How long their mentoring relationship has been going on. If it has not been going on for at least two years from the date of the application, then the name and email address of the previous mentor must be provided,</w:t>
      </w:r>
    </w:p>
    <w:p w14:paraId="570EAC66" w14:textId="77777777" w:rsidR="00A72DF7" w:rsidRDefault="00363CEE">
      <w:pPr>
        <w:numPr>
          <w:ilvl w:val="0"/>
          <w:numId w:val="11"/>
        </w:numPr>
        <w:shd w:val="clear" w:color="auto" w:fill="FFFFFF"/>
        <w:spacing w:after="0" w:line="240" w:lineRule="auto"/>
        <w:ind w:left="1056"/>
        <w:rPr>
          <w:rFonts w:eastAsia="Times New Roman"/>
        </w:rPr>
      </w:pPr>
      <w:r>
        <w:rPr>
          <w:rFonts w:eastAsia="Times New Roman"/>
        </w:rPr>
        <w:t>A confirmation of the quantitative requirements submitted,</w:t>
      </w:r>
    </w:p>
    <w:p w14:paraId="570EAC67" w14:textId="77777777" w:rsidR="00A72DF7" w:rsidRDefault="00363CEE">
      <w:pPr>
        <w:numPr>
          <w:ilvl w:val="0"/>
          <w:numId w:val="11"/>
        </w:numPr>
        <w:shd w:val="clear" w:color="auto" w:fill="FFFFFF"/>
        <w:spacing w:after="0" w:line="240" w:lineRule="auto"/>
        <w:ind w:left="1056"/>
        <w:rPr>
          <w:rFonts w:eastAsia="Times New Roman"/>
        </w:rPr>
      </w:pPr>
      <w:r>
        <w:rPr>
          <w:rFonts w:eastAsia="Times New Roman"/>
        </w:rPr>
        <w:t>The qualitative aspects of the prospective IA. This should include examples of dealing with situations, challenges, and timely responses to any inquiries. In special cases the mentor could be asked to provide proof of such examples,</w:t>
      </w:r>
    </w:p>
    <w:p w14:paraId="570EAC68" w14:textId="77777777" w:rsidR="00A72DF7" w:rsidRDefault="00363CEE">
      <w:pPr>
        <w:numPr>
          <w:ilvl w:val="0"/>
          <w:numId w:val="11"/>
        </w:numPr>
        <w:shd w:val="clear" w:color="auto" w:fill="FFFFFF"/>
        <w:spacing w:after="0" w:line="240" w:lineRule="auto"/>
        <w:ind w:left="1056"/>
        <w:rPr>
          <w:rFonts w:eastAsia="Times New Roman"/>
        </w:rPr>
      </w:pPr>
      <w:r>
        <w:rPr>
          <w:rFonts w:eastAsia="Times New Roman"/>
        </w:rPr>
        <w:t>A statement of support giving reasons</w:t>
      </w:r>
    </w:p>
    <w:p w14:paraId="570EAC69" w14:textId="77777777" w:rsidR="00A72DF7" w:rsidRDefault="00A72DF7">
      <w:pPr>
        <w:shd w:val="clear" w:color="auto" w:fill="FFFFFF"/>
        <w:spacing w:after="240" w:line="240" w:lineRule="auto"/>
        <w:rPr>
          <w:rFonts w:eastAsia="Times New Roman"/>
        </w:rPr>
      </w:pPr>
    </w:p>
    <w:p w14:paraId="570EAC6A" w14:textId="77777777" w:rsidR="00A72DF7" w:rsidRDefault="00363CEE">
      <w:pPr>
        <w:shd w:val="clear" w:color="auto" w:fill="FFFFFF"/>
        <w:spacing w:after="240" w:line="240" w:lineRule="auto"/>
        <w:rPr>
          <w:rFonts w:eastAsia="Times New Roman"/>
        </w:rPr>
      </w:pPr>
      <w:r>
        <w:rPr>
          <w:rFonts w:eastAsia="Times New Roman"/>
        </w:rPr>
        <w:t>Advise the TDC Chair if the use of the Excel or Word files is not possible to agree to acceptable alternate formats. The TDC Chair will check the proper submission of each application. Once all documentation is in order, the TDC Chair will share it with the committee members for a thorough review, discussions, and voting. The committee will also verify the documentation, as well as the fulfillment of the requirements as follows:</w:t>
      </w:r>
    </w:p>
    <w:p w14:paraId="570EAC6B" w14:textId="77777777" w:rsidR="00A72DF7" w:rsidRDefault="00363CEE">
      <w:pPr>
        <w:pStyle w:val="Heading4"/>
        <w:rPr>
          <w:rFonts w:eastAsia="Times New Roman"/>
        </w:rPr>
      </w:pPr>
      <w:r>
        <w:rPr>
          <w:rFonts w:eastAsia="Times New Roman"/>
        </w:rPr>
        <w:tab/>
      </w:r>
      <w:bookmarkStart w:id="167" w:name="_Toc215402149"/>
      <w:r>
        <w:rPr>
          <w:rFonts w:eastAsia="Times New Roman"/>
        </w:rPr>
        <w:t>3.6.3. Quantitative requirements</w:t>
      </w:r>
      <w:bookmarkEnd w:id="167"/>
    </w:p>
    <w:p w14:paraId="570EAC6C" w14:textId="77777777" w:rsidR="00A72DF7" w:rsidRDefault="00A72DF7"/>
    <w:p w14:paraId="570EAC6D" w14:textId="77777777" w:rsidR="00A72DF7" w:rsidRDefault="00363CEE">
      <w:pPr>
        <w:shd w:val="clear" w:color="auto" w:fill="FFFFFF"/>
        <w:spacing w:after="240" w:line="240" w:lineRule="auto"/>
        <w:rPr>
          <w:rFonts w:eastAsia="Times New Roman"/>
        </w:rPr>
      </w:pPr>
      <w:r>
        <w:rPr>
          <w:rFonts w:eastAsia="Times New Roman"/>
        </w:rPr>
        <w:t>- in server tournaments, the TD must have directed over 2000 completed games all from ICCF qualifying tournaments* and involving a minimum period directing events of 2 years all while being mentored, or</w:t>
      </w:r>
    </w:p>
    <w:p w14:paraId="570EAC6E" w14:textId="77777777" w:rsidR="00A72DF7" w:rsidRDefault="00363CEE">
      <w:pPr>
        <w:shd w:val="clear" w:color="auto" w:fill="FFFFFF"/>
        <w:spacing w:after="240" w:line="240" w:lineRule="auto"/>
        <w:rPr>
          <w:rFonts w:eastAsia="Times New Roman"/>
        </w:rPr>
      </w:pPr>
      <w:r>
        <w:rPr>
          <w:rFonts w:eastAsia="Times New Roman"/>
        </w:rPr>
        <w:t>- in postal tournaments, the TD must have directed over 1000 completed postal games all from ICCF qualifying tournaments* and involving a minimum period directing events of 4 years all while being mentored, and</w:t>
      </w:r>
    </w:p>
    <w:p w14:paraId="570EAC6F" w14:textId="77777777" w:rsidR="00A72DF7" w:rsidRDefault="00363CEE">
      <w:pPr>
        <w:shd w:val="clear" w:color="auto" w:fill="FFFFFF"/>
        <w:spacing w:after="240" w:line="240" w:lineRule="auto"/>
        <w:rPr>
          <w:rFonts w:eastAsia="Times New Roman"/>
        </w:rPr>
      </w:pPr>
      <w:r>
        <w:rPr>
          <w:rFonts w:eastAsia="Times New Roman"/>
        </w:rPr>
        <w:t>- in a combination of server and postal events, for counting the total number of games the TD must have directed, use the formula:</w:t>
      </w:r>
    </w:p>
    <w:p w14:paraId="570EAC70" w14:textId="77777777" w:rsidR="00A72DF7" w:rsidRDefault="00363CEE">
      <w:pPr>
        <w:shd w:val="clear" w:color="auto" w:fill="FFFFFF"/>
        <w:spacing w:after="240" w:line="240" w:lineRule="auto"/>
        <w:rPr>
          <w:rFonts w:eastAsia="Times New Roman"/>
        </w:rPr>
      </w:pPr>
      <w:r>
        <w:rPr>
          <w:rFonts w:eastAsia="Times New Roman"/>
        </w:rPr>
        <w:t>[Number of completed postal games x 2] + [Number of completed server games] = greater than 2,000.</w:t>
      </w:r>
    </w:p>
    <w:p w14:paraId="3BC41490" w14:textId="7FD69760" w:rsidR="00310BAF" w:rsidRDefault="00FB6DB0" w:rsidP="00310BAF">
      <w:pPr>
        <w:shd w:val="clear" w:color="auto" w:fill="FFFFFF"/>
        <w:spacing w:after="240" w:line="240" w:lineRule="auto"/>
        <w:rPr>
          <w:rFonts w:eastAsia="Times New Roman"/>
        </w:rPr>
      </w:pPr>
      <w:r>
        <w:rPr>
          <w:rFonts w:eastAsia="Times New Roman"/>
        </w:rPr>
        <w:t xml:space="preserve">*ICCF qualifying tournaments include all ICCF Promotion tournaments, Championship &amp; Norm tournaments, international title tournaments, thematic tournaments, Aspirer tournaments, World Cups, World Team Cups, ICCF Memorial 2300 Team Tournament, webserver opens, friendly matches**, ICCF free matches, Champions League and </w:t>
      </w:r>
      <w:r w:rsidR="00310BAF">
        <w:rPr>
          <w:rFonts w:eastAsia="Times New Roman"/>
        </w:rPr>
        <w:t>Direct Entry Anniversary Open; all including Chess 960 events of these types. (National tournaments and unrated events not listed above shall NOT count towards the IA Title.) All games from this list of ICCF qualifying tournaments will be counted towards the IA title experience requirement no matter when the games were played compared to when this specification went into effect.</w:t>
      </w:r>
    </w:p>
    <w:p w14:paraId="3F0B9E48" w14:textId="63C36EDC" w:rsidR="00310BAF" w:rsidRDefault="00310BAF">
      <w:pPr>
        <w:shd w:val="clear" w:color="auto" w:fill="FFFFFF"/>
        <w:spacing w:after="240" w:line="240" w:lineRule="auto"/>
        <w:rPr>
          <w:rFonts w:eastAsia="Times New Roman"/>
        </w:rPr>
      </w:pPr>
      <w:r>
        <w:rPr>
          <w:rFonts w:eastAsia="Times New Roman"/>
        </w:rPr>
        <w:t>** A friendly match is defined in §1.3.2.(6).</w:t>
      </w:r>
    </w:p>
    <w:p w14:paraId="570EAC71" w14:textId="77777777" w:rsidR="00A72DF7" w:rsidRDefault="00363CEE">
      <w:pPr>
        <w:pStyle w:val="Heading4"/>
        <w:rPr>
          <w:rFonts w:eastAsia="Times New Roman"/>
        </w:rPr>
      </w:pPr>
      <w:r>
        <w:rPr>
          <w:rFonts w:eastAsia="Times New Roman"/>
        </w:rPr>
        <w:tab/>
      </w:r>
      <w:bookmarkStart w:id="168" w:name="_Toc215402150"/>
      <w:r>
        <w:rPr>
          <w:rFonts w:eastAsia="Times New Roman"/>
        </w:rPr>
        <w:t>3.6.4. Qualitative requirements</w:t>
      </w:r>
      <w:bookmarkEnd w:id="168"/>
    </w:p>
    <w:p w14:paraId="570EAC72" w14:textId="77777777" w:rsidR="00A72DF7" w:rsidRDefault="00A72DF7"/>
    <w:p w14:paraId="570EAC73" w14:textId="3137B4E6" w:rsidR="00A72DF7" w:rsidRDefault="00363CEE">
      <w:pPr>
        <w:shd w:val="clear" w:color="auto" w:fill="FFFFFF"/>
        <w:spacing w:after="240" w:line="240" w:lineRule="auto"/>
        <w:rPr>
          <w:rFonts w:eastAsia="Times New Roman"/>
        </w:rPr>
      </w:pPr>
      <w:r>
        <w:rPr>
          <w:rFonts w:eastAsia="Times New Roman"/>
        </w:rPr>
        <w:t xml:space="preserve">As determined by the quality of the TD’s work pertaining to behaviours such as the TD’s response to problems or queries from players, games archiving, delivery of information for marketing purposes, and anything else related to performance as a TD. The TDC Chair will be asking for this assessment by the mentor TD, as well as </w:t>
      </w:r>
      <w:r w:rsidR="00CD6350">
        <w:rPr>
          <w:rFonts w:eastAsia="Times New Roman"/>
        </w:rPr>
        <w:t>by</w:t>
      </w:r>
      <w:r>
        <w:rPr>
          <w:rFonts w:eastAsia="Times New Roman"/>
        </w:rPr>
        <w:t xml:space="preserve"> other ICCF officers if necessary. </w:t>
      </w:r>
    </w:p>
    <w:p w14:paraId="570EAC74" w14:textId="77777777" w:rsidR="00A72DF7" w:rsidRDefault="00363CEE">
      <w:pPr>
        <w:pStyle w:val="Heading4"/>
        <w:rPr>
          <w:rFonts w:eastAsia="Times New Roman"/>
        </w:rPr>
      </w:pPr>
      <w:r>
        <w:rPr>
          <w:rFonts w:eastAsia="Times New Roman"/>
        </w:rPr>
        <w:tab/>
      </w:r>
      <w:bookmarkStart w:id="169" w:name="_Toc215402151"/>
      <w:r>
        <w:rPr>
          <w:rFonts w:eastAsia="Times New Roman"/>
        </w:rPr>
        <w:t>3.6.5. TD Committee decision</w:t>
      </w:r>
      <w:bookmarkEnd w:id="169"/>
    </w:p>
    <w:p w14:paraId="570EAC75" w14:textId="77777777" w:rsidR="00A72DF7" w:rsidRDefault="00A72DF7"/>
    <w:p w14:paraId="570EAC76" w14:textId="77777777" w:rsidR="00A72DF7" w:rsidRDefault="00363CEE">
      <w:pPr>
        <w:shd w:val="clear" w:color="auto" w:fill="FFFFFF"/>
        <w:spacing w:after="240" w:line="240" w:lineRule="auto"/>
        <w:rPr>
          <w:rFonts w:eastAsia="Times New Roman"/>
        </w:rPr>
      </w:pPr>
      <w:r>
        <w:rPr>
          <w:rFonts w:eastAsia="Times New Roman"/>
        </w:rPr>
        <w:t>The TD Committee must reach a decision by simple majority for each and any accepted application. The TDC Chair then will report it with recommendations to the MF and the Qualifications Commissioner (QC). IA titles become effective immediately upon acceptance by the QC but are awarded at the ICCF Congress.</w:t>
      </w:r>
    </w:p>
    <w:p w14:paraId="570EAC77" w14:textId="77777777" w:rsidR="00A72DF7" w:rsidRDefault="00363CEE">
      <w:pPr>
        <w:shd w:val="clear" w:color="auto" w:fill="FFFFFF"/>
        <w:spacing w:after="240" w:line="240" w:lineRule="auto"/>
        <w:rPr>
          <w:rFonts w:eastAsia="Times New Roman"/>
        </w:rPr>
      </w:pPr>
      <w:r>
        <w:rPr>
          <w:rFonts w:eastAsia="Times New Roman"/>
        </w:rPr>
        <w:t>If an application is rejected, it can be resubmitted as soon as the reasons for the rejection (such as one or more requirements not being met) have been resolved.</w:t>
      </w:r>
    </w:p>
    <w:p w14:paraId="570EAC7A" w14:textId="77777777" w:rsidR="00A72DF7" w:rsidRDefault="00363CEE">
      <w:pPr>
        <w:pStyle w:val="Heading3"/>
        <w:rPr>
          <w:rFonts w:eastAsia="Times New Roman"/>
        </w:rPr>
      </w:pPr>
      <w:bookmarkStart w:id="170" w:name="_Toc471659004"/>
      <w:bookmarkStart w:id="171" w:name="_Toc215402152"/>
      <w:r>
        <w:rPr>
          <w:rFonts w:eastAsia="Times New Roman"/>
        </w:rPr>
        <w:t>3.7. The backup TD</w:t>
      </w:r>
      <w:bookmarkEnd w:id="170"/>
      <w:bookmarkEnd w:id="171"/>
      <w:r>
        <w:rPr>
          <w:rFonts w:eastAsia="Times New Roman"/>
        </w:rPr>
        <w:t xml:space="preserve"> </w:t>
      </w:r>
    </w:p>
    <w:p w14:paraId="570EAC7B" w14:textId="77777777" w:rsidR="00A72DF7" w:rsidRDefault="00A72DF7">
      <w:pPr>
        <w:spacing w:after="0" w:line="240" w:lineRule="auto"/>
      </w:pPr>
    </w:p>
    <w:p w14:paraId="570EAC7C" w14:textId="77777777" w:rsidR="00A72DF7" w:rsidRDefault="00363CEE">
      <w:pPr>
        <w:spacing w:after="0" w:line="240" w:lineRule="auto"/>
      </w:pPr>
      <w:r>
        <w:t xml:space="preserve">Backup TDs are TDs designated by a tournament organizer during the organization of any tournament event to serve as the acting TD during any period when the original TD cannot serve or take leave. The backup TD needs to have the same required credentials as the original TD (such as an IA for an IA, if an IA is required). This means that tournament organizers (TOs) cannot serve as backup TDs unless the TO also meets the TD requirements for that event. A designated backup TD shall not play in any international tournament in which the person could end up directing except for unrated events. Backup TDs are also allowed to play in national events in which the TD could end up directing if desired by the TO. </w:t>
      </w:r>
    </w:p>
    <w:p w14:paraId="570EAC7D" w14:textId="77777777" w:rsidR="00A72DF7" w:rsidRDefault="00A72DF7">
      <w:pPr>
        <w:pStyle w:val="Heading2"/>
        <w:spacing w:before="0" w:line="240" w:lineRule="auto"/>
      </w:pPr>
    </w:p>
    <w:p w14:paraId="570EAC7E" w14:textId="77777777" w:rsidR="00A72DF7" w:rsidRDefault="00363CEE">
      <w:pPr>
        <w:pStyle w:val="Heading3"/>
        <w:rPr>
          <w:rFonts w:eastAsia="Times New Roman"/>
        </w:rPr>
      </w:pPr>
      <w:bookmarkStart w:id="172" w:name="_Toc471505785"/>
      <w:bookmarkStart w:id="173" w:name="_Toc215402153"/>
      <w:r>
        <w:rPr>
          <w:rFonts w:eastAsia="Times New Roman"/>
        </w:rPr>
        <w:t>3.8. Disciplinary procedures: Suspending the role of TD and IA Title</w:t>
      </w:r>
      <w:bookmarkEnd w:id="172"/>
      <w:bookmarkEnd w:id="173"/>
      <w:r>
        <w:rPr>
          <w:rFonts w:eastAsia="Times New Roman"/>
        </w:rPr>
        <w:t xml:space="preserve"> </w:t>
      </w:r>
    </w:p>
    <w:p w14:paraId="570EAC7F" w14:textId="77777777" w:rsidR="00A72DF7" w:rsidRDefault="00A72DF7">
      <w:pPr>
        <w:spacing w:after="0" w:line="240" w:lineRule="auto"/>
        <w:rPr>
          <w:sz w:val="28"/>
          <w:szCs w:val="28"/>
        </w:rPr>
      </w:pPr>
    </w:p>
    <w:p w14:paraId="570EAC80" w14:textId="77777777" w:rsidR="00A72DF7" w:rsidRDefault="00363CEE">
      <w:pPr>
        <w:pStyle w:val="Heading4"/>
        <w:rPr>
          <w:rFonts w:eastAsia="Times New Roman"/>
        </w:rPr>
      </w:pPr>
      <w:r>
        <w:rPr>
          <w:rFonts w:eastAsia="Times New Roman"/>
        </w:rPr>
        <w:tab/>
      </w:r>
      <w:bookmarkStart w:id="174" w:name="_Toc215402154"/>
      <w:r>
        <w:rPr>
          <w:rFonts w:eastAsia="Times New Roman"/>
        </w:rPr>
        <w:t>3.8.1. Suspending the role of TD</w:t>
      </w:r>
      <w:bookmarkEnd w:id="174"/>
      <w:r>
        <w:rPr>
          <w:rFonts w:eastAsia="Times New Roman"/>
        </w:rPr>
        <w:t xml:space="preserve"> </w:t>
      </w:r>
    </w:p>
    <w:p w14:paraId="570EAC81" w14:textId="77777777" w:rsidR="00A72DF7" w:rsidRDefault="00A72DF7">
      <w:pPr>
        <w:spacing w:after="0" w:line="240" w:lineRule="auto"/>
      </w:pPr>
    </w:p>
    <w:p w14:paraId="570EAC82" w14:textId="77777777" w:rsidR="00A72DF7" w:rsidRDefault="00363CEE">
      <w:pPr>
        <w:spacing w:after="0" w:line="240" w:lineRule="auto"/>
      </w:pPr>
      <w:r>
        <w:t>The TDC Chair, the WTD, or the General Secretary can, at any time, suspend a TD’s ability to serve as an ICCF TD if that person is no longer complying with the TD requirements set out in this document. If this same person is also an International Arbiter (IA), the person will be treated as a retired/inactive IA. The person making this determination (TDC Chair, WTD, or General Secretary) will communicate the reason for taking this action to the other two people, as well as to the TD involved. A replacement TD will be found essentially at the same time by the TDC Chair, WTD, or General Secretary for any events under the suspended TD’s direction at the time of the suspension. The suspension decision is appealable by the relevant TD (specifically to the Appeal Committee) within 14 days of the person’s receiving the notification, per usual ICCF appeal procedures.  (However, a warning given by the TDC Chair, WTD, or General Secretary to a TD prior to an eventual possible decision to suspend a TD is not appealable.)</w:t>
      </w:r>
    </w:p>
    <w:p w14:paraId="570EAC83" w14:textId="77777777" w:rsidR="00A72DF7" w:rsidRDefault="00A72DF7">
      <w:pPr>
        <w:spacing w:after="0" w:line="240" w:lineRule="auto"/>
      </w:pPr>
    </w:p>
    <w:p w14:paraId="570EAC84" w14:textId="77777777" w:rsidR="00A72DF7" w:rsidRDefault="00363CEE">
      <w:pPr>
        <w:pStyle w:val="Heading4"/>
        <w:rPr>
          <w:rFonts w:eastAsia="Times New Roman"/>
        </w:rPr>
      </w:pPr>
      <w:r>
        <w:rPr>
          <w:rFonts w:eastAsia="Times New Roman"/>
        </w:rPr>
        <w:tab/>
      </w:r>
      <w:bookmarkStart w:id="175" w:name="_Toc215402155"/>
      <w:r>
        <w:rPr>
          <w:rFonts w:eastAsia="Times New Roman"/>
        </w:rPr>
        <w:t>3.8.2. Suspending the International Arbiter (IA) Title</w:t>
      </w:r>
      <w:bookmarkEnd w:id="175"/>
      <w:r>
        <w:rPr>
          <w:rFonts w:eastAsia="Times New Roman"/>
        </w:rPr>
        <w:t xml:space="preserve"> </w:t>
      </w:r>
    </w:p>
    <w:p w14:paraId="570EAC85" w14:textId="77777777" w:rsidR="00A72DF7" w:rsidRDefault="00A72DF7">
      <w:pPr>
        <w:spacing w:after="0" w:line="240" w:lineRule="auto"/>
      </w:pPr>
    </w:p>
    <w:p w14:paraId="570EAC86" w14:textId="0D7B1020" w:rsidR="00A72DF7" w:rsidRDefault="00363CEE">
      <w:pPr>
        <w:spacing w:after="0" w:line="240" w:lineRule="auto"/>
      </w:pPr>
      <w:r>
        <w:t>The TDC Chair (through a majority of TDC members who vote on the issue), in conjunction with either the WTD and/or the General Secretary, maintain the right, at any time, to recommend to ICCF Congress that the IA title be suspended for any person who is seriously acting in ways out of compliance with the TD requirements set out in these rules (such as being repetitively verbally abusive to players, being a part of an attempt at cheating, deliberately misrecording results to ensure certain players win prizes, etc.). The IA may ask his national delegate to present his point of view in front of</w:t>
      </w:r>
      <w:r w:rsidR="00193A00">
        <w:t xml:space="preserve"> </w:t>
      </w:r>
      <w:r>
        <w:t xml:space="preserve">Congress before a final decision is made. If Congress supports this suspension (by simply majority), the person will no longer be listed or treated as an IA. Documentation of this suspension will be made in the Congress minutes. This decision is not appealable. If the person is later allowed (specifically with the approval of Congress) to serve as a TD again, that will only occur with the requirement of a mentor for a specified number of directed games, that number to be determined by the WTD. </w:t>
      </w:r>
    </w:p>
    <w:p w14:paraId="570EAC87" w14:textId="77777777" w:rsidR="00A72DF7" w:rsidRDefault="00A72DF7">
      <w:pPr>
        <w:spacing w:after="0" w:line="240" w:lineRule="auto"/>
      </w:pPr>
    </w:p>
    <w:p w14:paraId="570EAC88" w14:textId="77777777" w:rsidR="00A72DF7" w:rsidRDefault="00363CEE">
      <w:pPr>
        <w:pStyle w:val="Heading3"/>
        <w:rPr>
          <w:rFonts w:eastAsia="Times New Roman"/>
        </w:rPr>
      </w:pPr>
      <w:bookmarkStart w:id="176" w:name="_Toc471505788"/>
      <w:bookmarkStart w:id="177" w:name="_Toc215402156"/>
      <w:r>
        <w:rPr>
          <w:rFonts w:eastAsia="Times New Roman"/>
        </w:rPr>
        <w:t xml:space="preserve">3.9. </w:t>
      </w:r>
      <w:bookmarkStart w:id="178" w:name="_Toc471505789"/>
      <w:bookmarkEnd w:id="176"/>
      <w:r>
        <w:rPr>
          <w:rFonts w:eastAsia="Times New Roman"/>
        </w:rPr>
        <w:t>TD appointment and assignments</w:t>
      </w:r>
      <w:bookmarkEnd w:id="177"/>
      <w:bookmarkEnd w:id="178"/>
      <w:r>
        <w:rPr>
          <w:rFonts w:eastAsia="Times New Roman"/>
        </w:rPr>
        <w:t xml:space="preserve"> </w:t>
      </w:r>
    </w:p>
    <w:p w14:paraId="570EAC89" w14:textId="77777777" w:rsidR="00A72DF7" w:rsidRDefault="00A72DF7">
      <w:pPr>
        <w:spacing w:after="0" w:line="240" w:lineRule="auto"/>
      </w:pPr>
    </w:p>
    <w:p w14:paraId="570EAC8A" w14:textId="36CB4896" w:rsidR="00A72DF7" w:rsidRDefault="00363CEE">
      <w:pPr>
        <w:spacing w:after="0" w:line="240" w:lineRule="auto"/>
      </w:pPr>
      <w:r>
        <w:t xml:space="preserve">The determination of who will be appointed to direct an event will be accomplished through the ICCF server, at least under most circumstances. The tournament organizer (TO) makes this happen for each event by inputting the needed information </w:t>
      </w:r>
      <w:r w:rsidR="00E54933">
        <w:t>in</w:t>
      </w:r>
      <w:r>
        <w:t xml:space="preserve">to the server so a proper TD can be selected. Such information includes any one of the following sets of data: </w:t>
      </w:r>
    </w:p>
    <w:p w14:paraId="570EAC8B" w14:textId="77777777" w:rsidR="00A72DF7" w:rsidRDefault="00A72DF7">
      <w:pPr>
        <w:spacing w:after="0" w:line="240" w:lineRule="auto"/>
      </w:pPr>
    </w:p>
    <w:p w14:paraId="570EAC8C" w14:textId="77777777" w:rsidR="00A72DF7" w:rsidRDefault="00363CEE">
      <w:pPr>
        <w:spacing w:after="0" w:line="240" w:lineRule="auto"/>
      </w:pPr>
      <w:r>
        <w:t xml:space="preserve">a. the list of players’ ICCF ID numbers, or </w:t>
      </w:r>
    </w:p>
    <w:p w14:paraId="570EAC8D" w14:textId="77777777" w:rsidR="00A72DF7" w:rsidRDefault="00A72DF7">
      <w:pPr>
        <w:spacing w:after="0" w:line="240" w:lineRule="auto"/>
      </w:pPr>
    </w:p>
    <w:p w14:paraId="570EAC8E" w14:textId="77777777" w:rsidR="00A72DF7" w:rsidRDefault="00363CEE">
      <w:pPr>
        <w:spacing w:after="0" w:line="240" w:lineRule="auto"/>
      </w:pPr>
      <w:r>
        <w:t xml:space="preserve">b. the anticipated countries from which the players come, plus (if a title event) the anticipated category of the event, or </w:t>
      </w:r>
    </w:p>
    <w:p w14:paraId="570EAC8F" w14:textId="77777777" w:rsidR="00A72DF7" w:rsidRDefault="00A72DF7">
      <w:pPr>
        <w:spacing w:after="0" w:line="240" w:lineRule="auto"/>
      </w:pPr>
    </w:p>
    <w:p w14:paraId="570EAC90" w14:textId="77777777" w:rsidR="00A72DF7" w:rsidRDefault="00363CEE">
      <w:pPr>
        <w:spacing w:after="0" w:line="240" w:lineRule="auto"/>
      </w:pPr>
      <w:r>
        <w:t xml:space="preserve">c. the type of event and countries involved (for events such as a national tournament, or a friendly match or an unrated event). </w:t>
      </w:r>
    </w:p>
    <w:p w14:paraId="570EAC91" w14:textId="77777777" w:rsidR="00A72DF7" w:rsidRDefault="00A72DF7">
      <w:pPr>
        <w:spacing w:after="0" w:line="240" w:lineRule="auto"/>
      </w:pPr>
    </w:p>
    <w:p w14:paraId="570EAC92" w14:textId="77777777" w:rsidR="00A72DF7" w:rsidRDefault="00363CEE">
      <w:pPr>
        <w:spacing w:after="0" w:line="240" w:lineRule="auto"/>
      </w:pPr>
      <w:r>
        <w:t xml:space="preserve">If a TO so desires, the TO can instead request a specific TD to direct a specific event. In that case the server will appoint the requested TD if there is no rule against that appointment. Such rules are (a) the TD is not and will not be a player in the event, (b) the TD is of the proper TD level for the event, (c) the TD is of the proper specialization for the event, (d) the TD has passed the relevant TD Review Test for that specialization, and (e) if a national event, priority is to be given to a TD from the host country unless the TO specifically requests otherwise. TDs maintain the right to decline any appointment without explanation being needed, whether the TD is selected by the server or the TO by request. </w:t>
      </w:r>
    </w:p>
    <w:p w14:paraId="570EAC93" w14:textId="77777777" w:rsidR="00A72DF7" w:rsidRDefault="00A72DF7">
      <w:pPr>
        <w:spacing w:after="0" w:line="240" w:lineRule="auto"/>
      </w:pPr>
    </w:p>
    <w:p w14:paraId="570EAC94" w14:textId="77777777" w:rsidR="00A72DF7" w:rsidRDefault="00363CEE">
      <w:pPr>
        <w:pStyle w:val="Heading3"/>
      </w:pPr>
      <w:bookmarkStart w:id="179" w:name="_Toc471505791"/>
      <w:bookmarkStart w:id="180" w:name="_Toc215402157"/>
      <w:r>
        <w:t>3.10. Actions needed before the start of a tournament</w:t>
      </w:r>
      <w:bookmarkEnd w:id="179"/>
      <w:bookmarkEnd w:id="180"/>
      <w:r>
        <w:t xml:space="preserve"> </w:t>
      </w:r>
    </w:p>
    <w:p w14:paraId="570EAC95" w14:textId="77777777" w:rsidR="00A72DF7" w:rsidRDefault="00A72DF7">
      <w:pPr>
        <w:spacing w:after="0" w:line="240" w:lineRule="auto"/>
      </w:pPr>
    </w:p>
    <w:p w14:paraId="570EAC96" w14:textId="77777777" w:rsidR="00A72DF7" w:rsidRDefault="00363CEE">
      <w:pPr>
        <w:spacing w:after="0" w:line="240" w:lineRule="auto"/>
      </w:pPr>
      <w:r>
        <w:t xml:space="preserve">SERVER: Once a server-based event is organized by a TO, and the TD has agreed to the assignment, there is nothing the TD needs to do before an individual tournament begins. </w:t>
      </w:r>
    </w:p>
    <w:p w14:paraId="570EAC97" w14:textId="77777777" w:rsidR="00A72DF7" w:rsidRDefault="00A72DF7">
      <w:pPr>
        <w:spacing w:after="0" w:line="240" w:lineRule="auto"/>
      </w:pPr>
    </w:p>
    <w:p w14:paraId="570EAC98" w14:textId="77777777" w:rsidR="00A72DF7" w:rsidRDefault="00363CEE">
      <w:pPr>
        <w:spacing w:after="0" w:line="240" w:lineRule="auto"/>
        <w:rPr>
          <w:color w:val="0070C0"/>
        </w:rPr>
      </w:pPr>
      <w:r>
        <w:rPr>
          <w:color w:val="0070C0"/>
        </w:rPr>
        <w:t xml:space="preserve">POSTAL: At least one week before the official tournament start, the start list plus the rules in §2 of this document are to be sent out to the players by the TO. The TD receives a copy of these (or is referred to them on the ICCF website), a copy of the tournament rules (or again referred to where to find these on the ICCF website), and additional information if necessary. </w:t>
      </w:r>
    </w:p>
    <w:p w14:paraId="570EAC99" w14:textId="77777777" w:rsidR="00A72DF7" w:rsidRDefault="00363CEE">
      <w:pPr>
        <w:spacing w:after="0" w:line="240" w:lineRule="auto"/>
        <w:rPr>
          <w:color w:val="0070C0"/>
        </w:rPr>
      </w:pPr>
      <w:r>
        <w:rPr>
          <w:color w:val="0070C0"/>
        </w:rPr>
        <w:t xml:space="preserve">a. The TD must confirm the receipt of these documents to the organizer. The TD is to become prepared including by using computer files for the tasks that are described below concerning the running of tournaments and the reporting of games when they are completed. </w:t>
      </w:r>
    </w:p>
    <w:p w14:paraId="570EAC9A" w14:textId="77777777" w:rsidR="00A72DF7" w:rsidRDefault="00363CEE">
      <w:pPr>
        <w:spacing w:after="0" w:line="240" w:lineRule="auto"/>
        <w:rPr>
          <w:color w:val="0070C0"/>
        </w:rPr>
      </w:pPr>
      <w:r>
        <w:rPr>
          <w:color w:val="0070C0"/>
        </w:rPr>
        <w:t xml:space="preserve">b. The TD shall inform the players that no results will be official unless they are accompanied by the respective score sheet in PGN. </w:t>
      </w:r>
    </w:p>
    <w:p w14:paraId="570EAC9B" w14:textId="77777777" w:rsidR="00A72DF7" w:rsidRDefault="00A72DF7">
      <w:pPr>
        <w:spacing w:after="0" w:line="240" w:lineRule="auto"/>
      </w:pPr>
    </w:p>
    <w:p w14:paraId="570EAC9C" w14:textId="77777777" w:rsidR="00A72DF7" w:rsidRDefault="00363CEE">
      <w:pPr>
        <w:pStyle w:val="Heading3"/>
      </w:pPr>
      <w:bookmarkStart w:id="181" w:name="_Toc471505792"/>
      <w:bookmarkStart w:id="182" w:name="_Toc215402158"/>
      <w:r>
        <w:t>3.11. Actions needed after the start of a tournament</w:t>
      </w:r>
      <w:bookmarkEnd w:id="181"/>
      <w:bookmarkEnd w:id="182"/>
      <w:r>
        <w:t xml:space="preserve"> </w:t>
      </w:r>
    </w:p>
    <w:p w14:paraId="570EAC9D" w14:textId="77777777" w:rsidR="00A72DF7" w:rsidRDefault="00A72DF7">
      <w:pPr>
        <w:spacing w:after="0" w:line="240" w:lineRule="auto"/>
      </w:pPr>
    </w:p>
    <w:p w14:paraId="570EAC9E" w14:textId="77777777" w:rsidR="00A72DF7" w:rsidRDefault="00363CEE">
      <w:pPr>
        <w:spacing w:after="0" w:line="240" w:lineRule="auto"/>
      </w:pPr>
      <w:r>
        <w:t xml:space="preserve">While not absolutely required, it is recommended that TDs ensure that all players have begun to play after a reasonable amount of time following the official start date of an event. A suggested amount of time in that regard is after 21 or even 28 days. </w:t>
      </w:r>
    </w:p>
    <w:p w14:paraId="570EAC9F" w14:textId="77777777" w:rsidR="00A72DF7" w:rsidRDefault="00A72DF7">
      <w:pPr>
        <w:spacing w:after="0" w:line="240" w:lineRule="auto"/>
      </w:pPr>
    </w:p>
    <w:p w14:paraId="570EACA0" w14:textId="3E724D7D" w:rsidR="00A72DF7" w:rsidRDefault="00363CEE">
      <w:pPr>
        <w:spacing w:after="0" w:line="240" w:lineRule="auto"/>
      </w:pPr>
      <w:r>
        <w:t xml:space="preserve">SERVER: TDs can find out such information in two different ways: (a) by checking the “Time Report” on the ICCF home page to see if anyone in the tournament has not moved for the 21 or 28 days (this being the more efficient procedure of these two), and/or (b) by going to the cross table for the event and clicking on individual games to see if any move has been played by each player. If a player is found not to have started any of that player’s games, attempted contact is recommended to find out what the problem is. There are two reasons for doing this: (a) because a player may have changed email address without informing the server and hence does not even know of the beginning of the tournament, and (b) because doing nothing can lead to a player losing all games through exceeding 40 consecutive days without a move. </w:t>
      </w:r>
    </w:p>
    <w:p w14:paraId="570EACA1" w14:textId="77777777" w:rsidR="00A72DF7" w:rsidRDefault="00A72DF7">
      <w:pPr>
        <w:spacing w:after="0" w:line="240" w:lineRule="auto"/>
      </w:pPr>
    </w:p>
    <w:p w14:paraId="570EACA2" w14:textId="77777777" w:rsidR="00A72DF7" w:rsidRDefault="00363CEE">
      <w:pPr>
        <w:pStyle w:val="Heading4"/>
      </w:pPr>
      <w:r>
        <w:tab/>
      </w:r>
      <w:bookmarkStart w:id="183" w:name="_Toc215402159"/>
      <w:r>
        <w:t>3.11.1. Actions needed specific to postal events</w:t>
      </w:r>
      <w:bookmarkEnd w:id="183"/>
    </w:p>
    <w:p w14:paraId="570EACA3" w14:textId="77777777" w:rsidR="00A72DF7" w:rsidRDefault="00A72DF7">
      <w:pPr>
        <w:spacing w:after="0" w:line="240" w:lineRule="auto"/>
        <w:rPr>
          <w:b/>
          <w:color w:val="4F81BD" w:themeColor="accent1"/>
          <w:sz w:val="28"/>
          <w:szCs w:val="28"/>
        </w:rPr>
      </w:pPr>
    </w:p>
    <w:p w14:paraId="570EACA4" w14:textId="77777777" w:rsidR="00A72DF7" w:rsidRDefault="00363CEE">
      <w:pPr>
        <w:pStyle w:val="Heading5"/>
        <w:rPr>
          <w:rFonts w:eastAsia="Times New Roman"/>
          <w:color w:val="4F81BD" w:themeColor="accent1"/>
        </w:rPr>
      </w:pPr>
      <w:r>
        <w:rPr>
          <w:rFonts w:eastAsia="Times New Roman"/>
          <w:color w:val="4F81BD" w:themeColor="accent1"/>
        </w:rPr>
        <w:tab/>
      </w:r>
      <w:r>
        <w:rPr>
          <w:rFonts w:eastAsia="Times New Roman"/>
          <w:color w:val="4F81BD" w:themeColor="accent1"/>
        </w:rPr>
        <w:tab/>
      </w:r>
      <w:bookmarkStart w:id="184" w:name="_Toc215402160"/>
      <w:r>
        <w:rPr>
          <w:rFonts w:eastAsia="Times New Roman"/>
          <w:color w:val="4F81BD" w:themeColor="accent1"/>
        </w:rPr>
        <w:t>3.11.1.1. General duties and problem solving</w:t>
      </w:r>
      <w:bookmarkEnd w:id="184"/>
    </w:p>
    <w:p w14:paraId="570EACA5" w14:textId="77777777" w:rsidR="00A72DF7" w:rsidRDefault="00A72DF7">
      <w:pPr>
        <w:spacing w:after="0" w:line="240" w:lineRule="auto"/>
        <w:rPr>
          <w:color w:val="4F81BD" w:themeColor="accent1"/>
        </w:rPr>
      </w:pPr>
    </w:p>
    <w:p w14:paraId="570EACA6" w14:textId="77777777" w:rsidR="00A72DF7" w:rsidRDefault="00363CEE">
      <w:pPr>
        <w:spacing w:after="0" w:line="240" w:lineRule="auto"/>
        <w:rPr>
          <w:color w:val="4F81BD" w:themeColor="accent1"/>
        </w:rPr>
      </w:pPr>
      <w:r>
        <w:rPr>
          <w:color w:val="4F81BD" w:themeColor="accent1"/>
        </w:rPr>
        <w:t>a. Promptly answer player questions (rules, etc.) and queries within 4 days.</w:t>
      </w:r>
    </w:p>
    <w:p w14:paraId="570EACA7" w14:textId="77777777" w:rsidR="00A72DF7" w:rsidRDefault="00363CEE">
      <w:pPr>
        <w:spacing w:after="0" w:line="240" w:lineRule="auto"/>
        <w:rPr>
          <w:color w:val="0070C0"/>
        </w:rPr>
      </w:pPr>
      <w:r>
        <w:rPr>
          <w:color w:val="4F81BD" w:themeColor="accent1"/>
        </w:rPr>
        <w:t xml:space="preserve">b. Promptly work on claims (“opponent doesn’t react”, time </w:t>
      </w:r>
      <w:r>
        <w:rPr>
          <w:color w:val="0070C0"/>
        </w:rPr>
        <w:t>exceeding, intentional delays, etc.).</w:t>
      </w:r>
    </w:p>
    <w:p w14:paraId="570EACA8" w14:textId="77777777" w:rsidR="00A72DF7" w:rsidRDefault="00363CEE">
      <w:pPr>
        <w:spacing w:after="0" w:line="240" w:lineRule="auto"/>
        <w:rPr>
          <w:color w:val="0070C0"/>
        </w:rPr>
      </w:pPr>
      <w:r>
        <w:rPr>
          <w:color w:val="0070C0"/>
        </w:rPr>
        <w:t xml:space="preserve">c. Promptly confirm receipt of results to the players. </w:t>
      </w:r>
    </w:p>
    <w:p w14:paraId="570EACA9" w14:textId="77777777" w:rsidR="00A72DF7" w:rsidRDefault="00363CEE">
      <w:pPr>
        <w:spacing w:after="0" w:line="240" w:lineRule="auto"/>
        <w:rPr>
          <w:color w:val="0070C0"/>
        </w:rPr>
      </w:pPr>
      <w:r>
        <w:rPr>
          <w:color w:val="0070C0"/>
        </w:rPr>
        <w:t xml:space="preserve">d. Input game results and game scores to the ICCF server. </w:t>
      </w:r>
    </w:p>
    <w:p w14:paraId="570EACAA" w14:textId="77777777" w:rsidR="00A72DF7" w:rsidRDefault="00A72DF7">
      <w:pPr>
        <w:spacing w:after="0" w:line="240" w:lineRule="auto"/>
        <w:rPr>
          <w:color w:val="0070C0"/>
        </w:rPr>
      </w:pPr>
    </w:p>
    <w:p w14:paraId="570EACAB" w14:textId="77777777" w:rsidR="00A72DF7" w:rsidRDefault="00363CEE">
      <w:pPr>
        <w:spacing w:after="0" w:line="240" w:lineRule="auto"/>
        <w:rPr>
          <w:color w:val="0070C0"/>
        </w:rPr>
      </w:pPr>
      <w:r>
        <w:rPr>
          <w:color w:val="0070C0"/>
        </w:rPr>
        <w:t xml:space="preserve">If a game is significantly delaying a tournament, the TD is entitled to require that the game be continued by means of electronic transmission (normally by email; only by fax or telegram if both players agree). In the case a player has no email he is to be requested to find a resident in the same country to act as a link. Refusal to fulfill such a request will cause the refusing player to be defaulted. </w:t>
      </w:r>
    </w:p>
    <w:p w14:paraId="570EACAC" w14:textId="77777777" w:rsidR="00A72DF7" w:rsidRDefault="00A72DF7">
      <w:pPr>
        <w:spacing w:after="0" w:line="240" w:lineRule="auto"/>
        <w:rPr>
          <w:color w:val="0070C0"/>
        </w:rPr>
      </w:pPr>
    </w:p>
    <w:p w14:paraId="570EACAD" w14:textId="77777777" w:rsidR="00A72DF7" w:rsidRDefault="00363CEE">
      <w:pPr>
        <w:pStyle w:val="Heading5"/>
        <w:rPr>
          <w:rFonts w:eastAsia="Times New Roman"/>
        </w:rPr>
      </w:pPr>
      <w:r>
        <w:rPr>
          <w:rFonts w:eastAsia="Times New Roman"/>
        </w:rPr>
        <w:tab/>
      </w:r>
      <w:r>
        <w:rPr>
          <w:rFonts w:eastAsia="Times New Roman"/>
        </w:rPr>
        <w:tab/>
      </w:r>
      <w:bookmarkStart w:id="185" w:name="_Toc215402161"/>
      <w:r>
        <w:rPr>
          <w:rFonts w:eastAsia="Times New Roman"/>
        </w:rPr>
        <w:t>3.11.1.2. Organization of the tournament group</w:t>
      </w:r>
      <w:bookmarkEnd w:id="185"/>
    </w:p>
    <w:p w14:paraId="570EACAE" w14:textId="77777777" w:rsidR="00A72DF7" w:rsidRDefault="00A72DF7">
      <w:pPr>
        <w:spacing w:after="0" w:line="240" w:lineRule="auto"/>
        <w:rPr>
          <w:color w:val="0070C0"/>
        </w:rPr>
      </w:pPr>
    </w:p>
    <w:p w14:paraId="570EACAF" w14:textId="77777777" w:rsidR="00A72DF7" w:rsidRDefault="00363CEE">
      <w:pPr>
        <w:spacing w:after="0" w:line="240" w:lineRule="auto"/>
        <w:rPr>
          <w:color w:val="0070C0"/>
        </w:rPr>
      </w:pPr>
      <w:r>
        <w:rPr>
          <w:color w:val="0070C0"/>
        </w:rPr>
        <w:t xml:space="preserve">a. Verify that every player starts his games (players are asked to confirm this to you) </w:t>
      </w:r>
    </w:p>
    <w:p w14:paraId="570EACB0" w14:textId="77777777" w:rsidR="00A72DF7" w:rsidRDefault="00363CEE">
      <w:pPr>
        <w:spacing w:after="0" w:line="240" w:lineRule="auto"/>
        <w:rPr>
          <w:color w:val="0070C0"/>
        </w:rPr>
      </w:pPr>
      <w:r>
        <w:rPr>
          <w:color w:val="0070C0"/>
        </w:rPr>
        <w:t xml:space="preserve">b. Make sure that players stick to the rules. </w:t>
      </w:r>
    </w:p>
    <w:p w14:paraId="570EACB1" w14:textId="77777777" w:rsidR="00A72DF7" w:rsidRDefault="00363CEE">
      <w:pPr>
        <w:spacing w:after="0" w:line="240" w:lineRule="auto"/>
      </w:pPr>
      <w:r>
        <w:rPr>
          <w:color w:val="0070C0"/>
        </w:rPr>
        <w:t>c. Collect results and game scores.</w:t>
      </w:r>
      <w:r>
        <w:t xml:space="preserve"> </w:t>
      </w:r>
    </w:p>
    <w:p w14:paraId="570EACB2" w14:textId="77777777" w:rsidR="00A72DF7" w:rsidRDefault="00363CEE">
      <w:pPr>
        <w:spacing w:after="0" w:line="240" w:lineRule="auto"/>
        <w:rPr>
          <w:color w:val="0070C0"/>
        </w:rPr>
      </w:pPr>
      <w:r>
        <w:rPr>
          <w:color w:val="0070C0"/>
        </w:rPr>
        <w:t xml:space="preserve">d. Input game results and game scores to the ICCF server. </w:t>
      </w:r>
    </w:p>
    <w:p w14:paraId="570EACB3" w14:textId="77777777" w:rsidR="00A72DF7" w:rsidRDefault="00363CEE">
      <w:pPr>
        <w:spacing w:after="0" w:line="240" w:lineRule="auto"/>
      </w:pPr>
      <w:r>
        <w:rPr>
          <w:color w:val="0070C0"/>
        </w:rPr>
        <w:t>e. Lead the group to its finish.</w:t>
      </w:r>
      <w:r>
        <w:t xml:space="preserve"> </w:t>
      </w:r>
    </w:p>
    <w:p w14:paraId="570EACB4" w14:textId="77777777" w:rsidR="00A72DF7" w:rsidRDefault="00A72DF7">
      <w:pPr>
        <w:spacing w:after="0" w:line="240" w:lineRule="auto"/>
      </w:pPr>
    </w:p>
    <w:p w14:paraId="570EACB5" w14:textId="77777777" w:rsidR="00A72DF7" w:rsidRDefault="00363CEE">
      <w:pPr>
        <w:pStyle w:val="Heading5"/>
        <w:rPr>
          <w:rFonts w:eastAsia="Times New Roman"/>
        </w:rPr>
      </w:pPr>
      <w:r>
        <w:rPr>
          <w:rFonts w:eastAsia="Times New Roman"/>
        </w:rPr>
        <w:tab/>
      </w:r>
      <w:r>
        <w:rPr>
          <w:rFonts w:eastAsia="Times New Roman"/>
        </w:rPr>
        <w:tab/>
      </w:r>
      <w:bookmarkStart w:id="186" w:name="_Toc215402162"/>
      <w:r>
        <w:rPr>
          <w:rFonts w:eastAsia="Times New Roman"/>
        </w:rPr>
        <w:t>3.11.1.3. Contact with the tournament organizer</w:t>
      </w:r>
      <w:bookmarkEnd w:id="186"/>
    </w:p>
    <w:p w14:paraId="570EACB6" w14:textId="77777777" w:rsidR="00A72DF7" w:rsidRDefault="00A72DF7">
      <w:pPr>
        <w:spacing w:after="0" w:line="240" w:lineRule="auto"/>
        <w:rPr>
          <w:color w:val="0070C0"/>
        </w:rPr>
      </w:pPr>
    </w:p>
    <w:p w14:paraId="570EACB7" w14:textId="77777777" w:rsidR="00A72DF7" w:rsidRDefault="00363CEE">
      <w:pPr>
        <w:spacing w:after="0" w:line="240" w:lineRule="auto"/>
        <w:rPr>
          <w:color w:val="0070C0"/>
        </w:rPr>
      </w:pPr>
      <w:r>
        <w:rPr>
          <w:color w:val="0070C0"/>
        </w:rPr>
        <w:t xml:space="preserve">a. Respond to requests from the tournament organizer. </w:t>
      </w:r>
    </w:p>
    <w:p w14:paraId="570EACB8" w14:textId="77777777" w:rsidR="00A72DF7" w:rsidRDefault="00363CEE">
      <w:pPr>
        <w:spacing w:after="0" w:line="240" w:lineRule="auto"/>
        <w:rPr>
          <w:color w:val="0070C0"/>
        </w:rPr>
      </w:pPr>
      <w:r>
        <w:rPr>
          <w:color w:val="0070C0"/>
        </w:rPr>
        <w:t xml:space="preserve">b. Inform the TO when taking leave for more than 4 days. </w:t>
      </w:r>
    </w:p>
    <w:p w14:paraId="570EACB9" w14:textId="77777777" w:rsidR="00A72DF7" w:rsidRDefault="00A72DF7">
      <w:pPr>
        <w:spacing w:after="0" w:line="240" w:lineRule="auto"/>
        <w:rPr>
          <w:color w:val="0070C0"/>
        </w:rPr>
      </w:pPr>
    </w:p>
    <w:p w14:paraId="570EACBA" w14:textId="77777777" w:rsidR="00A72DF7" w:rsidRDefault="00363CEE">
      <w:pPr>
        <w:pStyle w:val="Heading5"/>
        <w:rPr>
          <w:rFonts w:eastAsia="Times New Roman"/>
        </w:rPr>
      </w:pPr>
      <w:r>
        <w:rPr>
          <w:rFonts w:eastAsia="Times New Roman"/>
        </w:rPr>
        <w:tab/>
      </w:r>
      <w:r>
        <w:rPr>
          <w:rFonts w:eastAsia="Times New Roman"/>
        </w:rPr>
        <w:tab/>
      </w:r>
      <w:bookmarkStart w:id="187" w:name="_Toc215402163"/>
      <w:r>
        <w:rPr>
          <w:rFonts w:eastAsia="Times New Roman"/>
        </w:rPr>
        <w:t>3.11.1.4. Reporting game results and game scores</w:t>
      </w:r>
      <w:bookmarkEnd w:id="187"/>
    </w:p>
    <w:p w14:paraId="570EACBB" w14:textId="77777777" w:rsidR="00A72DF7" w:rsidRDefault="00A72DF7">
      <w:pPr>
        <w:spacing w:after="0" w:line="240" w:lineRule="auto"/>
        <w:rPr>
          <w:color w:val="0070C0"/>
        </w:rPr>
      </w:pPr>
    </w:p>
    <w:p w14:paraId="570EACBC" w14:textId="77777777" w:rsidR="00A72DF7" w:rsidRDefault="00363CEE">
      <w:pPr>
        <w:spacing w:after="0" w:line="240" w:lineRule="auto"/>
        <w:rPr>
          <w:color w:val="0070C0"/>
        </w:rPr>
      </w:pPr>
      <w:r>
        <w:rPr>
          <w:color w:val="0070C0"/>
        </w:rPr>
        <w:t xml:space="preserve">No game result is final until the game is reported to the TD. Players are asked to send games scores and results as a PGN (portable game notation) file.  Please acknowledge receipt of the result promptly. If in a game only one player reports the result and his opponent fails to do this, the TD shall record such a result! </w:t>
      </w:r>
    </w:p>
    <w:p w14:paraId="570EACBD" w14:textId="77777777" w:rsidR="00A72DF7" w:rsidRDefault="00A72DF7">
      <w:pPr>
        <w:spacing w:after="0" w:line="240" w:lineRule="auto"/>
        <w:rPr>
          <w:color w:val="0070C0"/>
        </w:rPr>
      </w:pPr>
    </w:p>
    <w:p w14:paraId="570EACBE" w14:textId="77777777" w:rsidR="00A72DF7" w:rsidRDefault="00363CEE">
      <w:pPr>
        <w:spacing w:after="0" w:line="240" w:lineRule="auto"/>
        <w:rPr>
          <w:color w:val="0070C0"/>
        </w:rPr>
      </w:pPr>
      <w:r>
        <w:rPr>
          <w:color w:val="0070C0"/>
        </w:rPr>
        <w:t xml:space="preserve">If you receive a result without a game score, or if the game score is not in the mentioned PGN format, or if the game score is in any way incorrect (wrong moves, illegal moves, etc.), then you must reject the result and request that the player send you the game score in a proper format. Do not accept results that you cannot turn into a PGN file. (You can use the </w:t>
      </w:r>
      <w:r>
        <w:rPr>
          <w:color w:val="0070C0"/>
          <w:shd w:val="clear" w:color="auto" w:fill="FFFFFF"/>
        </w:rPr>
        <w:t>output from any chess database software to generate a clean PGN game score.)</w:t>
      </w:r>
    </w:p>
    <w:p w14:paraId="570EACBF" w14:textId="77777777" w:rsidR="00A72DF7" w:rsidRDefault="00A72DF7">
      <w:pPr>
        <w:spacing w:after="0" w:line="240" w:lineRule="auto"/>
        <w:rPr>
          <w:color w:val="0070C0"/>
        </w:rPr>
      </w:pPr>
    </w:p>
    <w:p w14:paraId="570EACC0" w14:textId="77777777" w:rsidR="00A72DF7" w:rsidRDefault="00363CEE">
      <w:pPr>
        <w:spacing w:after="0" w:line="240" w:lineRule="auto"/>
        <w:rPr>
          <w:color w:val="0070C0"/>
        </w:rPr>
      </w:pPr>
      <w:r>
        <w:rPr>
          <w:color w:val="0070C0"/>
        </w:rPr>
        <w:t xml:space="preserve">The TD must enter each game result onto the ICCF server (for the appropriate tournament) as soon as possible following the receipt of the game report from the player(s). If results are not input immediately after the TD was informed by the players, the TD must input all results from each rating period by the first relevant date among the following: 28 February, 31 May, 31 August, or 30 November. </w:t>
      </w:r>
    </w:p>
    <w:p w14:paraId="570EACC1" w14:textId="77777777" w:rsidR="00A72DF7" w:rsidRDefault="00A72DF7">
      <w:pPr>
        <w:spacing w:after="0" w:line="240" w:lineRule="auto"/>
        <w:rPr>
          <w:color w:val="0070C0"/>
        </w:rPr>
      </w:pPr>
    </w:p>
    <w:p w14:paraId="570EACC2" w14:textId="77777777" w:rsidR="00A72DF7" w:rsidRDefault="00363CEE">
      <w:pPr>
        <w:spacing w:after="0" w:line="240" w:lineRule="auto"/>
        <w:rPr>
          <w:color w:val="0070C0"/>
        </w:rPr>
      </w:pPr>
      <w:r>
        <w:rPr>
          <w:color w:val="0070C0"/>
        </w:rPr>
        <w:t>For the TD to record a game result (besides double default or game cancellation) to the server, the TD needs to insert the complete game score.  (The recording of a cancelled game or a double default does not require that you input a game score.)  All game scores are to be recorded in this manner. The procedure follows:</w:t>
      </w:r>
    </w:p>
    <w:p w14:paraId="570EACC3" w14:textId="77777777" w:rsidR="00A72DF7" w:rsidRDefault="00363CEE">
      <w:pPr>
        <w:spacing w:after="0" w:line="240" w:lineRule="auto"/>
        <w:rPr>
          <w:color w:val="0070C0"/>
        </w:rPr>
      </w:pPr>
      <w:r>
        <w:rPr>
          <w:color w:val="0070C0"/>
        </w:rPr>
        <w:t>(1) Be sure the game score submitted by the player(s) is correct!  </w:t>
      </w:r>
    </w:p>
    <w:p w14:paraId="570EACC4" w14:textId="77777777" w:rsidR="00A72DF7" w:rsidRDefault="00363CEE">
      <w:pPr>
        <w:spacing w:after="0" w:line="240" w:lineRule="auto"/>
        <w:rPr>
          <w:color w:val="0070C0"/>
        </w:rPr>
      </w:pPr>
      <w:r>
        <w:rPr>
          <w:color w:val="0070C0"/>
        </w:rPr>
        <w:t>This is of high importance.  Check for typographical errors and that the progression of moves is accurate.  You will have a lot of trouble later if you do not do this step.  Be aware that the most common typographical error is writing castling with capital letter O - capital letter O, and not be recorded as zero-zero</w:t>
      </w:r>
    </w:p>
    <w:p w14:paraId="570EACC5" w14:textId="77777777" w:rsidR="00A72DF7" w:rsidRDefault="00363CEE">
      <w:pPr>
        <w:spacing w:after="0" w:line="240" w:lineRule="auto"/>
        <w:rPr>
          <w:color w:val="0070C0"/>
        </w:rPr>
      </w:pPr>
      <w:r>
        <w:rPr>
          <w:color w:val="0070C0"/>
        </w:rPr>
        <w:t>(2) On the server, go to the game (to post the result).</w:t>
      </w:r>
    </w:p>
    <w:p w14:paraId="570EACC6" w14:textId="77777777" w:rsidR="00A72DF7" w:rsidRDefault="00363CEE">
      <w:pPr>
        <w:spacing w:after="0" w:line="240" w:lineRule="auto"/>
        <w:rPr>
          <w:color w:val="0070C0"/>
        </w:rPr>
      </w:pPr>
      <w:r>
        <w:rPr>
          <w:color w:val="0070C0"/>
        </w:rPr>
        <w:t>Be sure you have the correct game. Mistakes can be made, especially in picking the correct game in 2-game matches.</w:t>
      </w:r>
    </w:p>
    <w:p w14:paraId="570EACC7" w14:textId="77777777" w:rsidR="00A72DF7" w:rsidRDefault="00363CEE">
      <w:pPr>
        <w:spacing w:after="0" w:line="240" w:lineRule="auto"/>
        <w:rPr>
          <w:color w:val="0070C0"/>
        </w:rPr>
      </w:pPr>
      <w:r>
        <w:rPr>
          <w:color w:val="0070C0"/>
        </w:rPr>
        <w:t>(3) Go to "Set result".</w:t>
      </w:r>
    </w:p>
    <w:p w14:paraId="570EACC8" w14:textId="77777777" w:rsidR="00A72DF7" w:rsidRDefault="00363CEE">
      <w:pPr>
        <w:spacing w:after="0" w:line="240" w:lineRule="auto"/>
        <w:rPr>
          <w:color w:val="0070C0"/>
        </w:rPr>
      </w:pPr>
      <w:r>
        <w:rPr>
          <w:color w:val="0070C0"/>
        </w:rPr>
        <w:t>(4) Choose "Result".</w:t>
      </w:r>
    </w:p>
    <w:p w14:paraId="570EACC9" w14:textId="77777777" w:rsidR="00A72DF7" w:rsidRDefault="00363CEE">
      <w:pPr>
        <w:spacing w:after="0" w:line="240" w:lineRule="auto"/>
        <w:rPr>
          <w:color w:val="0070C0"/>
        </w:rPr>
      </w:pPr>
      <w:r>
        <w:rPr>
          <w:color w:val="0070C0"/>
        </w:rPr>
        <w:t>(5) Click on the moves box.</w:t>
      </w:r>
    </w:p>
    <w:p w14:paraId="570EACCA" w14:textId="77777777" w:rsidR="00A72DF7" w:rsidRDefault="00363CEE">
      <w:pPr>
        <w:spacing w:after="0" w:line="240" w:lineRule="auto"/>
        <w:rPr>
          <w:color w:val="0070C0"/>
        </w:rPr>
      </w:pPr>
      <w:r>
        <w:rPr>
          <w:color w:val="0070C0"/>
        </w:rPr>
        <w:t>(6) Copy/paste the game score into the white box. (You can copy and paste a game score that is in text or in pgn, or you can enter moves manually).</w:t>
      </w:r>
    </w:p>
    <w:p w14:paraId="570EACCB" w14:textId="77777777" w:rsidR="00A72DF7" w:rsidRDefault="00363CEE">
      <w:pPr>
        <w:spacing w:after="0" w:line="240" w:lineRule="auto"/>
        <w:rPr>
          <w:color w:val="0070C0"/>
        </w:rPr>
      </w:pPr>
      <w:r>
        <w:rPr>
          <w:color w:val="0070C0"/>
        </w:rPr>
        <w:t>(7) Click "Show".</w:t>
      </w:r>
    </w:p>
    <w:p w14:paraId="570EACCC" w14:textId="77777777" w:rsidR="00A72DF7" w:rsidRDefault="00363CEE">
      <w:pPr>
        <w:spacing w:after="0" w:line="240" w:lineRule="auto"/>
        <w:rPr>
          <w:color w:val="0070C0"/>
        </w:rPr>
      </w:pPr>
      <w:r>
        <w:rPr>
          <w:color w:val="0070C0"/>
        </w:rPr>
        <w:t xml:space="preserve">(8) Scroll down and answer the server question "yes" (to confirm you want to record the game result). </w:t>
      </w:r>
    </w:p>
    <w:p w14:paraId="570EACCD" w14:textId="77777777" w:rsidR="00A72DF7" w:rsidRDefault="00A72DF7">
      <w:pPr>
        <w:spacing w:after="0" w:line="240" w:lineRule="auto"/>
        <w:rPr>
          <w:color w:val="0070C0"/>
        </w:rPr>
      </w:pPr>
    </w:p>
    <w:p w14:paraId="570EACCE" w14:textId="77777777" w:rsidR="00A72DF7" w:rsidRDefault="00363CEE">
      <w:pPr>
        <w:spacing w:after="0" w:line="240" w:lineRule="auto"/>
        <w:rPr>
          <w:color w:val="0070C0"/>
        </w:rPr>
      </w:pPr>
      <w:r>
        <w:rPr>
          <w:color w:val="0070C0"/>
        </w:rPr>
        <w:t xml:space="preserve">For rating purposes, a game can only have one result, for example, a game cannot have a win for one player and a cancellation for the other. It is possible to record a loss for both players, 0:0, for example, if both </w:t>
      </w:r>
      <w:r>
        <w:rPr>
          <w:color w:val="4F81BD" w:themeColor="accent1"/>
        </w:rPr>
        <w:t xml:space="preserve">abandon their games </w:t>
      </w:r>
      <w:r>
        <w:rPr>
          <w:color w:val="0070C0"/>
        </w:rPr>
        <w:t xml:space="preserve">or if no game result is sent to you. In other situations, games may be cancelled, C-C. Normally, it is not possible to change the result of a completed game. Only the TD can report or change a result. </w:t>
      </w:r>
    </w:p>
    <w:p w14:paraId="570EACCF" w14:textId="77777777" w:rsidR="00A72DF7" w:rsidRDefault="00A72DF7">
      <w:pPr>
        <w:spacing w:after="0" w:line="240" w:lineRule="auto"/>
        <w:rPr>
          <w:color w:val="0070C0"/>
        </w:rPr>
      </w:pPr>
    </w:p>
    <w:p w14:paraId="570EACD0" w14:textId="77777777" w:rsidR="00A72DF7" w:rsidRDefault="00363CEE">
      <w:pPr>
        <w:pStyle w:val="Heading5"/>
        <w:rPr>
          <w:rFonts w:eastAsia="Times New Roman"/>
        </w:rPr>
      </w:pPr>
      <w:r>
        <w:rPr>
          <w:rFonts w:eastAsia="Times New Roman"/>
        </w:rPr>
        <w:tab/>
      </w:r>
      <w:r>
        <w:rPr>
          <w:rFonts w:eastAsia="Times New Roman"/>
        </w:rPr>
        <w:tab/>
      </w:r>
      <w:bookmarkStart w:id="188" w:name="_Toc215402164"/>
      <w:r>
        <w:rPr>
          <w:rFonts w:eastAsia="Times New Roman"/>
        </w:rPr>
        <w:t>3.11.1.5. Ongoing reports to the ICCF</w:t>
      </w:r>
      <w:bookmarkEnd w:id="188"/>
    </w:p>
    <w:p w14:paraId="570EACD1" w14:textId="77777777" w:rsidR="00A72DF7" w:rsidRDefault="00A72DF7">
      <w:pPr>
        <w:spacing w:after="0" w:line="240" w:lineRule="auto"/>
        <w:rPr>
          <w:color w:val="0070C0"/>
        </w:rPr>
      </w:pPr>
    </w:p>
    <w:p w14:paraId="570EACD2" w14:textId="77777777" w:rsidR="00A72DF7" w:rsidRDefault="00363CEE">
      <w:pPr>
        <w:spacing w:after="0" w:line="240" w:lineRule="auto"/>
        <w:rPr>
          <w:color w:val="0070C0"/>
        </w:rPr>
      </w:pPr>
      <w:r>
        <w:rPr>
          <w:color w:val="0070C0"/>
        </w:rPr>
        <w:t xml:space="preserve">As soon as possible after ending a game, the result and a clear record of the moves played shall be sent to the tournament director by both players. </w:t>
      </w:r>
    </w:p>
    <w:p w14:paraId="570EACD3" w14:textId="77777777" w:rsidR="00A72DF7" w:rsidRDefault="00363CEE">
      <w:pPr>
        <w:spacing w:after="0" w:line="240" w:lineRule="auto"/>
        <w:rPr>
          <w:color w:val="0070C0"/>
        </w:rPr>
      </w:pPr>
      <w:r>
        <w:rPr>
          <w:color w:val="0070C0"/>
        </w:rPr>
        <w:t xml:space="preserve">TEAM: As soon as possible after ending a game, the result and a clear record of the moves played shall be sent to the tournament director through the team captains by both players. </w:t>
      </w:r>
    </w:p>
    <w:p w14:paraId="570EACD4" w14:textId="77777777" w:rsidR="00A72DF7" w:rsidRDefault="00A72DF7">
      <w:pPr>
        <w:spacing w:after="0" w:line="240" w:lineRule="auto"/>
        <w:rPr>
          <w:color w:val="0070C0"/>
        </w:rPr>
      </w:pPr>
    </w:p>
    <w:p w14:paraId="570EACD5" w14:textId="3A339372" w:rsidR="00A72DF7" w:rsidRDefault="00363CEE">
      <w:pPr>
        <w:spacing w:after="0" w:line="240" w:lineRule="auto"/>
        <w:rPr>
          <w:color w:val="0070C0"/>
        </w:rPr>
      </w:pPr>
      <w:r>
        <w:rPr>
          <w:color w:val="0070C0"/>
        </w:rPr>
        <w:t xml:space="preserve">The result is officially recorded only after receipt of this record. If no record </w:t>
      </w:r>
      <w:r w:rsidR="00E936AB">
        <w:rPr>
          <w:color w:val="0070C0"/>
        </w:rPr>
        <w:t>is</w:t>
      </w:r>
      <w:r>
        <w:rPr>
          <w:color w:val="0070C0"/>
        </w:rPr>
        <w:t xml:space="preserve"> received from either player, the result must be scored as lost by both. [</w:t>
      </w:r>
      <w:r>
        <w:rPr>
          <w:i/>
          <w:iCs/>
          <w:color w:val="0070C0"/>
        </w:rPr>
        <w:t>TEAM: If no record be received from either team captain, the result must be scored as lost by both players.</w:t>
      </w:r>
      <w:r>
        <w:rPr>
          <w:color w:val="0070C0"/>
        </w:rPr>
        <w:t xml:space="preserve">] No game result except a double default or the cancellation of a game can be recorded on the ICCF server without the input of the game score. </w:t>
      </w:r>
    </w:p>
    <w:p w14:paraId="570EACD6" w14:textId="77777777" w:rsidR="00A72DF7" w:rsidRDefault="00A72DF7">
      <w:pPr>
        <w:spacing w:after="0" w:line="240" w:lineRule="auto"/>
        <w:rPr>
          <w:color w:val="0070C0"/>
        </w:rPr>
      </w:pPr>
    </w:p>
    <w:p w14:paraId="570EACD7" w14:textId="77777777" w:rsidR="00A72DF7" w:rsidRDefault="00363CEE">
      <w:pPr>
        <w:spacing w:after="0" w:line="240" w:lineRule="auto"/>
        <w:rPr>
          <w:color w:val="0070C0"/>
        </w:rPr>
      </w:pPr>
      <w:r>
        <w:rPr>
          <w:color w:val="0070C0"/>
        </w:rPr>
        <w:t xml:space="preserve">A nearly completed tournament group is not to be left unattended for more than 2 months. A TD must ask for a report status of the remaining games after two months (from the completion of virtually all other games) without news. </w:t>
      </w:r>
    </w:p>
    <w:p w14:paraId="570EACD8" w14:textId="77777777" w:rsidR="00A72DF7" w:rsidRDefault="00363CEE">
      <w:pPr>
        <w:spacing w:after="0" w:line="240" w:lineRule="auto"/>
        <w:rPr>
          <w:color w:val="0070C0"/>
        </w:rPr>
      </w:pPr>
      <w:r>
        <w:rPr>
          <w:color w:val="0070C0"/>
        </w:rPr>
        <w:t>a) if both players answer your request, then the game shall continue.</w:t>
      </w:r>
    </w:p>
    <w:p w14:paraId="570EACD9" w14:textId="77777777" w:rsidR="00A72DF7" w:rsidRDefault="00363CEE">
      <w:pPr>
        <w:spacing w:after="0" w:line="240" w:lineRule="auto"/>
        <w:rPr>
          <w:color w:val="0070C0"/>
        </w:rPr>
      </w:pPr>
      <w:r>
        <w:rPr>
          <w:color w:val="0070C0"/>
        </w:rPr>
        <w:t xml:space="preserve">b) If only one player replies, and his opponent has been silent for a time indicating an </w:t>
      </w:r>
      <w:r>
        <w:rPr>
          <w:color w:val="4F81BD" w:themeColor="accent1"/>
        </w:rPr>
        <w:t>abandonment of games in the event</w:t>
      </w:r>
      <w:r>
        <w:rPr>
          <w:color w:val="0070C0"/>
        </w:rPr>
        <w:t xml:space="preserve">, then the TD must award the game to the active player. </w:t>
      </w:r>
    </w:p>
    <w:p w14:paraId="570EACDA" w14:textId="77777777" w:rsidR="00A72DF7" w:rsidRDefault="00363CEE">
      <w:pPr>
        <w:spacing w:after="0" w:line="240" w:lineRule="auto"/>
      </w:pPr>
      <w:r>
        <w:rPr>
          <w:color w:val="0070C0"/>
        </w:rPr>
        <w:t>c) if neither player answers your repeated requests, then after a warning the game must be scored as lost for both players.</w:t>
      </w:r>
      <w:r>
        <w:t xml:space="preserve"> </w:t>
      </w:r>
    </w:p>
    <w:p w14:paraId="570EACDB" w14:textId="77777777" w:rsidR="00A72DF7" w:rsidRDefault="00A72DF7">
      <w:pPr>
        <w:spacing w:after="0" w:line="240" w:lineRule="auto"/>
      </w:pPr>
    </w:p>
    <w:p w14:paraId="570EACDC" w14:textId="77777777" w:rsidR="00A72DF7" w:rsidRDefault="00363CEE">
      <w:pPr>
        <w:spacing w:after="0" w:line="240" w:lineRule="auto"/>
        <w:rPr>
          <w:color w:val="0070C0"/>
        </w:rPr>
      </w:pPr>
      <w:r>
        <w:rPr>
          <w:color w:val="0070C0"/>
        </w:rPr>
        <w:t xml:space="preserve">As a courtesy, the TD can choose to send a friendly final note to the players with the final crosstable: </w:t>
      </w:r>
    </w:p>
    <w:p w14:paraId="570EACDD" w14:textId="77777777" w:rsidR="00A72DF7" w:rsidRDefault="00A72DF7">
      <w:pPr>
        <w:spacing w:after="0" w:line="240" w:lineRule="auto"/>
        <w:rPr>
          <w:color w:val="0070C0"/>
        </w:rPr>
      </w:pPr>
    </w:p>
    <w:p w14:paraId="570EACDE" w14:textId="77777777" w:rsidR="00A72DF7" w:rsidRDefault="00363CEE">
      <w:pPr>
        <w:spacing w:after="0" w:line="240" w:lineRule="auto"/>
        <w:rPr>
          <w:color w:val="0070C0"/>
        </w:rPr>
      </w:pPr>
      <w:r>
        <w:rPr>
          <w:color w:val="0070C0"/>
        </w:rPr>
        <w:t xml:space="preserve">Dear participants of …(tournament code), </w:t>
      </w:r>
    </w:p>
    <w:p w14:paraId="570EACDF" w14:textId="77777777" w:rsidR="00A72DF7" w:rsidRDefault="00363CEE">
      <w:pPr>
        <w:spacing w:after="0" w:line="240" w:lineRule="auto"/>
        <w:rPr>
          <w:color w:val="0070C0"/>
        </w:rPr>
      </w:pPr>
      <w:r>
        <w:rPr>
          <w:color w:val="0070C0"/>
        </w:rPr>
        <w:t xml:space="preserve">I am pleased to announce the successful conclusion of your section. I want to thank you all for a well-played and amicable section and I hope you will join me in congratulating Mr./Mrs. “X” for winning this tournament and congratulations too to Mr./Miss X, Y and Z for achieving international titles/norms. Please find attached the final standings of your section: </w:t>
      </w:r>
    </w:p>
    <w:p w14:paraId="570EACE0" w14:textId="77777777" w:rsidR="00A72DF7" w:rsidRDefault="00363CEE">
      <w:pPr>
        <w:tabs>
          <w:tab w:val="left" w:pos="7395"/>
        </w:tabs>
        <w:spacing w:after="0" w:line="240" w:lineRule="auto"/>
        <w:rPr>
          <w:color w:val="0070C0"/>
        </w:rPr>
      </w:pPr>
      <w:r>
        <w:rPr>
          <w:color w:val="0070C0"/>
        </w:rPr>
        <w:t xml:space="preserve">Best regards, Amici Sumus – TD XY </w:t>
      </w:r>
      <w:r>
        <w:rPr>
          <w:color w:val="0070C0"/>
        </w:rPr>
        <w:tab/>
      </w:r>
    </w:p>
    <w:p w14:paraId="570EACE1" w14:textId="77777777" w:rsidR="00A72DF7" w:rsidRDefault="00A72DF7">
      <w:pPr>
        <w:spacing w:after="0" w:line="240" w:lineRule="auto"/>
        <w:rPr>
          <w:color w:val="0070C0"/>
        </w:rPr>
      </w:pPr>
    </w:p>
    <w:p w14:paraId="570EACE2" w14:textId="77777777" w:rsidR="00A72DF7" w:rsidRDefault="00363CEE">
      <w:pPr>
        <w:spacing w:after="0" w:line="240" w:lineRule="auto"/>
        <w:rPr>
          <w:color w:val="0070C0"/>
        </w:rPr>
      </w:pPr>
      <w:r>
        <w:rPr>
          <w:color w:val="0070C0"/>
        </w:rPr>
        <w:t xml:space="preserve">A TDs work for a tournament group is finished when the TD has: </w:t>
      </w:r>
    </w:p>
    <w:p w14:paraId="570EACE3" w14:textId="77777777" w:rsidR="00A72DF7" w:rsidRDefault="00363CEE">
      <w:pPr>
        <w:spacing w:after="0" w:line="240" w:lineRule="auto"/>
        <w:rPr>
          <w:color w:val="0070C0"/>
        </w:rPr>
      </w:pPr>
      <w:r>
        <w:rPr>
          <w:color w:val="0070C0"/>
        </w:rPr>
        <w:t xml:space="preserve">a) reported the last game result and game score to the ICCF server, and </w:t>
      </w:r>
    </w:p>
    <w:p w14:paraId="570EACE4" w14:textId="77777777" w:rsidR="00A72DF7" w:rsidRDefault="00363CEE">
      <w:pPr>
        <w:spacing w:after="0" w:line="240" w:lineRule="auto"/>
      </w:pPr>
      <w:r>
        <w:rPr>
          <w:color w:val="0070C0"/>
        </w:rPr>
        <w:t>b) sent out all certificates (see §3.25. concerning certificates for players).</w:t>
      </w:r>
      <w:r>
        <w:t xml:space="preserve"> </w:t>
      </w:r>
    </w:p>
    <w:p w14:paraId="570EACE5" w14:textId="77777777" w:rsidR="00A72DF7" w:rsidRDefault="00A72DF7">
      <w:pPr>
        <w:pStyle w:val="Heading2"/>
        <w:spacing w:before="0" w:line="240" w:lineRule="auto"/>
      </w:pPr>
    </w:p>
    <w:p w14:paraId="570EACE6" w14:textId="77777777" w:rsidR="00A72DF7" w:rsidRDefault="00363CEE">
      <w:pPr>
        <w:pStyle w:val="Heading3"/>
        <w:rPr>
          <w:rFonts w:eastAsia="Times New Roman"/>
        </w:rPr>
      </w:pPr>
      <w:bookmarkStart w:id="189" w:name="_Toc471505793"/>
      <w:bookmarkStart w:id="190" w:name="_Toc215402165"/>
      <w:r>
        <w:rPr>
          <w:rFonts w:eastAsia="Times New Roman"/>
        </w:rPr>
        <w:t>3.12. Rules specific to running a team tournament</w:t>
      </w:r>
      <w:bookmarkEnd w:id="189"/>
      <w:bookmarkEnd w:id="190"/>
    </w:p>
    <w:p w14:paraId="570EACE7" w14:textId="77777777" w:rsidR="00A72DF7" w:rsidRDefault="00A72DF7">
      <w:pPr>
        <w:spacing w:after="0" w:line="240" w:lineRule="auto"/>
      </w:pPr>
    </w:p>
    <w:p w14:paraId="570EACE8" w14:textId="0945C205" w:rsidR="00A72DF7" w:rsidRDefault="00363CEE">
      <w:pPr>
        <w:spacing w:after="0" w:line="240" w:lineRule="auto"/>
      </w:pPr>
      <w:r>
        <w:t xml:space="preserve">In team events, minor disputes are to be handled by the players themselves without getting either team captain involved. If a single exchange of correspondence does not solve the problem, the players are to notify the team captain. If the referred problem is not major, the two team captains are to attempt to resolve the problem themselves. Major disputes must be referred by players to their team captain immediately, with the team captain immediately forwarding the issue to the TD. The differentiation </w:t>
      </w:r>
      <w:r w:rsidR="00C94576">
        <w:t>between</w:t>
      </w:r>
      <w:r>
        <w:t xml:space="preserve"> major and minor issues is exemplified by the following list of major issues: </w:t>
      </w:r>
    </w:p>
    <w:p w14:paraId="570EACE9" w14:textId="77777777" w:rsidR="00A72DF7" w:rsidRDefault="00363CEE">
      <w:pPr>
        <w:spacing w:after="0" w:line="240" w:lineRule="auto"/>
      </w:pPr>
      <w:r>
        <w:t xml:space="preserve">a. an alleged code of conduct violation by anyone, </w:t>
      </w:r>
    </w:p>
    <w:p w14:paraId="570EACEA" w14:textId="77777777" w:rsidR="00A72DF7" w:rsidRDefault="00363CEE">
      <w:pPr>
        <w:spacing w:after="0" w:line="240" w:lineRule="auto"/>
      </w:pPr>
      <w:r>
        <w:t xml:space="preserve">b. a player’s abandonment of games in an event, </w:t>
      </w:r>
    </w:p>
    <w:p w14:paraId="570EACEB" w14:textId="77777777" w:rsidR="00A72DF7" w:rsidRDefault="00363CEE">
      <w:pPr>
        <w:spacing w:after="0" w:line="240" w:lineRule="auto"/>
      </w:pPr>
      <w:r>
        <w:t xml:space="preserve">c. a team captain’s failure to fulfill TC duties (in which case a player may send the </w:t>
      </w:r>
      <w:r>
        <w:tab/>
        <w:t xml:space="preserve">issue directly to the TD to ensure the problematic TC does not prevent the TD’s </w:t>
      </w:r>
      <w:r>
        <w:tab/>
        <w:t xml:space="preserve">learning of the problem), </w:t>
      </w:r>
    </w:p>
    <w:p w14:paraId="570EACEC" w14:textId="77777777" w:rsidR="00A72DF7" w:rsidRDefault="00363CEE">
      <w:pPr>
        <w:spacing w:after="0" w:line="240" w:lineRule="auto"/>
      </w:pPr>
      <w:r>
        <w:t xml:space="preserve">d. a need for a player substitution or replacement, </w:t>
      </w:r>
    </w:p>
    <w:p w14:paraId="570EACED" w14:textId="77777777" w:rsidR="00A72DF7" w:rsidRDefault="00363CEE">
      <w:pPr>
        <w:spacing w:after="0" w:line="240" w:lineRule="auto"/>
      </w:pPr>
      <w:r>
        <w:t xml:space="preserve">e. a rule interpretation inquiry, </w:t>
      </w:r>
    </w:p>
    <w:p w14:paraId="570EACEE" w14:textId="77777777" w:rsidR="00A72DF7" w:rsidRDefault="00363CEE">
      <w:pPr>
        <w:spacing w:after="0" w:line="240" w:lineRule="auto"/>
      </w:pPr>
      <w:r>
        <w:t xml:space="preserve">f. any allegation of cheating, </w:t>
      </w:r>
    </w:p>
    <w:p w14:paraId="570EACEF" w14:textId="77777777" w:rsidR="00A72DF7" w:rsidRDefault="00363CEE">
      <w:pPr>
        <w:spacing w:after="0" w:line="240" w:lineRule="auto"/>
      </w:pPr>
      <w:r>
        <w:t xml:space="preserve">g. any alleged problem with the server (including hacking of a player’s account), and </w:t>
      </w:r>
    </w:p>
    <w:p w14:paraId="570EACF0" w14:textId="77777777" w:rsidR="00A72DF7" w:rsidRDefault="00363CEE">
      <w:pPr>
        <w:spacing w:after="0" w:line="240" w:lineRule="auto"/>
      </w:pPr>
      <w:r>
        <w:t xml:space="preserve">h. any other alleged failure of hardware or software. </w:t>
      </w:r>
    </w:p>
    <w:p w14:paraId="570EACF1" w14:textId="77777777" w:rsidR="00A72DF7" w:rsidRDefault="00A72DF7">
      <w:pPr>
        <w:spacing w:after="0" w:line="240" w:lineRule="auto"/>
      </w:pPr>
    </w:p>
    <w:p w14:paraId="570EACF2" w14:textId="77777777" w:rsidR="00A72DF7" w:rsidRDefault="00363CEE">
      <w:pPr>
        <w:spacing w:after="0" w:line="240" w:lineRule="auto"/>
      </w:pPr>
      <w:r>
        <w:t xml:space="preserve">This list is not comprehensive, but illustrative. </w:t>
      </w:r>
    </w:p>
    <w:p w14:paraId="570EACF3" w14:textId="77777777" w:rsidR="00A72DF7" w:rsidRDefault="00A72DF7">
      <w:pPr>
        <w:spacing w:after="0" w:line="240" w:lineRule="auto"/>
      </w:pPr>
    </w:p>
    <w:p w14:paraId="570EACF4" w14:textId="77777777" w:rsidR="00A72DF7" w:rsidRDefault="00363CEE">
      <w:pPr>
        <w:pStyle w:val="Heading3"/>
      </w:pPr>
      <w:bookmarkStart w:id="191" w:name="_Toc471505795"/>
      <w:bookmarkStart w:id="192" w:name="_Toc215402166"/>
      <w:r>
        <w:t>3.13. When to communicate with individual players directly versus with team captains</w:t>
      </w:r>
      <w:bookmarkEnd w:id="191"/>
      <w:bookmarkEnd w:id="192"/>
      <w:r>
        <w:t xml:space="preserve"> </w:t>
      </w:r>
    </w:p>
    <w:p w14:paraId="570EACF5" w14:textId="77777777" w:rsidR="00A72DF7" w:rsidRDefault="00A72DF7">
      <w:pPr>
        <w:spacing w:after="0" w:line="240" w:lineRule="auto"/>
      </w:pPr>
    </w:p>
    <w:p w14:paraId="570EACF6" w14:textId="77777777" w:rsidR="00A72DF7" w:rsidRDefault="00363CEE">
      <w:pPr>
        <w:spacing w:after="0" w:line="240" w:lineRule="auto"/>
      </w:pPr>
      <w:r>
        <w:t xml:space="preserve">In INDIVIDUAL events, TDs are to communicate directly with players any time the need arises. Likewise, players are expected to communicate directly with TDs any time the players feel it desired (through the email option on the server). </w:t>
      </w:r>
    </w:p>
    <w:p w14:paraId="570EACF7" w14:textId="77777777" w:rsidR="00A72DF7" w:rsidRDefault="00A72DF7">
      <w:pPr>
        <w:spacing w:after="0" w:line="240" w:lineRule="auto"/>
      </w:pPr>
    </w:p>
    <w:p w14:paraId="570EACF8" w14:textId="77777777" w:rsidR="00A72DF7" w:rsidRDefault="00363CEE">
      <w:pPr>
        <w:spacing w:after="0" w:line="240" w:lineRule="auto"/>
      </w:pPr>
      <w:r>
        <w:t xml:space="preserve">SERVER: In TEAM events, players are expected to communicate claims directly to the TD without going through the team captain (TC) (as claims are now essentially handled directly by the server), but for other issues players are to communicate directly to their TC. In the latter situations, the TC in turn may or may not communicate the issue to the TD depending on whether the TC can resolve the problem without involving the TD (such as by communicating with the other team captain). TDs in team events are to communicate directly with players concerning claims, and with TCs regarding all other issues unless the issue raised by a player involves a lack of proper services by the TC. Information needed by the TD (to address a non-claim issue) is to be gathered and relayed to the TD by the relevant TC. </w:t>
      </w:r>
    </w:p>
    <w:p w14:paraId="570EACF9" w14:textId="77777777" w:rsidR="00A72DF7" w:rsidRDefault="00A72DF7">
      <w:pPr>
        <w:spacing w:after="0" w:line="240" w:lineRule="auto"/>
      </w:pPr>
    </w:p>
    <w:p w14:paraId="570EACFA" w14:textId="77777777" w:rsidR="00A72DF7" w:rsidRDefault="00363CEE">
      <w:pPr>
        <w:spacing w:after="0" w:line="240" w:lineRule="auto"/>
        <w:rPr>
          <w:color w:val="0070C0"/>
        </w:rPr>
      </w:pPr>
      <w:r>
        <w:rPr>
          <w:color w:val="0070C0"/>
        </w:rPr>
        <w:t>POSTAL: In TEAM events, players are expected to communicate claims and other issues directly to their TC and not directly to the TD unless the issue raised by the player involves a lack of proper services by the TC. The TC in turn may or may not communicate the issue to the TD depending on whether the TC can resolve the problem without involving the TD (such as by communicating with the other team captain). TDs in team events are to communicate directly with TCs concerning claims and all other issues unless the issue raised by a player involves a lack of proper services by the TC. Information needed by the TD is to be gathered and relayed to the TD by the relevant TC.</w:t>
      </w:r>
    </w:p>
    <w:p w14:paraId="570EACFB" w14:textId="77777777" w:rsidR="00A72DF7" w:rsidRDefault="00A72DF7">
      <w:pPr>
        <w:spacing w:after="0" w:line="240" w:lineRule="auto"/>
      </w:pPr>
    </w:p>
    <w:p w14:paraId="570EACFC" w14:textId="77777777" w:rsidR="00A72DF7" w:rsidRDefault="00363CEE">
      <w:pPr>
        <w:pStyle w:val="Heading3"/>
        <w:rPr>
          <w:rFonts w:eastAsia="Times New Roman"/>
        </w:rPr>
      </w:pPr>
      <w:bookmarkStart w:id="193" w:name="_Toc471505796"/>
      <w:bookmarkStart w:id="194" w:name="_Toc215402167"/>
      <w:r>
        <w:rPr>
          <w:rFonts w:eastAsia="Times New Roman"/>
        </w:rPr>
        <w:t>3.14. Handling players’ claims</w:t>
      </w:r>
      <w:bookmarkEnd w:id="193"/>
      <w:bookmarkEnd w:id="194"/>
      <w:r>
        <w:rPr>
          <w:rFonts w:eastAsia="Times New Roman"/>
        </w:rPr>
        <w:t xml:space="preserve"> </w:t>
      </w:r>
    </w:p>
    <w:p w14:paraId="570EACFD" w14:textId="77777777" w:rsidR="00A72DF7" w:rsidRDefault="00A72DF7">
      <w:pPr>
        <w:spacing w:after="0" w:line="240" w:lineRule="auto"/>
      </w:pPr>
    </w:p>
    <w:p w14:paraId="570EACFE" w14:textId="03A99A66" w:rsidR="00A72DF7" w:rsidRDefault="00363CEE">
      <w:pPr>
        <w:spacing w:after="0" w:line="240" w:lineRule="auto"/>
      </w:pPr>
      <w:r>
        <w:t xml:space="preserve">In SERVER-based games in international events: all claims involving an exceeding of the time limit (“ETL”), 7-piece tablebase outcomes, 3-position repetition, taking more than 40 days to make a move without prior notification of the delay, and the 50-move rule and are being addressed automatically and no longer need any intervention by the TD. (A win claim based on the </w:t>
      </w:r>
      <w:r>
        <w:rPr>
          <w:rStyle w:val="Strong"/>
          <w:b w:val="0"/>
          <w:bCs w:val="0"/>
          <w:shd w:val="clear" w:color="auto" w:fill="FFFFFF"/>
        </w:rPr>
        <w:t xml:space="preserve">7-piece tablebase supersedes the 50-move rule.)  </w:t>
      </w:r>
      <w:r>
        <w:t xml:space="preserve">Any protest or request for an appeal for any automated decision must be sent to the TD within 14 days of the player’s receipt of the automated outcome. The TD must then forward all relevant information about the appeal to the ICCF Appeals </w:t>
      </w:r>
      <w:r w:rsidR="00EF57BA">
        <w:t>Committee</w:t>
      </w:r>
      <w:r>
        <w:t>.</w:t>
      </w:r>
    </w:p>
    <w:p w14:paraId="570EACFF" w14:textId="77777777" w:rsidR="00A72DF7" w:rsidRDefault="00A72DF7">
      <w:pPr>
        <w:spacing w:after="0" w:line="240" w:lineRule="auto"/>
      </w:pPr>
    </w:p>
    <w:p w14:paraId="570EAD00" w14:textId="679F09D8" w:rsidR="00A72DF7" w:rsidRDefault="00363CEE">
      <w:pPr>
        <w:spacing w:after="0" w:line="240" w:lineRule="auto"/>
      </w:pPr>
      <w:r>
        <w:t xml:space="preserve">In server-based games in </w:t>
      </w:r>
      <w:r>
        <w:rPr>
          <w:u w:val="single"/>
        </w:rPr>
        <w:t>national events</w:t>
      </w:r>
      <w:r>
        <w:t xml:space="preserve">: the TO designates when organising </w:t>
      </w:r>
      <w:r w:rsidR="00294DF9">
        <w:t>an unrated</w:t>
      </w:r>
      <w:r>
        <w:t xml:space="preserve"> event if the automated determination of game outcome from an “ETL” is to be used, or if players will instead be required to file claims of opponents’ ETLs and TDs required to respond to such claims. It is highly recommended that the automated process be used in national events, but this is not required by the ICCF for </w:t>
      </w:r>
      <w:r w:rsidR="001B5D84">
        <w:t>unrated events</w:t>
      </w:r>
      <w:r>
        <w:t xml:space="preserve">. If the “auto-flag” (included in the “all ICCF rules”) option is not chosen by the TO,  then the game is paused by the server when a player exceeds a time limit, but the opponent must file a claim to the TD and the TD must rule on that claim before the win can be finalized (or without a claim being filed within 40 days of the pausing of the game by the server, the TD rules a double forfeit). </w:t>
      </w:r>
    </w:p>
    <w:p w14:paraId="570EAD01" w14:textId="77777777" w:rsidR="00A72DF7" w:rsidRDefault="00A72DF7">
      <w:pPr>
        <w:pStyle w:val="Heading2"/>
        <w:spacing w:before="0" w:line="240" w:lineRule="auto"/>
      </w:pPr>
      <w:bookmarkStart w:id="195" w:name="_Toc471505797"/>
    </w:p>
    <w:p w14:paraId="570EAD02" w14:textId="77777777" w:rsidR="00A72DF7" w:rsidRDefault="00363CEE">
      <w:pPr>
        <w:pStyle w:val="Heading4"/>
        <w:rPr>
          <w:rFonts w:eastAsia="Times New Roman"/>
        </w:rPr>
      </w:pPr>
      <w:r>
        <w:rPr>
          <w:rFonts w:eastAsia="Times New Roman"/>
        </w:rPr>
        <w:tab/>
      </w:r>
      <w:bookmarkStart w:id="196" w:name="_Toc215402168"/>
      <w:r>
        <w:rPr>
          <w:rFonts w:eastAsia="Times New Roman"/>
        </w:rPr>
        <w:t>3.14.1. Responding to claims</w:t>
      </w:r>
      <w:bookmarkEnd w:id="195"/>
      <w:bookmarkEnd w:id="196"/>
      <w:r>
        <w:rPr>
          <w:rFonts w:eastAsia="Times New Roman"/>
        </w:rPr>
        <w:t xml:space="preserve"> </w:t>
      </w:r>
    </w:p>
    <w:p w14:paraId="570EAD03" w14:textId="77777777" w:rsidR="00A72DF7" w:rsidRDefault="00A72DF7">
      <w:pPr>
        <w:spacing w:after="0" w:line="240" w:lineRule="auto"/>
      </w:pPr>
    </w:p>
    <w:p w14:paraId="570EAD04" w14:textId="77777777" w:rsidR="00A72DF7" w:rsidRDefault="00363CEE">
      <w:pPr>
        <w:spacing w:after="0" w:line="240" w:lineRule="auto"/>
      </w:pPr>
      <w:r>
        <w:t xml:space="preserve">If a TD becomes aware of a problem, the TD may act on it without waiting for a player to first make a claim. This is true even if the server (essentially acting as the TD’s assistant) is the source of the information instead of any of the players or team captains involved. </w:t>
      </w:r>
    </w:p>
    <w:p w14:paraId="570EAD05" w14:textId="77777777" w:rsidR="00A72DF7" w:rsidRDefault="00A72DF7">
      <w:pPr>
        <w:spacing w:after="0" w:line="240" w:lineRule="auto"/>
      </w:pPr>
    </w:p>
    <w:p w14:paraId="570EAD06" w14:textId="3B68CBFB" w:rsidR="00A72DF7" w:rsidRDefault="00363CEE">
      <w:pPr>
        <w:spacing w:after="0" w:line="240" w:lineRule="auto"/>
      </w:pPr>
      <w:r>
        <w:t xml:space="preserve">For all claims, if a player disagrees with the server's or TD’s determination of the player’s draw based on the relevant rule, the player can appeal the decision within 14 days of being notified of the determination.  </w:t>
      </w:r>
      <w:r>
        <w:rPr>
          <w:color w:val="0070C0"/>
        </w:rPr>
        <w:t>POSTAL: Following any request for an appeal the</w:t>
      </w:r>
      <w:r>
        <w:t xml:space="preserve"> </w:t>
      </w:r>
      <w:r>
        <w:rPr>
          <w:color w:val="0070C0"/>
        </w:rPr>
        <w:t xml:space="preserve">TD must then forward all relevant information about the appeal to the appropriate ICCF Appeals </w:t>
      </w:r>
      <w:r w:rsidR="00EF57BA">
        <w:rPr>
          <w:color w:val="0070C0"/>
        </w:rPr>
        <w:t>Committee</w:t>
      </w:r>
      <w:r>
        <w:rPr>
          <w:color w:val="0070C0"/>
        </w:rPr>
        <w:t xml:space="preserve"> or the relevant national delegate for national tournaments.</w:t>
      </w:r>
    </w:p>
    <w:p w14:paraId="570EAD07" w14:textId="77777777" w:rsidR="00A72DF7" w:rsidRDefault="00A72DF7">
      <w:pPr>
        <w:spacing w:after="0" w:line="240" w:lineRule="auto"/>
      </w:pPr>
    </w:p>
    <w:p w14:paraId="570EAD08" w14:textId="77777777" w:rsidR="00A72DF7" w:rsidRDefault="00363CEE">
      <w:pPr>
        <w:spacing w:after="0" w:line="240" w:lineRule="auto"/>
      </w:pPr>
      <w:r>
        <w:t xml:space="preserve">SERVER: Standard claims are now addressed directly and automatically by the server in ICCF games, so TDs no longer receive players’ claims concerning those issues. For any type of claim remaining (including in non-ICCF games), the TD must respond to the players promptly, meaning within 4 days from receipt of the claim. When a player makes a formal claim, the TD must confirm the receipt of this claim, then collect all necessary information from all players involved, and decide according to this document. If a TD is unsure how to decide a case, the TD is expected to contact the TD’s mentor TD (if the TD has a mentor) or another TD. It is much better to ask for help than to sort out problems resulting from hasty or ill-considered decisions. This will help avoid further problems and appeals. The decision must be sent to every player involved with clear statement of the reasons for the decision with reference to the ICCF Rules, if possible. If all of this cannot be accomplished within 4 days, TDs are expected still to respond within 4 days to inform the player(s) involved that the issue is still being investigated. It is the responsibility of the TD to bring each claim to resolution as promptly as possible. </w:t>
      </w:r>
    </w:p>
    <w:p w14:paraId="570EAD09" w14:textId="77777777" w:rsidR="00A72DF7" w:rsidRDefault="00A72DF7">
      <w:pPr>
        <w:spacing w:after="0" w:line="240" w:lineRule="auto"/>
      </w:pPr>
    </w:p>
    <w:p w14:paraId="570EAD0A" w14:textId="5430E1C1" w:rsidR="00A72DF7" w:rsidRDefault="00363CEE">
      <w:pPr>
        <w:spacing w:after="0" w:line="240" w:lineRule="auto"/>
      </w:pPr>
      <w:r>
        <w:rPr>
          <w:color w:val="0070C0"/>
        </w:rPr>
        <w:t>POSTAL: For any type of claim, the TD must respond to the players promptly, meaning within 4 days from receipt of the claim.  When a player makes a formal claim, the TD must confirm the receipt of this claim, then collect all necessary information from all players involved, and decide according to the playing rules in this document.</w:t>
      </w:r>
      <w:r>
        <w:t xml:space="preserve"> </w:t>
      </w:r>
    </w:p>
    <w:p w14:paraId="570EAD0B" w14:textId="77777777" w:rsidR="00A72DF7" w:rsidRDefault="00A72DF7">
      <w:pPr>
        <w:spacing w:after="0" w:line="240" w:lineRule="auto"/>
      </w:pPr>
    </w:p>
    <w:p w14:paraId="570EAD0C" w14:textId="77777777" w:rsidR="00A72DF7" w:rsidRDefault="00363CEE">
      <w:pPr>
        <w:pStyle w:val="Heading4"/>
        <w:rPr>
          <w:rFonts w:ascii="Arial" w:eastAsia="Times New Roman" w:hAnsi="Arial" w:cs="Arial"/>
          <w:color w:val="auto"/>
          <w:sz w:val="28"/>
          <w:szCs w:val="28"/>
        </w:rPr>
      </w:pPr>
      <w:bookmarkStart w:id="197" w:name="_Toc471505798"/>
      <w:r>
        <w:rPr>
          <w:rFonts w:ascii="Arial" w:eastAsia="Times New Roman" w:hAnsi="Arial" w:cs="Arial"/>
          <w:color w:val="auto"/>
          <w:sz w:val="28"/>
          <w:szCs w:val="28"/>
        </w:rPr>
        <w:tab/>
      </w:r>
      <w:bookmarkStart w:id="198" w:name="_Toc215402169"/>
      <w:r>
        <w:rPr>
          <w:rStyle w:val="Heading4Char"/>
        </w:rPr>
        <w:t>3.14.2. Claims involving flag falls (exceeding time control limits)</w:t>
      </w:r>
      <w:bookmarkEnd w:id="197"/>
      <w:bookmarkEnd w:id="198"/>
      <w:r>
        <w:rPr>
          <w:rFonts w:ascii="Arial" w:eastAsia="Times New Roman" w:hAnsi="Arial" w:cs="Arial"/>
          <w:color w:val="auto"/>
          <w:sz w:val="28"/>
          <w:szCs w:val="28"/>
        </w:rPr>
        <w:t xml:space="preserve"> </w:t>
      </w:r>
    </w:p>
    <w:p w14:paraId="570EAD0D" w14:textId="77777777" w:rsidR="00A72DF7" w:rsidRDefault="00A72DF7">
      <w:pPr>
        <w:spacing w:after="0" w:line="240" w:lineRule="auto"/>
      </w:pPr>
    </w:p>
    <w:p w14:paraId="570EAD0E" w14:textId="3E6631E7" w:rsidR="00A72DF7" w:rsidRDefault="00363CEE">
      <w:pPr>
        <w:spacing w:after="0" w:line="240" w:lineRule="auto"/>
      </w:pPr>
      <w:r>
        <w:t xml:space="preserve">SERVER: In </w:t>
      </w:r>
      <w:r w:rsidR="00635CF8">
        <w:t>all rated</w:t>
      </w:r>
      <w:r>
        <w:t xml:space="preserve"> events: If a player’s reflection time runs to “below” zero, the server will automatically record a win for that player’s opponent. The TD need not do anything to make any of this happen or to confirm the appropriateness of the server’s determination. A player who disagrees with the server’s determination of a loss (including if the player believes the proper determination by the server was to have been a draw) based on the player’s flag falling can appeal this decision within 14 days of the server’s determination (excluding leave time scheduled before the recorded loss).</w:t>
      </w:r>
    </w:p>
    <w:p w14:paraId="570EAD0F" w14:textId="77777777" w:rsidR="00A72DF7" w:rsidRDefault="00A72DF7">
      <w:pPr>
        <w:spacing w:after="0" w:line="240" w:lineRule="auto"/>
      </w:pPr>
    </w:p>
    <w:p w14:paraId="570EAD10" w14:textId="5B497F1B" w:rsidR="00A72DF7" w:rsidRDefault="00363CEE">
      <w:pPr>
        <w:spacing w:after="0" w:line="240" w:lineRule="auto"/>
      </w:pPr>
      <w:r>
        <w:t xml:space="preserve">In </w:t>
      </w:r>
      <w:r w:rsidR="008C6B4B">
        <w:t xml:space="preserve">unrated </w:t>
      </w:r>
      <w:r>
        <w:t xml:space="preserve">national events: the TO determines if this same automated process is to be used, or if players will still need to file claims of opponents’ exceeding the time limit. In the latter case, TDs will then need to verify and accept the claims before the game results are registered by the server. </w:t>
      </w:r>
      <w:r w:rsidR="00601DE7">
        <w:t>All</w:t>
      </w:r>
      <w:r>
        <w:t xml:space="preserve"> TOs </w:t>
      </w:r>
      <w:r w:rsidR="00425441">
        <w:t xml:space="preserve">of unrated events </w:t>
      </w:r>
      <w:r>
        <w:t>are encouraged but not mandated to use the “auto-flag” feature of the server.</w:t>
      </w:r>
    </w:p>
    <w:p w14:paraId="570EAD11" w14:textId="77777777" w:rsidR="00A72DF7" w:rsidRDefault="00363CEE">
      <w:pPr>
        <w:spacing w:after="0" w:line="240" w:lineRule="auto"/>
      </w:pPr>
      <w:r>
        <w:t xml:space="preserve"> </w:t>
      </w:r>
    </w:p>
    <w:p w14:paraId="570EAD12" w14:textId="77777777" w:rsidR="00A72DF7" w:rsidRDefault="00363CEE">
      <w:pPr>
        <w:spacing w:after="0" w:line="240" w:lineRule="auto"/>
        <w:rPr>
          <w:color w:val="0070C0"/>
        </w:rPr>
      </w:pPr>
      <w:r>
        <w:rPr>
          <w:color w:val="0070C0"/>
        </w:rPr>
        <w:t xml:space="preserve">POSTAL: Claims that the time limit has been exceeded shall be sent to the TD with full details at the latest when replying to the 10th, 20th, etc. move. </w:t>
      </w:r>
    </w:p>
    <w:p w14:paraId="570EAD13" w14:textId="77777777" w:rsidR="00A72DF7" w:rsidRDefault="00363CEE">
      <w:pPr>
        <w:spacing w:after="0" w:line="240" w:lineRule="auto"/>
        <w:rPr>
          <w:color w:val="0070C0"/>
        </w:rPr>
      </w:pPr>
      <w:r>
        <w:rPr>
          <w:color w:val="0070C0"/>
        </w:rPr>
        <w:t xml:space="preserve">TEAM: Claims that the time limit has been exceeded shall be sent to the TD through the team captain with full details at the latest when replying to the 10th, 20th, etc. move. </w:t>
      </w:r>
    </w:p>
    <w:p w14:paraId="570EAD14" w14:textId="77777777" w:rsidR="00A72DF7" w:rsidRDefault="00A72DF7">
      <w:pPr>
        <w:spacing w:after="0" w:line="240" w:lineRule="auto"/>
        <w:rPr>
          <w:color w:val="0070C0"/>
        </w:rPr>
      </w:pPr>
    </w:p>
    <w:p w14:paraId="570EAD15" w14:textId="77777777" w:rsidR="00A72DF7" w:rsidRDefault="00363CEE">
      <w:pPr>
        <w:spacing w:after="0" w:line="240" w:lineRule="auto"/>
        <w:rPr>
          <w:color w:val="0070C0"/>
        </w:rPr>
      </w:pPr>
      <w:r>
        <w:rPr>
          <w:color w:val="0070C0"/>
        </w:rPr>
        <w:t xml:space="preserve">The game is to be continued while the TD is reviewing any such claim and deciding. The TD shall inform both players of the decision concerning the claim. </w:t>
      </w:r>
    </w:p>
    <w:p w14:paraId="570EAD16" w14:textId="77777777" w:rsidR="00A72DF7" w:rsidRDefault="00363CEE">
      <w:pPr>
        <w:spacing w:after="0" w:line="240" w:lineRule="auto"/>
        <w:rPr>
          <w:color w:val="0070C0"/>
        </w:rPr>
      </w:pPr>
      <w:r>
        <w:rPr>
          <w:color w:val="0070C0"/>
        </w:rPr>
        <w:t xml:space="preserve">TEAM: The TD shall inform both team captains players of the decision, and it is the responsibility of the captains to notify their players without delay. </w:t>
      </w:r>
    </w:p>
    <w:p w14:paraId="570EAD17" w14:textId="77777777" w:rsidR="00A72DF7" w:rsidRDefault="00A72DF7">
      <w:pPr>
        <w:spacing w:after="0" w:line="240" w:lineRule="auto"/>
        <w:rPr>
          <w:color w:val="0070C0"/>
        </w:rPr>
      </w:pPr>
    </w:p>
    <w:p w14:paraId="570EAD18" w14:textId="77777777" w:rsidR="00A72DF7" w:rsidRDefault="00363CEE">
      <w:pPr>
        <w:spacing w:after="0" w:line="240" w:lineRule="auto"/>
      </w:pPr>
      <w:r>
        <w:rPr>
          <w:color w:val="0070C0"/>
        </w:rPr>
        <w:t>If the TD upholds a first claim, a new count of the opponent's time shall begin on the date the information about the claim was received. A competitor who has exceeded the time allowed for the second time shall forfeit the game. If the TD dismisses a claim as being unfounded, the TD may rule that no further claim by that player during the current time control period shall be accepted.</w:t>
      </w:r>
      <w:r>
        <w:t xml:space="preserve"> </w:t>
      </w:r>
    </w:p>
    <w:p w14:paraId="570EAD19" w14:textId="77777777" w:rsidR="00A72DF7" w:rsidRDefault="00A72DF7">
      <w:pPr>
        <w:spacing w:after="0" w:line="240" w:lineRule="auto"/>
      </w:pPr>
    </w:p>
    <w:p w14:paraId="570EAD1A" w14:textId="77777777" w:rsidR="00A72DF7" w:rsidRDefault="00363CEE">
      <w:pPr>
        <w:pStyle w:val="Heading4"/>
        <w:rPr>
          <w:rFonts w:eastAsia="Times New Roman"/>
        </w:rPr>
      </w:pPr>
      <w:bookmarkStart w:id="199" w:name="_Toc471505799"/>
      <w:r>
        <w:rPr>
          <w:rFonts w:eastAsia="Times New Roman"/>
        </w:rPr>
        <w:tab/>
      </w:r>
      <w:bookmarkStart w:id="200" w:name="_Toc215402170"/>
      <w:r>
        <w:rPr>
          <w:rFonts w:eastAsia="Times New Roman"/>
        </w:rPr>
        <w:t>3.14.3. Claims involving 7-piece tablebase outcomes</w:t>
      </w:r>
      <w:bookmarkEnd w:id="199"/>
      <w:bookmarkEnd w:id="200"/>
      <w:r>
        <w:rPr>
          <w:rFonts w:eastAsia="Times New Roman"/>
        </w:rPr>
        <w:t xml:space="preserve"> </w:t>
      </w:r>
    </w:p>
    <w:p w14:paraId="570EAD1B" w14:textId="77777777" w:rsidR="00A72DF7" w:rsidRDefault="00A72DF7">
      <w:pPr>
        <w:spacing w:after="0" w:line="240" w:lineRule="auto"/>
      </w:pPr>
    </w:p>
    <w:p w14:paraId="570EAD1C" w14:textId="77777777" w:rsidR="00A72DF7" w:rsidRDefault="00363CEE">
      <w:pPr>
        <w:spacing w:after="0" w:line="240" w:lineRule="auto"/>
      </w:pPr>
      <w:r>
        <w:t>ICCF acknowledges some table databases as valid for claiming win/draw/loss in position with a maximum of 7 pieces.  Each certified table database is available on the ICCF webserver system.  In case the table database shows a win that supersedes the 50-move rule, the win will be awarded.</w:t>
      </w:r>
      <w:r>
        <w:rPr>
          <w:rStyle w:val="Heading1Char"/>
          <w:color w:val="1D3C50"/>
          <w:sz w:val="21"/>
          <w:szCs w:val="21"/>
          <w:highlight w:val="white"/>
        </w:rPr>
        <w:t xml:space="preserve"> </w:t>
      </w:r>
      <w:bookmarkStart w:id="201" w:name="_Hlk23149811"/>
      <w:r>
        <w:rPr>
          <w:rStyle w:val="Heading1Char"/>
          <w:color w:val="1D3C50"/>
          <w:sz w:val="21"/>
          <w:szCs w:val="21"/>
          <w:highlight w:val="white"/>
        </w:rPr>
        <w:t>(</w:t>
      </w:r>
      <w:r>
        <w:rPr>
          <w:rStyle w:val="Strong"/>
          <w:b w:val="0"/>
          <w:bCs w:val="0"/>
          <w:shd w:val="clear" w:color="auto" w:fill="FFFFFF"/>
        </w:rPr>
        <w:t>All ICCF events allow 7-piece tablebase win/draw claims with the rule that such a win claim supersedes the 50-move rule.)</w:t>
      </w:r>
      <w:bookmarkEnd w:id="201"/>
    </w:p>
    <w:p w14:paraId="570EAD1D" w14:textId="77777777" w:rsidR="00A72DF7" w:rsidRDefault="00A72DF7">
      <w:pPr>
        <w:spacing w:after="0" w:line="240" w:lineRule="auto"/>
      </w:pPr>
    </w:p>
    <w:p w14:paraId="570EAD1E" w14:textId="72517BD5" w:rsidR="00A72DF7" w:rsidRDefault="00363CEE">
      <w:pPr>
        <w:spacing w:after="0" w:line="240" w:lineRule="auto"/>
      </w:pPr>
      <w:r>
        <w:t>SERVER: Claims of wins or draws based on the ICCF approved 7-piece tablebase are handled automatically by the server. The TD need not do anything to respond or confirm claims of applications of the ICCF approved 7-piece tablebase. A player who disagrees with the server’s determination of the player’s draw or loss based on the server’s implementation of the ICCF approved 7-piece tablebase can appeal this decision within 14 days of the server’s determination.</w:t>
      </w:r>
    </w:p>
    <w:p w14:paraId="570EAD1F" w14:textId="77777777" w:rsidR="00A72DF7" w:rsidRDefault="00A72DF7">
      <w:pPr>
        <w:spacing w:after="0" w:line="240" w:lineRule="auto"/>
      </w:pPr>
    </w:p>
    <w:p w14:paraId="570EAD20" w14:textId="3B088899" w:rsidR="00A72DF7" w:rsidRDefault="00363CEE">
      <w:pPr>
        <w:spacing w:after="0" w:line="240" w:lineRule="auto"/>
        <w:rPr>
          <w:color w:val="0070C0"/>
        </w:rPr>
      </w:pPr>
      <w:r>
        <w:rPr>
          <w:color w:val="0070C0"/>
        </w:rPr>
        <w:t>POSTAL: Claims of wins or draws based on the ICCF approved 7-piece tablebase are handled by the player making a claim to the TD (or</w:t>
      </w:r>
      <w:r>
        <w:rPr>
          <w:i/>
          <w:iCs/>
          <w:color w:val="0070C0"/>
        </w:rPr>
        <w:t xml:space="preserve"> </w:t>
      </w:r>
      <w:r>
        <w:rPr>
          <w:iCs/>
          <w:color w:val="0070C0"/>
        </w:rPr>
        <w:t>to the TC in a TEAM event</w:t>
      </w:r>
      <w:r>
        <w:rPr>
          <w:color w:val="0070C0"/>
        </w:rPr>
        <w:t xml:space="preserve">). </w:t>
      </w:r>
    </w:p>
    <w:p w14:paraId="570EAD21" w14:textId="77777777" w:rsidR="00A72DF7" w:rsidRDefault="00363CEE">
      <w:pPr>
        <w:spacing w:after="0" w:line="240" w:lineRule="auto"/>
      </w:pPr>
      <w:r>
        <w:rPr>
          <w:color w:val="0070C0"/>
        </w:rPr>
        <w:t>TEAM: Reference to support the claim shall be sent to the team captain. The team captain, in turn, shall inform the</w:t>
      </w:r>
      <w:r>
        <w:rPr>
          <w:color w:val="FF0000"/>
        </w:rPr>
        <w:t xml:space="preserve"> </w:t>
      </w:r>
      <w:r>
        <w:rPr>
          <w:color w:val="0070C0"/>
        </w:rPr>
        <w:t>TD.</w:t>
      </w:r>
      <w:r>
        <w:t xml:space="preserve"> </w:t>
      </w:r>
    </w:p>
    <w:p w14:paraId="570EAD22" w14:textId="77777777" w:rsidR="00A72DF7" w:rsidRDefault="00A72DF7">
      <w:pPr>
        <w:spacing w:after="0" w:line="240" w:lineRule="auto"/>
      </w:pPr>
    </w:p>
    <w:p w14:paraId="570EAD23" w14:textId="77777777" w:rsidR="00A72DF7" w:rsidRDefault="00363CEE">
      <w:pPr>
        <w:pStyle w:val="Heading4"/>
        <w:rPr>
          <w:rFonts w:eastAsia="Times New Roman"/>
        </w:rPr>
      </w:pPr>
      <w:bookmarkStart w:id="202" w:name="_Toc471505800"/>
      <w:r>
        <w:rPr>
          <w:rFonts w:eastAsia="Times New Roman"/>
        </w:rPr>
        <w:tab/>
      </w:r>
      <w:bookmarkStart w:id="203" w:name="_Toc215402171"/>
      <w:r>
        <w:rPr>
          <w:rFonts w:eastAsia="Times New Roman"/>
        </w:rPr>
        <w:t>3.14.4. Claims involving 3-position repetition</w:t>
      </w:r>
      <w:bookmarkEnd w:id="202"/>
      <w:bookmarkEnd w:id="203"/>
      <w:r>
        <w:rPr>
          <w:rFonts w:eastAsia="Times New Roman"/>
        </w:rPr>
        <w:t xml:space="preserve"> </w:t>
      </w:r>
    </w:p>
    <w:p w14:paraId="570EAD24" w14:textId="77777777" w:rsidR="00A72DF7" w:rsidRDefault="00A72DF7">
      <w:pPr>
        <w:spacing w:after="0" w:line="240" w:lineRule="auto"/>
      </w:pPr>
    </w:p>
    <w:p w14:paraId="570EAD25" w14:textId="77777777" w:rsidR="00A72DF7" w:rsidRDefault="00363CEE">
      <w:pPr>
        <w:spacing w:after="0" w:line="240" w:lineRule="auto"/>
      </w:pPr>
      <w:r>
        <w:t xml:space="preserve">SERVER: In all events played through the server (including both international and national), if the same position occurs 3 (or more) times in a game with the same player to move, the server will automatically allow the players to make a claim of a draw. The server will then automatically record the draw. The TD need not do anything to make this happen or to confirm the appropriateness of the server’s determination. </w:t>
      </w:r>
    </w:p>
    <w:p w14:paraId="570EAD26" w14:textId="77777777" w:rsidR="00A72DF7" w:rsidRDefault="00A72DF7">
      <w:pPr>
        <w:spacing w:after="0" w:line="240" w:lineRule="auto"/>
      </w:pPr>
    </w:p>
    <w:p w14:paraId="570EAD27" w14:textId="77777777" w:rsidR="00A72DF7" w:rsidRDefault="00363CEE">
      <w:pPr>
        <w:spacing w:after="0" w:line="240" w:lineRule="auto"/>
        <w:rPr>
          <w:color w:val="0070C0"/>
        </w:rPr>
      </w:pPr>
      <w:r>
        <w:rPr>
          <w:color w:val="0070C0"/>
        </w:rPr>
        <w:t xml:space="preserve">POSTAL: If the same position occurs 3 (or more) times in a game with the same player to move, a player may file a claim of a draw. This claim must be sent by the player to the TD (except in a </w:t>
      </w:r>
      <w:r>
        <w:rPr>
          <w:i/>
          <w:iCs/>
          <w:color w:val="0070C0"/>
        </w:rPr>
        <w:t>TEAM event in which the player must submit the claim to the TC who will then forward the claim to the TD</w:t>
      </w:r>
      <w:r>
        <w:rPr>
          <w:color w:val="0070C0"/>
        </w:rPr>
        <w:t xml:space="preserve">). Details showing the repetition must accompany any such claim. </w:t>
      </w:r>
    </w:p>
    <w:p w14:paraId="570EAD28" w14:textId="77777777" w:rsidR="00A72DF7" w:rsidRDefault="00A72DF7">
      <w:pPr>
        <w:spacing w:after="0" w:line="240" w:lineRule="auto"/>
      </w:pPr>
    </w:p>
    <w:p w14:paraId="570EAD29" w14:textId="77777777" w:rsidR="00A72DF7" w:rsidRDefault="00363CEE">
      <w:pPr>
        <w:pStyle w:val="Heading4"/>
        <w:rPr>
          <w:rFonts w:ascii="Arial" w:eastAsia="Times New Roman" w:hAnsi="Arial" w:cs="Arial"/>
          <w:color w:val="auto"/>
          <w:sz w:val="28"/>
          <w:szCs w:val="28"/>
        </w:rPr>
      </w:pPr>
      <w:bookmarkStart w:id="204" w:name="_Toc471505801"/>
      <w:r>
        <w:rPr>
          <w:rFonts w:ascii="Arial" w:eastAsia="Times New Roman" w:hAnsi="Arial" w:cs="Arial"/>
          <w:color w:val="auto"/>
          <w:sz w:val="28"/>
          <w:szCs w:val="28"/>
        </w:rPr>
        <w:tab/>
      </w:r>
      <w:bookmarkStart w:id="205" w:name="_Toc215402172"/>
      <w:r>
        <w:rPr>
          <w:rStyle w:val="Heading4Char"/>
        </w:rPr>
        <w:t>3.14.5. Claims involving 40 consecutive days without a move</w:t>
      </w:r>
      <w:bookmarkEnd w:id="205"/>
      <w:r>
        <w:rPr>
          <w:rFonts w:ascii="Arial" w:eastAsia="Times New Roman" w:hAnsi="Arial" w:cs="Arial"/>
          <w:color w:val="auto"/>
          <w:sz w:val="28"/>
          <w:szCs w:val="28"/>
        </w:rPr>
        <w:t xml:space="preserve"> </w:t>
      </w:r>
      <w:bookmarkEnd w:id="204"/>
      <w:r>
        <w:rPr>
          <w:rFonts w:ascii="Arial" w:eastAsia="Times New Roman" w:hAnsi="Arial" w:cs="Arial"/>
          <w:color w:val="auto"/>
          <w:sz w:val="28"/>
          <w:szCs w:val="28"/>
        </w:rPr>
        <w:t xml:space="preserve"> </w:t>
      </w:r>
    </w:p>
    <w:p w14:paraId="570EAD2A" w14:textId="77777777" w:rsidR="00A72DF7" w:rsidRDefault="00A72DF7">
      <w:pPr>
        <w:spacing w:after="0" w:line="240" w:lineRule="auto"/>
      </w:pPr>
    </w:p>
    <w:p w14:paraId="570EAD2B" w14:textId="77777777" w:rsidR="00A72DF7" w:rsidRDefault="00363CEE">
      <w:pPr>
        <w:spacing w:after="0" w:line="240" w:lineRule="auto"/>
      </w:pPr>
      <w:r>
        <w:t xml:space="preserve">[This rule is not applicable to non-server games or to games using TRIPLE BLOCK.] </w:t>
      </w:r>
    </w:p>
    <w:p w14:paraId="570EAD2C" w14:textId="77777777" w:rsidR="00A72DF7" w:rsidRDefault="00A72DF7">
      <w:pPr>
        <w:spacing w:after="0" w:line="240" w:lineRule="auto"/>
      </w:pPr>
    </w:p>
    <w:p w14:paraId="570EAD2D" w14:textId="0550A59A" w:rsidR="00A72DF7" w:rsidRDefault="00363CEE">
      <w:pPr>
        <w:spacing w:after="0" w:line="240" w:lineRule="auto"/>
      </w:pPr>
      <w:r>
        <w:t xml:space="preserve">SERVER [STANDARD]: In </w:t>
      </w:r>
      <w:r w:rsidR="00DD20FB">
        <w:t>ICCF rated</w:t>
      </w:r>
      <w:r>
        <w:t xml:space="preserve"> events: </w:t>
      </w:r>
      <w:bookmarkStart w:id="206" w:name="_Hlk52184190"/>
      <w:r>
        <w:t>If a player uses a full 40 consecutive calendar days (plus 24 hours of buffer time) to play a move</w:t>
      </w:r>
      <w:bookmarkEnd w:id="206"/>
      <w:r>
        <w:t xml:space="preserve"> without having notified the server (through clicking the available button) of the player’s intention to continue play after the 40 days, the server will automatically record a win for the other player. The TD need not do anything to make this happen or to confirm the appropriateness of the server’s determination. A player who disagrees with the server’s determination of the player’s loss based on this type of exceeding of the time limit can appeal this decision within 14 days of the server’s determination (excluding leave time scheduled before the loss).</w:t>
      </w:r>
    </w:p>
    <w:p w14:paraId="570EAD2E" w14:textId="77777777" w:rsidR="00A72DF7" w:rsidRDefault="00363CEE">
      <w:pPr>
        <w:spacing w:after="0" w:line="240" w:lineRule="auto"/>
      </w:pPr>
      <w:r>
        <w:t xml:space="preserve"> </w:t>
      </w:r>
    </w:p>
    <w:p w14:paraId="570EAD2F" w14:textId="6F2D3E20" w:rsidR="00A72DF7" w:rsidRDefault="00363CEE">
      <w:pPr>
        <w:spacing w:after="0" w:line="240" w:lineRule="auto"/>
      </w:pPr>
      <w:r>
        <w:t xml:space="preserve">In </w:t>
      </w:r>
      <w:r w:rsidR="00F83F16">
        <w:t xml:space="preserve">unrated </w:t>
      </w:r>
      <w:r>
        <w:t xml:space="preserve">national events: the TO determines if this same automated process is to be used, or if players still need to file claims of opponents’ exceeding this time limit. In the latter situation, when the 40-day limit is reached, the server will pause the game awaiting a claim by the opponent. Once a claim is made, the TD will need to verify and accept/reject that claim. The game will not be allowed to continue until such a claim is accepted or rejected by the TD who can then allow the game to continue if the claim is rejected. National event TOs are encouraged but not mandated to use the “auto-flag” feature of the server. </w:t>
      </w:r>
    </w:p>
    <w:p w14:paraId="570EAD30" w14:textId="77777777" w:rsidR="00A72DF7" w:rsidRDefault="00A72DF7">
      <w:pPr>
        <w:pStyle w:val="Heading2"/>
        <w:spacing w:before="0" w:line="240" w:lineRule="auto"/>
      </w:pPr>
      <w:bookmarkStart w:id="207" w:name="_Toc471505802"/>
    </w:p>
    <w:p w14:paraId="570EAD31" w14:textId="77777777" w:rsidR="00A72DF7" w:rsidRDefault="00363CEE">
      <w:pPr>
        <w:pStyle w:val="Heading4"/>
        <w:rPr>
          <w:rFonts w:eastAsia="Times New Roman"/>
        </w:rPr>
      </w:pPr>
      <w:r>
        <w:rPr>
          <w:rFonts w:eastAsia="Times New Roman"/>
        </w:rPr>
        <w:tab/>
      </w:r>
      <w:bookmarkStart w:id="208" w:name="_Toc215402173"/>
      <w:r>
        <w:rPr>
          <w:rFonts w:eastAsia="Times New Roman"/>
        </w:rPr>
        <w:t>3.14.6. Claims involving 4 consecutive months without a move</w:t>
      </w:r>
      <w:bookmarkEnd w:id="207"/>
      <w:bookmarkEnd w:id="208"/>
      <w:r>
        <w:rPr>
          <w:rFonts w:eastAsia="Times New Roman"/>
        </w:rPr>
        <w:t xml:space="preserve"> </w:t>
      </w:r>
    </w:p>
    <w:p w14:paraId="570EAD32" w14:textId="77777777" w:rsidR="00A72DF7" w:rsidRDefault="00A72DF7">
      <w:pPr>
        <w:spacing w:after="0" w:line="240" w:lineRule="auto"/>
      </w:pPr>
    </w:p>
    <w:p w14:paraId="570EAD33" w14:textId="77777777" w:rsidR="00A72DF7" w:rsidRDefault="00363CEE">
      <w:pPr>
        <w:spacing w:after="0" w:line="240" w:lineRule="auto"/>
        <w:rPr>
          <w:color w:val="0070C0"/>
        </w:rPr>
      </w:pPr>
      <w:r>
        <w:rPr>
          <w:color w:val="0070C0"/>
        </w:rPr>
        <w:t xml:space="preserve">[This rule is not applicable to server games.] </w:t>
      </w:r>
    </w:p>
    <w:p w14:paraId="570EAD34" w14:textId="77777777" w:rsidR="00A72DF7" w:rsidRDefault="00A72DF7">
      <w:pPr>
        <w:spacing w:after="0" w:line="240" w:lineRule="auto"/>
      </w:pPr>
    </w:p>
    <w:p w14:paraId="570EAD35" w14:textId="77777777" w:rsidR="00A72DF7" w:rsidRDefault="00363CEE">
      <w:pPr>
        <w:spacing w:after="0" w:line="240" w:lineRule="auto"/>
        <w:rPr>
          <w:color w:val="0070C0"/>
        </w:rPr>
      </w:pPr>
      <w:r>
        <w:rPr>
          <w:color w:val="0070C0"/>
        </w:rPr>
        <w:t xml:space="preserve">POSTAL: Once a claim of this type is made and considered valid, games in which no move has been sent for four months may be scored as lost to a player who has not advised the TD about the delay. </w:t>
      </w:r>
      <w:r>
        <w:rPr>
          <w:i/>
          <w:color w:val="0070C0"/>
        </w:rPr>
        <w:t>TEAM: Games in which no move has been sent for four months may be scored as lost to a player whose team captain has not advised the TD</w:t>
      </w:r>
      <w:r>
        <w:rPr>
          <w:i/>
          <w:color w:val="FF0000"/>
        </w:rPr>
        <w:t xml:space="preserve"> </w:t>
      </w:r>
      <w:r>
        <w:rPr>
          <w:i/>
          <w:color w:val="0070C0"/>
        </w:rPr>
        <w:t>and the opposing team captain about the delay</w:t>
      </w:r>
      <w:r>
        <w:rPr>
          <w:color w:val="0070C0"/>
        </w:rPr>
        <w:t xml:space="preserve">. </w:t>
      </w:r>
    </w:p>
    <w:p w14:paraId="570EAD36" w14:textId="77777777" w:rsidR="00A72DF7" w:rsidRDefault="00A72DF7">
      <w:pPr>
        <w:spacing w:after="0" w:line="240" w:lineRule="auto"/>
        <w:rPr>
          <w:color w:val="0070C0"/>
        </w:rPr>
      </w:pPr>
    </w:p>
    <w:p w14:paraId="570EAD37" w14:textId="77777777" w:rsidR="00A72DF7" w:rsidRDefault="00363CEE">
      <w:pPr>
        <w:spacing w:after="0" w:line="240" w:lineRule="auto"/>
        <w:rPr>
          <w:color w:val="0070C0"/>
        </w:rPr>
      </w:pPr>
      <w:r>
        <w:rPr>
          <w:color w:val="0070C0"/>
        </w:rPr>
        <w:t xml:space="preserve">Games MAY be scored as lost if 4 months pass without a move being played unless the tournament director has been informed of the delay. This does not mean that games are automatically forfeited after 4 months without a move. It is up to the TD to determine the reason for the delay and rule accordingly. Note that it is possible for the game to be forfeited by a player who is silent for more than 4 months even if the player has enough accumulated time not to have exceeded the time control. </w:t>
      </w:r>
    </w:p>
    <w:p w14:paraId="570EAD38" w14:textId="77777777" w:rsidR="00A72DF7" w:rsidRDefault="00A72DF7">
      <w:pPr>
        <w:spacing w:after="0" w:line="240" w:lineRule="auto"/>
        <w:rPr>
          <w:color w:val="0070C0"/>
        </w:rPr>
      </w:pPr>
    </w:p>
    <w:p w14:paraId="570EAD39" w14:textId="77777777" w:rsidR="00A72DF7" w:rsidRDefault="00363CEE">
      <w:pPr>
        <w:spacing w:after="0" w:line="240" w:lineRule="auto"/>
        <w:rPr>
          <w:color w:val="0070C0"/>
        </w:rPr>
      </w:pPr>
      <w:r>
        <w:rPr>
          <w:color w:val="0070C0"/>
        </w:rPr>
        <w:t xml:space="preserve">The TD will normally record a loss against a player who has been silent for over 4 months (discounting leave periods) and who has not notified the TD and the opponent about the delay. </w:t>
      </w:r>
    </w:p>
    <w:p w14:paraId="570EAD3A" w14:textId="77777777" w:rsidR="00A72DF7" w:rsidRDefault="00363CEE">
      <w:pPr>
        <w:spacing w:after="0" w:line="240" w:lineRule="auto"/>
      </w:pPr>
      <w:r>
        <w:rPr>
          <w:i/>
          <w:iCs/>
          <w:color w:val="0070C0"/>
        </w:rPr>
        <w:t>TEAM: The TD will normally record a loss against a player who has been silent for over 4 months (discounting leave periods) and whose team captain has not notified the TD and the opposing team captain about the delay</w:t>
      </w:r>
      <w:r>
        <w:rPr>
          <w:i/>
          <w:color w:val="0070C0"/>
        </w:rPr>
        <w:t>.</w:t>
      </w:r>
      <w:r>
        <w:t xml:space="preserve"> </w:t>
      </w:r>
      <w:bookmarkStart w:id="209" w:name="_Toc471505803"/>
    </w:p>
    <w:p w14:paraId="570EAD3B" w14:textId="77777777" w:rsidR="00A72DF7" w:rsidRDefault="00363CEE">
      <w:pPr>
        <w:spacing w:after="0" w:line="240" w:lineRule="auto"/>
      </w:pPr>
      <w:r>
        <w:rPr>
          <w:rFonts w:eastAsia="Times New Roman"/>
        </w:rPr>
        <w:tab/>
      </w:r>
    </w:p>
    <w:p w14:paraId="570EAD3C" w14:textId="77777777" w:rsidR="00A72DF7" w:rsidRDefault="00363CEE">
      <w:pPr>
        <w:pStyle w:val="Heading4"/>
        <w:rPr>
          <w:rFonts w:eastAsia="Times New Roman"/>
        </w:rPr>
      </w:pPr>
      <w:r>
        <w:rPr>
          <w:rFonts w:eastAsia="Times New Roman"/>
        </w:rPr>
        <w:tab/>
      </w:r>
      <w:bookmarkStart w:id="210" w:name="_Toc215402174"/>
      <w:r>
        <w:rPr>
          <w:rFonts w:eastAsia="Times New Roman"/>
        </w:rPr>
        <w:t>3.14.7. Claims involving the 50-move rule</w:t>
      </w:r>
      <w:bookmarkEnd w:id="209"/>
      <w:bookmarkEnd w:id="210"/>
      <w:r>
        <w:rPr>
          <w:rFonts w:eastAsia="Times New Roman"/>
        </w:rPr>
        <w:t xml:space="preserve"> </w:t>
      </w:r>
    </w:p>
    <w:p w14:paraId="570EAD3D" w14:textId="77777777" w:rsidR="00A72DF7" w:rsidRDefault="00A72DF7">
      <w:pPr>
        <w:spacing w:after="0" w:line="240" w:lineRule="auto"/>
      </w:pPr>
    </w:p>
    <w:p w14:paraId="570EAD3E" w14:textId="77777777" w:rsidR="00A72DF7" w:rsidRDefault="00363CEE">
      <w:pPr>
        <w:spacing w:after="0" w:line="240" w:lineRule="auto"/>
      </w:pPr>
      <w:r>
        <w:t xml:space="preserve">SERVER: In all events played through the server (including both international and national), if a position occurs where 50 moves have been made without the movement of a pawn and without the taking of a piece, the server will automatically allow the players to make a claim of a draw. The server will then automatically record the draw. The TD need not do anything to make this happen or to confirm the appropriateness of the server’s determination. </w:t>
      </w:r>
    </w:p>
    <w:p w14:paraId="570EAD3F" w14:textId="77777777" w:rsidR="00A72DF7" w:rsidRDefault="00A72DF7">
      <w:pPr>
        <w:spacing w:after="0" w:line="240" w:lineRule="auto"/>
      </w:pPr>
    </w:p>
    <w:p w14:paraId="570EAD40" w14:textId="77777777" w:rsidR="00A72DF7" w:rsidRDefault="00363CEE">
      <w:pPr>
        <w:spacing w:after="0" w:line="240" w:lineRule="auto"/>
      </w:pPr>
      <w:r>
        <w:t>A claim of draw by the 50-move rule will not be considered valid if there is a prior and still current claim of a win (by the opponent) based on a 7-piece tablebase outcome. However, if the opponent never filed such a claim for a win based on the 7-piece tablebase outcome, then a claim for a draw under the 50-move rule will be considered valid if the evidence supports such a claim.</w:t>
      </w:r>
    </w:p>
    <w:p w14:paraId="570EAD41" w14:textId="77777777" w:rsidR="00A72DF7" w:rsidRDefault="00A72DF7">
      <w:pPr>
        <w:spacing w:after="0" w:line="240" w:lineRule="auto"/>
      </w:pPr>
    </w:p>
    <w:p w14:paraId="570EAD42" w14:textId="77777777" w:rsidR="00A72DF7" w:rsidRDefault="00363CEE">
      <w:pPr>
        <w:spacing w:after="0" w:line="240" w:lineRule="auto"/>
        <w:rPr>
          <w:color w:val="0070C0"/>
        </w:rPr>
      </w:pPr>
      <w:r>
        <w:rPr>
          <w:color w:val="0070C0"/>
        </w:rPr>
        <w:t>POSTAL: If 50 (or more) consecutive moves by both sides are about to occur in a game in which no piece has been taken and no pawn moved, a player may file a claim of a draw. This claim must be sent by the player to the TD (</w:t>
      </w:r>
      <w:r>
        <w:rPr>
          <w:i/>
          <w:iCs/>
          <w:color w:val="0070C0"/>
        </w:rPr>
        <w:t>except in a TEAM event in which the player must submit the claim to the TC who will then forward the claim to the TD</w:t>
      </w:r>
      <w:r>
        <w:rPr>
          <w:color w:val="0070C0"/>
        </w:rPr>
        <w:t xml:space="preserve">). Details demonstrating the occurrence of these 50 or more moves must accompany any such claim. A claim of draw by the 50-move rule must not be considered valid if there is a prior and still current claim of a win (by the opponent) based on a 7-piece tablebase outcome. However, if the opponent never filed such a claim for a win based on the 7-piece tablebase outcome, then a claim for a draw under the 50-move rule must be considered valid if the evidence supports such a claim. </w:t>
      </w:r>
    </w:p>
    <w:p w14:paraId="570EAD43" w14:textId="77777777" w:rsidR="00A72DF7" w:rsidRDefault="00A72DF7">
      <w:pPr>
        <w:spacing w:after="0" w:line="240" w:lineRule="auto"/>
      </w:pPr>
    </w:p>
    <w:p w14:paraId="4BAF092A" w14:textId="77777777" w:rsidR="00192EF7" w:rsidRDefault="00192EF7">
      <w:pPr>
        <w:spacing w:after="0" w:line="240" w:lineRule="auto"/>
      </w:pPr>
    </w:p>
    <w:p w14:paraId="570EAD44" w14:textId="77777777" w:rsidR="00A72DF7" w:rsidRDefault="00363CEE">
      <w:pPr>
        <w:pStyle w:val="Heading4"/>
        <w:rPr>
          <w:rFonts w:eastAsia="Times New Roman"/>
        </w:rPr>
      </w:pPr>
      <w:bookmarkStart w:id="211" w:name="_Toc471505804"/>
      <w:r>
        <w:rPr>
          <w:rFonts w:eastAsia="Times New Roman"/>
        </w:rPr>
        <w:tab/>
      </w:r>
      <w:bookmarkStart w:id="212" w:name="_Toc215402175"/>
      <w:r>
        <w:rPr>
          <w:rFonts w:eastAsia="Times New Roman"/>
        </w:rPr>
        <w:t>3.14.8. What to do if a time default is never claimed</w:t>
      </w:r>
      <w:bookmarkEnd w:id="211"/>
      <w:bookmarkEnd w:id="212"/>
      <w:r>
        <w:rPr>
          <w:rFonts w:eastAsia="Times New Roman"/>
        </w:rPr>
        <w:t xml:space="preserve"> </w:t>
      </w:r>
    </w:p>
    <w:p w14:paraId="570EAD45" w14:textId="77777777" w:rsidR="00A72DF7" w:rsidRDefault="00A72DF7">
      <w:pPr>
        <w:spacing w:after="0" w:line="240" w:lineRule="auto"/>
      </w:pPr>
    </w:p>
    <w:p w14:paraId="570EAD46" w14:textId="516D36EA" w:rsidR="00A72DF7" w:rsidRDefault="00363CEE">
      <w:pPr>
        <w:spacing w:after="0" w:line="240" w:lineRule="auto"/>
      </w:pPr>
      <w:r>
        <w:t xml:space="preserve">SERVER: For </w:t>
      </w:r>
      <w:r w:rsidR="007C2285">
        <w:t>rated</w:t>
      </w:r>
      <w:r>
        <w:t xml:space="preserve"> events: The automatic process for these games does not require a player to file a claim. The server scores the game immediately at the end of any time limit (technically: within one hour following that time) without the player filing a claim to the TD. Hence, double defaults are not to occur in these events based solely on a player’s exceeding time limit or a player failing to file a claim concerning such. </w:t>
      </w:r>
    </w:p>
    <w:p w14:paraId="570EAD47" w14:textId="77777777" w:rsidR="00A72DF7" w:rsidRDefault="00A72DF7">
      <w:pPr>
        <w:spacing w:after="0" w:line="240" w:lineRule="auto"/>
      </w:pPr>
    </w:p>
    <w:p w14:paraId="570EAD48" w14:textId="2DB8EEC8" w:rsidR="00A72DF7" w:rsidRDefault="00363CEE">
      <w:pPr>
        <w:spacing w:after="0" w:line="240" w:lineRule="auto"/>
      </w:pPr>
      <w:r>
        <w:t xml:space="preserve">For </w:t>
      </w:r>
      <w:r w:rsidR="007C2285">
        <w:t xml:space="preserve">unrated </w:t>
      </w:r>
      <w:r>
        <w:t xml:space="preserve">national tournaments, the tournament organizers (TOs) have the option to allow for automatic processing of claims or still to require players to file such claims. The TOs are encouraged to use the automated option, but the TOs are not required to do so. In any case, the procedures listed above for international events apply to national events, for the automated or non-automated options. </w:t>
      </w:r>
    </w:p>
    <w:p w14:paraId="570EAD49" w14:textId="77777777" w:rsidR="00A72DF7" w:rsidRDefault="00A72DF7">
      <w:pPr>
        <w:spacing w:after="0" w:line="240" w:lineRule="auto"/>
      </w:pPr>
    </w:p>
    <w:p w14:paraId="570EAD4A" w14:textId="77777777" w:rsidR="00A72DF7" w:rsidRDefault="00363CEE">
      <w:pPr>
        <w:spacing w:after="0" w:line="240" w:lineRule="auto"/>
      </w:pPr>
      <w:r>
        <w:rPr>
          <w:color w:val="0070C0"/>
        </w:rPr>
        <w:t xml:space="preserve">POSTAL: In postal events, players are required to file claims to win, or draw based on any type of exceeding of time limits. The requirement is for players to file their claim within 40 days of the day the claim was first valid. If no claim is filed within those 40 days and no moves have been made during that time by either player, the game shall be scored by the TD as a double default. </w:t>
      </w:r>
    </w:p>
    <w:p w14:paraId="570EAD4B" w14:textId="77777777" w:rsidR="00A72DF7" w:rsidRDefault="00A72DF7">
      <w:pPr>
        <w:pStyle w:val="Heading3"/>
      </w:pPr>
    </w:p>
    <w:p w14:paraId="570EAD4C" w14:textId="77777777" w:rsidR="00A72DF7" w:rsidRDefault="00363CEE">
      <w:pPr>
        <w:pStyle w:val="Heading3"/>
        <w:rPr>
          <w:rFonts w:eastAsia="Times New Roman"/>
        </w:rPr>
      </w:pPr>
      <w:bookmarkStart w:id="213" w:name="_Toc215402176"/>
      <w:r>
        <w:rPr>
          <w:rFonts w:eastAsia="Times New Roman"/>
        </w:rPr>
        <w:t>3.15. Handling code of conduct violations</w:t>
      </w:r>
      <w:bookmarkEnd w:id="213"/>
    </w:p>
    <w:p w14:paraId="570EAD4D" w14:textId="77777777" w:rsidR="00A72DF7" w:rsidRDefault="00A72DF7">
      <w:pPr>
        <w:spacing w:after="0" w:line="240" w:lineRule="auto"/>
      </w:pPr>
    </w:p>
    <w:p w14:paraId="570EAD4E" w14:textId="77777777" w:rsidR="00A72DF7" w:rsidRDefault="00363CEE">
      <w:pPr>
        <w:pStyle w:val="Heading4"/>
      </w:pPr>
      <w:r>
        <w:tab/>
      </w:r>
      <w:bookmarkStart w:id="214" w:name="_Toc215402177"/>
      <w:r>
        <w:t>3.15.1. Team captain behaviours</w:t>
      </w:r>
      <w:bookmarkEnd w:id="214"/>
    </w:p>
    <w:p w14:paraId="570EAD4F" w14:textId="77777777" w:rsidR="00A72DF7" w:rsidRDefault="00A72DF7">
      <w:pPr>
        <w:spacing w:after="0" w:line="240" w:lineRule="auto"/>
      </w:pPr>
    </w:p>
    <w:p w14:paraId="570EAD50" w14:textId="65E086F9" w:rsidR="00A72DF7" w:rsidRDefault="00363CEE">
      <w:pPr>
        <w:spacing w:after="0" w:line="240" w:lineRule="auto"/>
      </w:pPr>
      <w:r>
        <w:t xml:space="preserve">Team captains are required to facilitate the resolution of conflicts, issues, and claims by the team’s players; and to do so in </w:t>
      </w:r>
      <w:r w:rsidR="00650B5C">
        <w:t>the</w:t>
      </w:r>
      <w:r>
        <w:t xml:space="preserve"> spirit of Amici Sumus. A TD may require that a federation replace its team captain due to inappropriate behaviour or inability (including unwillingness) to perform team captain responsibilities. The federation is required to make that replacement within 14 days of receiving the request. In situations where there is no federation (such as the Champions League), the TD is to request that one of the other players on the team take over the duties of the TC, requiring that one do so, or play will not be allowed to continue. </w:t>
      </w:r>
    </w:p>
    <w:p w14:paraId="570EAD51" w14:textId="77777777" w:rsidR="00A72DF7" w:rsidRDefault="00A72DF7">
      <w:pPr>
        <w:spacing w:after="0" w:line="240" w:lineRule="auto"/>
      </w:pPr>
    </w:p>
    <w:p w14:paraId="570EAD52" w14:textId="77777777" w:rsidR="00A72DF7" w:rsidRDefault="00363CEE">
      <w:pPr>
        <w:spacing w:after="0" w:line="240" w:lineRule="auto"/>
      </w:pPr>
      <w:r>
        <w:t>A team captain is responsible for notifying the TC’s team players, opponent team captains, and the TD</w:t>
      </w:r>
      <w:r>
        <w:rPr>
          <w:color w:val="FF0000"/>
        </w:rPr>
        <w:t xml:space="preserve"> </w:t>
      </w:r>
      <w:r>
        <w:t xml:space="preserve">when the TC goes on leave or is otherwise unable to represent the TC’s team players. </w:t>
      </w:r>
    </w:p>
    <w:p w14:paraId="570EAD53" w14:textId="77777777" w:rsidR="00A72DF7" w:rsidRDefault="00A72DF7">
      <w:pPr>
        <w:spacing w:after="0" w:line="240" w:lineRule="auto"/>
      </w:pPr>
    </w:p>
    <w:p w14:paraId="570EAD54" w14:textId="77777777" w:rsidR="00A72DF7" w:rsidRDefault="00363CEE">
      <w:pPr>
        <w:spacing w:after="0" w:line="240" w:lineRule="auto"/>
        <w:rPr>
          <w:rFonts w:eastAsia="Times New Roman"/>
          <w:color w:val="000000"/>
        </w:rPr>
      </w:pPr>
      <w:r>
        <w:t xml:space="preserve">A player or an entire team can lose its games if a team captain is unable to meet TC responsibilities, especially in the reporting of time complaints. </w:t>
      </w:r>
    </w:p>
    <w:p w14:paraId="570EAD55" w14:textId="77777777" w:rsidR="00A72DF7" w:rsidRDefault="00A72DF7">
      <w:pPr>
        <w:spacing w:after="0" w:line="240" w:lineRule="auto"/>
        <w:rPr>
          <w:rFonts w:eastAsia="Times New Roman"/>
          <w:color w:val="000000"/>
        </w:rPr>
      </w:pPr>
    </w:p>
    <w:p w14:paraId="7079062C" w14:textId="77777777" w:rsidR="007924F0" w:rsidRDefault="007924F0">
      <w:pPr>
        <w:spacing w:after="0" w:line="240" w:lineRule="auto"/>
        <w:rPr>
          <w:rFonts w:eastAsia="Times New Roman"/>
          <w:color w:val="000000"/>
        </w:rPr>
      </w:pPr>
    </w:p>
    <w:p w14:paraId="570EAD56" w14:textId="77777777" w:rsidR="00A72DF7" w:rsidRDefault="00363CEE">
      <w:pPr>
        <w:pStyle w:val="Heading4"/>
        <w:rPr>
          <w:rFonts w:eastAsia="Times New Roman"/>
        </w:rPr>
      </w:pPr>
      <w:r>
        <w:rPr>
          <w:rFonts w:eastAsia="Times New Roman"/>
        </w:rPr>
        <w:tab/>
      </w:r>
      <w:bookmarkStart w:id="215" w:name="_Toc215402178"/>
      <w:r>
        <w:rPr>
          <w:rFonts w:eastAsia="Times New Roman"/>
        </w:rPr>
        <w:t>3.15.2. Player behaviours</w:t>
      </w:r>
      <w:bookmarkEnd w:id="215"/>
    </w:p>
    <w:p w14:paraId="570EAD57" w14:textId="77777777" w:rsidR="00A72DF7" w:rsidRDefault="00A72DF7">
      <w:pPr>
        <w:spacing w:after="0" w:line="240" w:lineRule="auto"/>
        <w:rPr>
          <w:u w:val="single"/>
        </w:rPr>
      </w:pPr>
    </w:p>
    <w:p w14:paraId="570EAD58" w14:textId="77777777" w:rsidR="00A72DF7" w:rsidRDefault="00363CEE">
      <w:pPr>
        <w:spacing w:after="0" w:line="240" w:lineRule="auto"/>
      </w:pPr>
      <w:r>
        <w:t xml:space="preserve">The player can appeal any TD decision related to the following subsections within 14 days of receiving notice of the TD’s action (excluding previously scheduled leave time). </w:t>
      </w:r>
    </w:p>
    <w:p w14:paraId="570EAD59" w14:textId="77777777" w:rsidR="00A72DF7" w:rsidRDefault="00A72DF7">
      <w:pPr>
        <w:spacing w:after="0" w:line="240" w:lineRule="auto"/>
        <w:rPr>
          <w:b/>
          <w:color w:val="0070C0"/>
          <w:sz w:val="28"/>
          <w:szCs w:val="28"/>
        </w:rPr>
      </w:pPr>
    </w:p>
    <w:p w14:paraId="570EAD5A" w14:textId="77777777" w:rsidR="00A72DF7" w:rsidRDefault="00363CEE">
      <w:pPr>
        <w:pStyle w:val="Heading5"/>
      </w:pPr>
      <w:r>
        <w:tab/>
      </w:r>
      <w:r>
        <w:tab/>
      </w:r>
      <w:bookmarkStart w:id="216" w:name="_Toc215402179"/>
      <w:r>
        <w:t>3.15.2.1. Improper communication</w:t>
      </w:r>
      <w:bookmarkEnd w:id="216"/>
    </w:p>
    <w:p w14:paraId="570EAD5B" w14:textId="77777777" w:rsidR="00A72DF7" w:rsidRDefault="00A72DF7">
      <w:pPr>
        <w:spacing w:after="0" w:line="240" w:lineRule="auto"/>
      </w:pPr>
    </w:p>
    <w:p w14:paraId="570EAD5C" w14:textId="71A6E1BC" w:rsidR="00A72DF7" w:rsidRDefault="00363CEE">
      <w:pPr>
        <w:spacing w:after="0" w:line="240" w:lineRule="auto"/>
      </w:pPr>
      <w:r>
        <w:t xml:space="preserve">PHILOSOPHY: Any time a player is found to be sending messages to an opponent that are determined to be mildly inappropriate and/or harassing, the TD is to set that player’s ability to use the message option to silent. The purpose of this intervention is to prevent verbal harassment or otherwise obnoxious verbal exchanges while still allowing the players to play the game. </w:t>
      </w:r>
    </w:p>
    <w:p w14:paraId="570EAD5D" w14:textId="77777777" w:rsidR="00A72DF7" w:rsidRDefault="00A72DF7">
      <w:pPr>
        <w:spacing w:after="0" w:line="240" w:lineRule="auto"/>
      </w:pPr>
    </w:p>
    <w:p w14:paraId="570EAD5E" w14:textId="2A2EDCFD" w:rsidR="00A72DF7" w:rsidRDefault="00363CEE">
      <w:pPr>
        <w:spacing w:after="0" w:line="240" w:lineRule="auto"/>
      </w:pPr>
      <w:r>
        <w:t xml:space="preserve">PROCEDURE: </w:t>
      </w:r>
      <w:r w:rsidR="005F6D2C">
        <w:t>A</w:t>
      </w:r>
      <w:r>
        <w:t xml:space="preserve">ny time a player finds reason (except if the game is already in silent mode or while a complaint of any kind is still being processed), the player can choose a menu item on the game screen entitled “report inappropriate comments”, to be used if an opponent has sent one or more offensive comments. When the player completes a complaint, the screens of both players go to “complaint mode”, and the TD and the WTD receive the information from the server of both the complaint and all the messages that the players exchanged during the game. After reviewing the information, the TD can go to the “Set silent game” screen (from the TD’s drop-down menu) to turn off the players’ “complaint mode” and select either “silent mode” or “normal mode” for those players for the rest of their game. </w:t>
      </w:r>
    </w:p>
    <w:p w14:paraId="570EAD5F" w14:textId="77777777" w:rsidR="00A72DF7" w:rsidRDefault="00A72DF7">
      <w:pPr>
        <w:spacing w:after="0" w:line="240" w:lineRule="auto"/>
      </w:pPr>
    </w:p>
    <w:p w14:paraId="570EAD60" w14:textId="18BA4E0C" w:rsidR="00A72DF7" w:rsidRDefault="00363CEE">
      <w:pPr>
        <w:spacing w:after="0" w:line="240" w:lineRule="auto"/>
        <w:rPr>
          <w:color w:val="0070C0"/>
        </w:rPr>
      </w:pPr>
      <w:r>
        <w:rPr>
          <w:color w:val="0070C0"/>
        </w:rPr>
        <w:t xml:space="preserve">POSTAL: PROCEDURE: Any time a player finds an opponent has sent one or more offensive comments, the player can file a report to the TD (or to the team captain in a TEAM event) of “inappropriate comments”. That report needs to be specific about what was said by the opponent and, if not obvious, explain why it is offensive. The TD needs to review the information and decide on one of three options: (a) dismiss the claim as not sufficient to constitute a valid claim of a code of conduct violation, (b) ask for more information from the player and/or the opponent before deciding on the claim, or (c) rule the claim to be valid. If the claim is found to be valid, the TD must proceed with sending a warning or giving a penalty to the violating opponent depending on (a) the perceived seriousness of the infraction, and (b) whether any warning was given to that player. See </w:t>
      </w:r>
      <w:r w:rsidR="00FB51D1">
        <w:rPr>
          <w:color w:val="0070C0"/>
        </w:rPr>
        <w:t>s</w:t>
      </w:r>
      <w:r>
        <w:rPr>
          <w:color w:val="0070C0"/>
        </w:rPr>
        <w:t>ection 3.23. for details of the suggested disciplinary progression. Any time a TD is not sure how to assess the seriousness of this type of infraction, it is recommended that the TD consult with a mentor or other TD for input before ruling on the claim.</w:t>
      </w:r>
    </w:p>
    <w:p w14:paraId="570EAD61" w14:textId="77777777" w:rsidR="00A72DF7" w:rsidRDefault="00A72DF7">
      <w:pPr>
        <w:spacing w:after="0" w:line="240" w:lineRule="auto"/>
      </w:pPr>
    </w:p>
    <w:p w14:paraId="570EAD62" w14:textId="77777777" w:rsidR="00A72DF7" w:rsidRDefault="00363CEE">
      <w:pPr>
        <w:pStyle w:val="Heading5"/>
        <w:ind w:left="1440"/>
        <w:rPr>
          <w:rFonts w:eastAsia="Times New Roman"/>
        </w:rPr>
      </w:pPr>
      <w:bookmarkStart w:id="217" w:name="_Toc215402180"/>
      <w:r>
        <w:rPr>
          <w:rFonts w:eastAsia="Times New Roman"/>
        </w:rPr>
        <w:t>3.15.2.2. Extremely slow play in a clearly lost position (the “Dead Man’s Defense”)</w:t>
      </w:r>
      <w:bookmarkEnd w:id="217"/>
      <w:r>
        <w:rPr>
          <w:rFonts w:eastAsia="Times New Roman"/>
        </w:rPr>
        <w:t xml:space="preserve"> </w:t>
      </w:r>
    </w:p>
    <w:p w14:paraId="570EAD63" w14:textId="77777777" w:rsidR="00A72DF7" w:rsidRDefault="00A72DF7">
      <w:pPr>
        <w:spacing w:after="0" w:line="240" w:lineRule="auto"/>
      </w:pPr>
    </w:p>
    <w:p w14:paraId="570EAD64" w14:textId="77777777" w:rsidR="00A72DF7" w:rsidRDefault="00363CEE">
      <w:pPr>
        <w:spacing w:after="0" w:line="240" w:lineRule="auto"/>
      </w:pPr>
      <w:r>
        <w:t xml:space="preserve">The code of conduct as applies to players includes the following: </w:t>
      </w:r>
    </w:p>
    <w:p w14:paraId="570EAD65" w14:textId="77777777" w:rsidR="00A72DF7" w:rsidRDefault="00A72DF7">
      <w:pPr>
        <w:spacing w:after="0" w:line="240" w:lineRule="auto"/>
      </w:pPr>
    </w:p>
    <w:p w14:paraId="570EAD66" w14:textId="77777777" w:rsidR="00A72DF7" w:rsidRDefault="00363CEE">
      <w:pPr>
        <w:spacing w:after="0" w:line="240" w:lineRule="auto"/>
      </w:pPr>
      <w:r>
        <w:t xml:space="preserve">“Extremely slow play in a clearly lost position is not proper behaviour in correspondence chess play, and is subject to a warning from the TD, and will result in disciplinary action if it continues or is repeated in other games.” </w:t>
      </w:r>
    </w:p>
    <w:p w14:paraId="570EAD67" w14:textId="77777777" w:rsidR="00A72DF7" w:rsidRDefault="00A72DF7">
      <w:pPr>
        <w:spacing w:after="0" w:line="240" w:lineRule="auto"/>
      </w:pPr>
    </w:p>
    <w:p w14:paraId="570EAD68" w14:textId="77777777" w:rsidR="00A72DF7" w:rsidRDefault="00363CEE">
      <w:pPr>
        <w:spacing w:after="0" w:line="240" w:lineRule="auto"/>
      </w:pPr>
      <w:r>
        <w:t xml:space="preserve">This type of extremely slow play has been nicknamed the dead man’s defense (DMD). </w:t>
      </w:r>
    </w:p>
    <w:p w14:paraId="570EAD69" w14:textId="77777777" w:rsidR="00A72DF7" w:rsidRDefault="00A72DF7">
      <w:pPr>
        <w:spacing w:after="0" w:line="240" w:lineRule="auto"/>
      </w:pPr>
    </w:p>
    <w:p w14:paraId="570EAD6A" w14:textId="77777777" w:rsidR="00A72DF7" w:rsidRDefault="00363CEE">
      <w:pPr>
        <w:spacing w:after="0" w:line="240" w:lineRule="auto"/>
      </w:pPr>
      <w:r>
        <w:t xml:space="preserve">To enforce this code of conduct, TDs need to use as uniform an interpretation and application of this rule as possible. The following list shall be used as a guide to determine when a DMD has been demonstrated by a player.  </w:t>
      </w:r>
    </w:p>
    <w:p w14:paraId="570EAD6B" w14:textId="77777777" w:rsidR="00A72DF7" w:rsidRDefault="00A72DF7">
      <w:pPr>
        <w:spacing w:after="0" w:line="240" w:lineRule="auto"/>
      </w:pPr>
    </w:p>
    <w:p w14:paraId="570EAD6C" w14:textId="77777777" w:rsidR="00A72DF7" w:rsidRDefault="00363CEE">
      <w:pPr>
        <w:shd w:val="clear" w:color="auto" w:fill="FFFFFF"/>
        <w:spacing w:after="240" w:line="240" w:lineRule="auto"/>
        <w:rPr>
          <w:rFonts w:eastAsia="Times New Roman"/>
          <w:b/>
          <w:bCs/>
          <w:color w:val="222222"/>
        </w:rPr>
      </w:pPr>
      <w:r>
        <w:rPr>
          <w:shd w:val="clear" w:color="auto" w:fill="FFFFFF"/>
        </w:rPr>
        <w:t>Players are to be informed when an opponent files a claim within 3.15.2.2. - concerning the alleged use of a "dead man's defense" (DMD) strategy - even when the tournament director (TD) has ruled against the claim.</w:t>
      </w:r>
    </w:p>
    <w:p w14:paraId="570EAD6D" w14:textId="77777777" w:rsidR="00A72DF7" w:rsidRDefault="00363CEE">
      <w:pPr>
        <w:spacing w:after="0" w:line="240" w:lineRule="auto"/>
      </w:pPr>
      <w:r>
        <w:t>As with any other TD decision, a player has a right to appeal a TD’s decision regarding a DMD claim to the ICCF Appeals Committee within 14 days of the TD’s sending the decision to the player.</w:t>
      </w:r>
    </w:p>
    <w:p w14:paraId="570EAD6F" w14:textId="77777777" w:rsidR="00A72DF7" w:rsidRDefault="00A72DF7">
      <w:pPr>
        <w:spacing w:after="0" w:line="240" w:lineRule="auto"/>
      </w:pPr>
      <w:bookmarkStart w:id="218" w:name="_Hlk53577786"/>
      <w:bookmarkEnd w:id="218"/>
    </w:p>
    <w:p w14:paraId="570EAD70" w14:textId="77777777" w:rsidR="00A72DF7" w:rsidRDefault="00363CEE">
      <w:pPr>
        <w:spacing w:after="0" w:line="240" w:lineRule="auto"/>
      </w:pPr>
      <w:r>
        <w:rPr>
          <w:u w:val="single"/>
        </w:rPr>
        <w:t>Determining the occurrence of a DMD</w:t>
      </w:r>
      <w:r>
        <w:t xml:space="preserve">: </w:t>
      </w:r>
    </w:p>
    <w:p w14:paraId="570EAD71" w14:textId="77777777" w:rsidR="00A72DF7" w:rsidRDefault="00A72DF7">
      <w:pPr>
        <w:spacing w:after="0" w:line="240" w:lineRule="auto"/>
      </w:pPr>
    </w:p>
    <w:p w14:paraId="570EAD72" w14:textId="77777777" w:rsidR="00A72DF7" w:rsidRDefault="00363CEE">
      <w:pPr>
        <w:spacing w:after="0" w:line="240" w:lineRule="auto"/>
      </w:pPr>
      <w:r>
        <w:t xml:space="preserve">Prerequisite - A player being in a position that appears clearly lost presuming reasonable play AND one or more of the following: </w:t>
      </w:r>
    </w:p>
    <w:p w14:paraId="570EAD73" w14:textId="77777777" w:rsidR="00A72DF7" w:rsidRDefault="00A72DF7">
      <w:pPr>
        <w:spacing w:after="0" w:line="240" w:lineRule="auto"/>
      </w:pPr>
    </w:p>
    <w:p w14:paraId="570EAD74" w14:textId="77777777" w:rsidR="00A72DF7" w:rsidRDefault="00363CEE">
      <w:pPr>
        <w:spacing w:after="0" w:line="240" w:lineRule="auto"/>
      </w:pPr>
      <w:r>
        <w:t xml:space="preserve">a. rather suddenly and dramatically slowing down play in that one game but not others (such as taking about 20 days per move for each of 6 consecutive moves), (this dramatic slowing of play is often especially true during the middle section of a rating period while “waiting” for 1 March, 1 June, 1 September, or 1 December as those are the end dates for game results to be included in the next rating computation), AND/OR </w:t>
      </w:r>
    </w:p>
    <w:p w14:paraId="570EAD75" w14:textId="77777777" w:rsidR="00A72DF7" w:rsidRDefault="00A72DF7">
      <w:pPr>
        <w:spacing w:after="0" w:line="240" w:lineRule="auto"/>
      </w:pPr>
    </w:p>
    <w:p w14:paraId="570EAD76" w14:textId="1D3B793E" w:rsidR="00A72DF7" w:rsidRDefault="00363CEE">
      <w:pPr>
        <w:spacing w:after="0" w:line="240" w:lineRule="auto"/>
      </w:pPr>
      <w:r>
        <w:t xml:space="preserve">b. taking a large amount of leave in the one game (event) but not in others </w:t>
      </w:r>
      <w:r w:rsidR="00555264">
        <w:t>[</w:t>
      </w:r>
      <w:r>
        <w:t>such as weeks of leave in the one game (event) but not in others despite having the leave time available in the others</w:t>
      </w:r>
      <w:r w:rsidR="00555264">
        <w:t>]</w:t>
      </w:r>
      <w:r>
        <w:t xml:space="preserve">, AND/OR </w:t>
      </w:r>
    </w:p>
    <w:p w14:paraId="570EAD77" w14:textId="77777777" w:rsidR="00A72DF7" w:rsidRDefault="00A72DF7">
      <w:pPr>
        <w:spacing w:after="0" w:line="240" w:lineRule="auto"/>
      </w:pPr>
    </w:p>
    <w:p w14:paraId="570EAD78" w14:textId="77777777" w:rsidR="00A72DF7" w:rsidRDefault="00363CEE">
      <w:pPr>
        <w:spacing w:after="0" w:line="240" w:lineRule="auto"/>
      </w:pPr>
      <w:r>
        <w:t xml:space="preserve">c. allowing a large portion (such as 40 days) of newly added 50 reflection days to expire before making more than a couple moves each occasion the new 10-move cycle occurs (in the STANDARD time control). </w:t>
      </w:r>
    </w:p>
    <w:p w14:paraId="570EAD79" w14:textId="77777777" w:rsidR="00A72DF7" w:rsidRDefault="00A72DF7">
      <w:pPr>
        <w:spacing w:after="0" w:line="240" w:lineRule="auto"/>
      </w:pPr>
    </w:p>
    <w:p w14:paraId="570EAD7A" w14:textId="77777777" w:rsidR="00A72DF7" w:rsidRDefault="00363CEE">
      <w:pPr>
        <w:spacing w:after="0" w:line="240" w:lineRule="auto"/>
      </w:pPr>
      <w:r>
        <w:t>The conclusion that there is a DMD code of conduct violation can be made when “a” or “b”, or “c” is true. Any combination of “a”, “b”, and/or “c” must be considered as certain evidence of a DMD code of conduct violation.</w:t>
      </w:r>
    </w:p>
    <w:p w14:paraId="570EAD7B" w14:textId="77777777" w:rsidR="00A72DF7" w:rsidRDefault="00A72DF7">
      <w:pPr>
        <w:spacing w:after="0" w:line="240" w:lineRule="auto"/>
      </w:pPr>
    </w:p>
    <w:p w14:paraId="570EAD7C" w14:textId="77777777" w:rsidR="00A72DF7" w:rsidRDefault="00363CEE">
      <w:pPr>
        <w:spacing w:after="0" w:line="240" w:lineRule="auto"/>
      </w:pPr>
      <w:r>
        <w:t xml:space="preserve">Delineating the parameters of every possible DMD situation is not feasible, such that the above list is to be considered illustrative but not comprehensive of all DMD circumstances. However, before a TD concludes that a situation different from the above is a DMD code of conduct violation, it is highly recommended that the TD consult with the TD’s mentor, the WTD, the Tournament Director Committee (TDC), or another TD. </w:t>
      </w:r>
    </w:p>
    <w:p w14:paraId="570EAD7D" w14:textId="77777777" w:rsidR="00A72DF7" w:rsidRDefault="00A72DF7">
      <w:pPr>
        <w:spacing w:after="0" w:line="240" w:lineRule="auto"/>
      </w:pPr>
    </w:p>
    <w:p w14:paraId="570EAD7E" w14:textId="77777777" w:rsidR="00A72DF7" w:rsidRDefault="00363CEE">
      <w:pPr>
        <w:spacing w:after="0" w:line="240" w:lineRule="auto"/>
      </w:pPr>
      <w:r>
        <w:t xml:space="preserve">TDs are to be aware that: </w:t>
      </w:r>
    </w:p>
    <w:p w14:paraId="570EAD7F" w14:textId="77777777" w:rsidR="00A72DF7" w:rsidRDefault="00A72DF7">
      <w:pPr>
        <w:spacing w:after="0" w:line="240" w:lineRule="auto"/>
      </w:pPr>
    </w:p>
    <w:p w14:paraId="570EAD80" w14:textId="77777777" w:rsidR="00A72DF7" w:rsidRDefault="00363CEE">
      <w:pPr>
        <w:spacing w:after="0" w:line="240" w:lineRule="auto"/>
      </w:pPr>
      <w:r>
        <w:t xml:space="preserve">a. The impatience of a player claiming an opponent is using a DMD is not what constitutes proof of a DMD by the opponent. Impatience can occur because a player finds the game to be a clear win and the player simply wants the rating points or the title norm that is about to be earned, etc. Impatience can also occur simply because a player does not like the slow (but legal) rate of moves an opponent has played all game. </w:t>
      </w:r>
    </w:p>
    <w:p w14:paraId="570EAD81" w14:textId="77777777" w:rsidR="00A72DF7" w:rsidRDefault="00A72DF7">
      <w:pPr>
        <w:spacing w:after="0" w:line="240" w:lineRule="auto"/>
      </w:pPr>
    </w:p>
    <w:p w14:paraId="570EAD82" w14:textId="77777777" w:rsidR="00A72DF7" w:rsidRDefault="00363CEE">
      <w:pPr>
        <w:spacing w:after="0" w:line="240" w:lineRule="auto"/>
      </w:pPr>
      <w:r>
        <w:t xml:space="preserve">b. Likewise, if a player has essentially not changed the player’s rate of play during the relevant portion of the game (example: in the middlegame, or from the middlegame to the endgame), then the player must not be seen as using a DMD, no matter how slow that rate of play has been. For example, if a player accumulated reflection days during the opening and then regularly moves at a pace of 1 move per week, the player’s doing this same rate later when in a poor position does not constitute a DMD even if an opponent is finding the continued play frustrating in that the opponent thinks the player ought to resign. </w:t>
      </w:r>
    </w:p>
    <w:p w14:paraId="570EAD83" w14:textId="77777777" w:rsidR="00A72DF7" w:rsidRDefault="00A72DF7">
      <w:pPr>
        <w:spacing w:after="0" w:line="240" w:lineRule="auto"/>
      </w:pPr>
    </w:p>
    <w:p w14:paraId="570EAD84" w14:textId="77777777" w:rsidR="00A72DF7" w:rsidRDefault="00363CEE">
      <w:pPr>
        <w:spacing w:after="0" w:line="240" w:lineRule="auto"/>
      </w:pPr>
      <w:r>
        <w:t xml:space="preserve">c. The fact a player has started making a dramatically greater use of reflection time does not prove the use of a DMD, as the proper determination of a DMD requires the finding that the player is also in a clearly lost position. </w:t>
      </w:r>
    </w:p>
    <w:p w14:paraId="570EAD85" w14:textId="77777777" w:rsidR="00A72DF7" w:rsidRDefault="00A72DF7">
      <w:pPr>
        <w:spacing w:after="0" w:line="240" w:lineRule="auto"/>
      </w:pPr>
    </w:p>
    <w:p w14:paraId="570EAD86" w14:textId="77777777" w:rsidR="00A72DF7" w:rsidRDefault="00363CEE">
      <w:pPr>
        <w:spacing w:after="0" w:line="240" w:lineRule="auto"/>
      </w:pPr>
      <w:r>
        <w:t xml:space="preserve">In summary, the proof of a DMD will always be found solely in the </w:t>
      </w:r>
      <w:r>
        <w:rPr>
          <w:bCs/>
          <w:u w:val="single"/>
        </w:rPr>
        <w:t>combination</w:t>
      </w:r>
      <w:r>
        <w:t xml:space="preserve"> of a lost position coupled with a dramatically different pattern of use of reflection time and leave by the person employing the DMD. Without finding evidence of both, the TD is not to conclude the presence of a DMD infraction. </w:t>
      </w:r>
    </w:p>
    <w:p w14:paraId="570EAD87" w14:textId="77777777" w:rsidR="00A72DF7" w:rsidRDefault="00A72DF7">
      <w:pPr>
        <w:spacing w:after="0" w:line="240" w:lineRule="auto"/>
      </w:pPr>
    </w:p>
    <w:p w14:paraId="570EAD88" w14:textId="77777777" w:rsidR="00A72DF7" w:rsidRDefault="00363CEE">
      <w:pPr>
        <w:spacing w:after="0" w:line="240" w:lineRule="auto"/>
      </w:pPr>
      <w:r>
        <w:rPr>
          <w:u w:val="single"/>
        </w:rPr>
        <w:t>Once a DMD infraction has been determined</w:t>
      </w:r>
      <w:r>
        <w:t>, the TD must:</w:t>
      </w:r>
    </w:p>
    <w:p w14:paraId="570EAD89" w14:textId="77777777" w:rsidR="00A72DF7" w:rsidRDefault="00A72DF7">
      <w:pPr>
        <w:spacing w:after="0" w:line="240" w:lineRule="auto"/>
      </w:pPr>
    </w:p>
    <w:p w14:paraId="570EAD8A" w14:textId="77777777" w:rsidR="00A72DF7" w:rsidRDefault="00363CEE">
      <w:pPr>
        <w:spacing w:after="0" w:line="240" w:lineRule="auto"/>
      </w:pPr>
      <w:r>
        <w:t xml:space="preserve">a. Send a warning to the player that the player is in violation of the ICCF code of conduct regarding taking an excessive amount of time between moves in the specific game, with that warning indicating that continuation of that practice will result in a penalty being imposed. </w:t>
      </w:r>
    </w:p>
    <w:p w14:paraId="570EAD8B" w14:textId="77777777" w:rsidR="00A72DF7" w:rsidRDefault="00A72DF7">
      <w:pPr>
        <w:spacing w:after="0" w:line="240" w:lineRule="auto"/>
      </w:pPr>
    </w:p>
    <w:p w14:paraId="570EAD8C" w14:textId="77777777" w:rsidR="00A72DF7" w:rsidRDefault="00363CEE">
      <w:pPr>
        <w:spacing w:after="0" w:line="240" w:lineRule="auto"/>
      </w:pPr>
      <w:r>
        <w:t xml:space="preserve">b. Send a copy of that warning to the opponent who made the claim, and to the national delegate from the offending player’s country. Early experience with this rule has shown that most players receiving such a warning simply resign the game. </w:t>
      </w:r>
    </w:p>
    <w:p w14:paraId="570EAD8D" w14:textId="77777777" w:rsidR="00A72DF7" w:rsidRDefault="00A72DF7">
      <w:pPr>
        <w:spacing w:after="0" w:line="240" w:lineRule="auto"/>
      </w:pPr>
    </w:p>
    <w:p w14:paraId="570EAD8E" w14:textId="77777777" w:rsidR="00A72DF7" w:rsidRDefault="00363CEE">
      <w:pPr>
        <w:spacing w:after="0" w:line="240" w:lineRule="auto"/>
      </w:pPr>
      <w:r>
        <w:t xml:space="preserve">If a player instead continues to play and: </w:t>
      </w:r>
    </w:p>
    <w:p w14:paraId="570EAD8F" w14:textId="77777777" w:rsidR="00A72DF7" w:rsidRDefault="00363CEE">
      <w:pPr>
        <w:spacing w:after="0" w:line="240" w:lineRule="auto"/>
      </w:pPr>
      <w:r>
        <w:t>a. continues to move excessively slowly (over several moves) such that the opponent again files a complaint, and</w:t>
      </w:r>
    </w:p>
    <w:p w14:paraId="570EAD90" w14:textId="77777777" w:rsidR="00A72DF7" w:rsidRDefault="00363CEE">
      <w:pPr>
        <w:spacing w:after="0" w:line="240" w:lineRule="auto"/>
      </w:pPr>
      <w:r>
        <w:t xml:space="preserve">b. the TD determines that the player has continued to demonstrate “DMD” behaviour, the TD shall implement a penalty in keeping with this (rather low) level of code of conduct infraction. (There is no specific penalty in the current ICCF rules for a DMD violation beyond the initial warning.) </w:t>
      </w:r>
    </w:p>
    <w:p w14:paraId="570EAD91" w14:textId="77777777" w:rsidR="00A72DF7" w:rsidRDefault="00A72DF7">
      <w:pPr>
        <w:spacing w:after="0" w:line="240" w:lineRule="auto"/>
      </w:pPr>
    </w:p>
    <w:p w14:paraId="570EAD92" w14:textId="77777777" w:rsidR="00A72DF7" w:rsidRDefault="00363CEE">
      <w:pPr>
        <w:spacing w:after="0" w:line="240" w:lineRule="auto"/>
      </w:pPr>
      <w:r>
        <w:t xml:space="preserve">Options for penalties in this regard include the following, listed in sequential order of seriousness (the sequential nature to be used for repetitive violators): </w:t>
      </w:r>
    </w:p>
    <w:p w14:paraId="570EAD93" w14:textId="77777777" w:rsidR="00A72DF7" w:rsidRDefault="00A72DF7">
      <w:pPr>
        <w:spacing w:after="0" w:line="240" w:lineRule="auto"/>
      </w:pPr>
    </w:p>
    <w:p w14:paraId="570EAD94" w14:textId="0DA6F194" w:rsidR="00A72DF7" w:rsidRDefault="00363CEE">
      <w:pPr>
        <w:spacing w:after="0" w:line="240" w:lineRule="auto"/>
      </w:pPr>
      <w:r>
        <w:t xml:space="preserve">1. Penalizing the player a small number of days reflection time (such as 2). (This penalty reflects the philosophy for a penalty simply to get the player’s attention concerning misbehaviour and to dissuade the player from continuing such behaviour. See §3.23. concerning the philosophy behind warnings and penalties.) </w:t>
      </w:r>
    </w:p>
    <w:p w14:paraId="570EAD95" w14:textId="77777777" w:rsidR="00A72DF7" w:rsidRDefault="00A72DF7">
      <w:pPr>
        <w:spacing w:after="0" w:line="240" w:lineRule="auto"/>
      </w:pPr>
    </w:p>
    <w:p w14:paraId="570EAD96" w14:textId="588E7B21" w:rsidR="00A72DF7" w:rsidRDefault="00363CEE">
      <w:pPr>
        <w:spacing w:after="0" w:line="240" w:lineRule="auto"/>
      </w:pPr>
      <w:r>
        <w:t xml:space="preserve">2. Penalizing the player an amount of reflection time based on the amount the player still has remaining to use for his DMD play - the greater the reflection time still available to the player, the greater the amount penalized. (This penalty reflects the philosophy of incapacitating a player from misbehaviour.) </w:t>
      </w:r>
    </w:p>
    <w:p w14:paraId="570EAD97" w14:textId="77777777" w:rsidR="00A72DF7" w:rsidRDefault="00A72DF7">
      <w:pPr>
        <w:spacing w:after="0" w:line="240" w:lineRule="auto"/>
      </w:pPr>
    </w:p>
    <w:p w14:paraId="570EAD98" w14:textId="6D167BF3" w:rsidR="00A72DF7" w:rsidRDefault="00363CEE">
      <w:pPr>
        <w:spacing w:after="0" w:line="240" w:lineRule="auto"/>
      </w:pPr>
      <w:r>
        <w:t xml:space="preserve">3. Sending a recommendation (along with the details of the repetitive code of conduct violations) to the player’s national delegate that the player be given lower priority for selection in future events, </w:t>
      </w:r>
    </w:p>
    <w:p w14:paraId="570EAD99" w14:textId="77777777" w:rsidR="00A72DF7" w:rsidRDefault="00A72DF7">
      <w:pPr>
        <w:spacing w:after="0" w:line="240" w:lineRule="auto"/>
      </w:pPr>
    </w:p>
    <w:p w14:paraId="570EAD9A" w14:textId="129E06C0" w:rsidR="00A72DF7" w:rsidRDefault="00363CEE">
      <w:pPr>
        <w:spacing w:after="0" w:line="240" w:lineRule="auto"/>
      </w:pPr>
      <w:r>
        <w:t>4. Sending a recommendation (along with the details of the repetitive code of conduct violations) to the ICCF WTD that the player be suspended from ICCF play for some time.</w:t>
      </w:r>
    </w:p>
    <w:p w14:paraId="570EAD9B" w14:textId="77777777" w:rsidR="00A72DF7" w:rsidRDefault="00A72DF7">
      <w:pPr>
        <w:spacing w:after="0" w:line="240" w:lineRule="auto"/>
      </w:pPr>
    </w:p>
    <w:p w14:paraId="570EAD9C" w14:textId="77777777" w:rsidR="00A72DF7" w:rsidRDefault="00363CEE">
      <w:pPr>
        <w:pStyle w:val="Heading5"/>
        <w:rPr>
          <w:rFonts w:eastAsia="Times New Roman"/>
        </w:rPr>
      </w:pPr>
      <w:r>
        <w:rPr>
          <w:rFonts w:eastAsia="Times New Roman"/>
        </w:rPr>
        <w:tab/>
      </w:r>
      <w:r>
        <w:rPr>
          <w:rFonts w:eastAsia="Times New Roman"/>
        </w:rPr>
        <w:tab/>
      </w:r>
      <w:bookmarkStart w:id="219" w:name="_Toc215402181"/>
      <w:r>
        <w:rPr>
          <w:rFonts w:eastAsia="Times New Roman"/>
        </w:rPr>
        <w:t>3.15.2.3. Repetitive draw offers to the point of harassment</w:t>
      </w:r>
      <w:bookmarkEnd w:id="219"/>
      <w:r>
        <w:rPr>
          <w:rFonts w:eastAsia="Times New Roman"/>
        </w:rPr>
        <w:t xml:space="preserve"> </w:t>
      </w:r>
    </w:p>
    <w:p w14:paraId="570EAD9D" w14:textId="77777777" w:rsidR="00A72DF7" w:rsidRDefault="00A72DF7">
      <w:pPr>
        <w:spacing w:after="0" w:line="240" w:lineRule="auto"/>
      </w:pPr>
    </w:p>
    <w:p w14:paraId="570EAD9E" w14:textId="5375B5C3" w:rsidR="00A72DF7" w:rsidRDefault="00363CEE">
      <w:pPr>
        <w:spacing w:after="0" w:line="240" w:lineRule="auto"/>
      </w:pPr>
      <w:r>
        <w:t xml:space="preserve">PHILOSOPHY: In the past players had the right to offer draws in their games at any time where a game is not already under a claim. However, players do not have the right to harass their opponents with draw offers that are too frequent. There used to be a time penalty enforced by TDs when such harassment occurred. With our increased ability to automate procedures, however, the preferred philosophy is simply to incapacitate a player’s ability to harass another player. (See §3.23. concerning the philosophy behind warnings and penalties.) </w:t>
      </w:r>
    </w:p>
    <w:p w14:paraId="570EAD9F" w14:textId="77777777" w:rsidR="00A72DF7" w:rsidRDefault="00A72DF7">
      <w:pPr>
        <w:spacing w:after="0" w:line="240" w:lineRule="auto"/>
      </w:pPr>
    </w:p>
    <w:p w14:paraId="570EADA0" w14:textId="77777777" w:rsidR="00A72DF7" w:rsidRDefault="00363CEE">
      <w:pPr>
        <w:spacing w:after="0" w:line="240" w:lineRule="auto"/>
      </w:pPr>
      <w:r>
        <w:t>PROCEDURE: If a player offers a draw in a single game, and that draw offer is declined by the opponent, the server will incapacitate the player’s ability to make a second consecutive draw offer in that game</w:t>
      </w:r>
      <w:r>
        <w:rPr>
          <w:color w:val="FF0000"/>
        </w:rPr>
        <w:t xml:space="preserve"> </w:t>
      </w:r>
      <w:r>
        <w:t xml:space="preserve">for the next 10 moves. To be clear, claims for a draw either automatically handled by the server and/or made by a player to a TD (for any reason, for example in following adjudication procedures) are not at all relevant to, and are exempt from the above-described procedure. The only type of draw offer included in this “10-move draw offer” procedure is that where one player offers a draw directly to the other. </w:t>
      </w:r>
    </w:p>
    <w:p w14:paraId="570EADA1" w14:textId="77777777" w:rsidR="00A72DF7" w:rsidRDefault="00A72DF7">
      <w:pPr>
        <w:spacing w:after="0" w:line="240" w:lineRule="auto"/>
      </w:pPr>
    </w:p>
    <w:p w14:paraId="570EADA2" w14:textId="77777777" w:rsidR="00A72DF7" w:rsidRDefault="00363CEE">
      <w:pPr>
        <w:spacing w:after="0" w:line="240" w:lineRule="auto"/>
      </w:pPr>
      <w:r>
        <w:t xml:space="preserve">It is understood that a player may use the player’s ability to message an opponent during those 10-move segments to convey the idea that they expect to agree to a draw, even after an initial draw offer was declined. If this occurs one or more times and the opponent finds this offensive, the opponent can file a claim to the TD for harassing communication from the player. The TD is to respond to such a claim either by warning the “harassing player” (but no more than one time) or by putting the game in “silent mode” (see §3.15.2.1. above) for the purpose of incapacitating the harassing player from any more such communications. The rest of the game is then played in silent mode. There is no need to use any penalty on the offending player beyond the incapacitating procedures stated herein. </w:t>
      </w:r>
    </w:p>
    <w:p w14:paraId="570EADA3" w14:textId="77777777" w:rsidR="00A72DF7" w:rsidRDefault="00A72DF7">
      <w:pPr>
        <w:spacing w:after="0" w:line="240" w:lineRule="auto"/>
      </w:pPr>
    </w:p>
    <w:p w14:paraId="570EADA4" w14:textId="77777777" w:rsidR="00A72DF7" w:rsidRDefault="00363CEE">
      <w:pPr>
        <w:pStyle w:val="Heading5"/>
      </w:pPr>
      <w:r>
        <w:tab/>
      </w:r>
      <w:r>
        <w:tab/>
      </w:r>
      <w:bookmarkStart w:id="220" w:name="_Toc215402182"/>
      <w:r>
        <w:t>3.15.2.4. Suspected collusion between players</w:t>
      </w:r>
      <w:bookmarkEnd w:id="220"/>
    </w:p>
    <w:p w14:paraId="570EADA5" w14:textId="77777777" w:rsidR="00A72DF7" w:rsidRDefault="00A72DF7">
      <w:pPr>
        <w:spacing w:after="0" w:line="240" w:lineRule="auto"/>
        <w:rPr>
          <w:color w:val="FF0000"/>
        </w:rPr>
      </w:pPr>
    </w:p>
    <w:p w14:paraId="570EADA6" w14:textId="77777777" w:rsidR="00A72DF7" w:rsidRDefault="00363CEE">
      <w:pPr>
        <w:spacing w:after="0" w:line="240" w:lineRule="auto"/>
      </w:pPr>
      <w:r>
        <w:t>Collusion between players is defined as an occurrence where two (or more) players conspire to determine a game outcome for the specific benefit of one of the players (or a player's team).  That benefit can be to facilitate earning a title norm, a promotion in a promotional tournament, a prize, or other such things.  Although a TD may suspect that collusion has occurred, TDs are not expected to make the final determination in this regard.  There is a procedure (involving an anonymous and independent 3-person panel overseen by the WTD) to investigate if collusion between players has occurred.  If a TD has sufficient reason to suspect collusion has occurred, the TD is to send a confidential email to the WTD stating the players' names, the event name, and all details thought related to the suspicion of collusion.  The WTD will do all further follow-up to investigate and potentially penalize the possible collusion.</w:t>
      </w:r>
    </w:p>
    <w:p w14:paraId="570EADA7" w14:textId="77777777" w:rsidR="00A72DF7" w:rsidRDefault="00A72DF7">
      <w:pPr>
        <w:spacing w:after="0" w:line="240" w:lineRule="auto"/>
      </w:pPr>
    </w:p>
    <w:p w14:paraId="570EADA8" w14:textId="77777777" w:rsidR="00A72DF7" w:rsidRDefault="00363CEE">
      <w:pPr>
        <w:pStyle w:val="Heading3"/>
        <w:rPr>
          <w:rFonts w:eastAsia="Times New Roman"/>
        </w:rPr>
      </w:pPr>
      <w:bookmarkStart w:id="221" w:name="_Toc471505805"/>
      <w:bookmarkStart w:id="222" w:name="_Toc215402183"/>
      <w:r>
        <w:rPr>
          <w:rFonts w:eastAsia="Times New Roman"/>
        </w:rPr>
        <w:t>3.16. Adjusting players’ clocks</w:t>
      </w:r>
      <w:bookmarkEnd w:id="221"/>
      <w:bookmarkEnd w:id="222"/>
      <w:r>
        <w:rPr>
          <w:rFonts w:eastAsia="Times New Roman"/>
        </w:rPr>
        <w:t xml:space="preserve"> </w:t>
      </w:r>
    </w:p>
    <w:p w14:paraId="570EADA9" w14:textId="77777777" w:rsidR="00A72DF7" w:rsidRDefault="00A72DF7">
      <w:pPr>
        <w:spacing w:after="0" w:line="240" w:lineRule="auto"/>
      </w:pPr>
    </w:p>
    <w:p w14:paraId="570EADAA" w14:textId="77777777" w:rsidR="00A72DF7" w:rsidRDefault="00363CEE">
      <w:pPr>
        <w:spacing w:after="0" w:line="240" w:lineRule="auto"/>
      </w:pPr>
      <w:r>
        <w:t xml:space="preserve">The adjustment of a player’s clock by the TD is expected to be a rare event, occurring only under very specific circumstances and never to circumvent the server’s determination of a player’s exceeding of any time limit. </w:t>
      </w:r>
    </w:p>
    <w:p w14:paraId="570EADAB" w14:textId="77777777" w:rsidR="00A72DF7" w:rsidRDefault="00A72DF7">
      <w:pPr>
        <w:spacing w:after="0" w:line="240" w:lineRule="auto"/>
      </w:pPr>
    </w:p>
    <w:p w14:paraId="570EADAC" w14:textId="77777777" w:rsidR="00A72DF7" w:rsidRDefault="00363CEE">
      <w:pPr>
        <w:pStyle w:val="Heading4"/>
        <w:rPr>
          <w:rFonts w:eastAsia="Times New Roman"/>
        </w:rPr>
      </w:pPr>
      <w:bookmarkStart w:id="223" w:name="_Toc471505806"/>
      <w:r>
        <w:rPr>
          <w:rFonts w:eastAsia="Times New Roman"/>
        </w:rPr>
        <w:tab/>
      </w:r>
      <w:bookmarkStart w:id="224" w:name="_Toc215402184"/>
      <w:r>
        <w:rPr>
          <w:rFonts w:eastAsia="Times New Roman"/>
        </w:rPr>
        <w:t>3.16.1. When to reset players’ clocks</w:t>
      </w:r>
      <w:bookmarkEnd w:id="223"/>
      <w:bookmarkEnd w:id="224"/>
      <w:r>
        <w:rPr>
          <w:rFonts w:eastAsia="Times New Roman"/>
        </w:rPr>
        <w:t xml:space="preserve"> </w:t>
      </w:r>
    </w:p>
    <w:p w14:paraId="570EADAD" w14:textId="77777777" w:rsidR="00A72DF7" w:rsidRDefault="00A72DF7">
      <w:pPr>
        <w:spacing w:after="0" w:line="240" w:lineRule="auto"/>
      </w:pPr>
    </w:p>
    <w:p w14:paraId="570EADAE" w14:textId="314CEA34" w:rsidR="00A72DF7" w:rsidRDefault="00363CEE">
      <w:pPr>
        <w:spacing w:after="0" w:line="240" w:lineRule="auto"/>
      </w:pPr>
      <w:r>
        <w:t xml:space="preserve">SERVER: There </w:t>
      </w:r>
      <w:r w:rsidR="009219C4">
        <w:t xml:space="preserve">are two rare </w:t>
      </w:r>
      <w:r>
        <w:t>occasion</w:t>
      </w:r>
      <w:r w:rsidR="009219C4">
        <w:t>s</w:t>
      </w:r>
      <w:r>
        <w:t xml:space="preserve"> where resetting of a player’s clock by an ICCF official is regularly considered appropriate (that is, already approved within these rules)</w:t>
      </w:r>
      <w:r w:rsidR="00D207CA">
        <w:t xml:space="preserve"> </w:t>
      </w:r>
    </w:p>
    <w:p w14:paraId="570EADB1" w14:textId="6EC19711" w:rsidR="00A72DF7" w:rsidRDefault="00363CEE">
      <w:pPr>
        <w:spacing w:after="0" w:line="240" w:lineRule="auto"/>
      </w:pPr>
      <w:r>
        <w:t xml:space="preserve">[STANDARD &amp; TRIPLE BLOCK]: </w:t>
      </w:r>
      <w:r w:rsidR="000373F6">
        <w:t>One</w:t>
      </w:r>
      <w:r>
        <w:t xml:space="preserve"> rare circumstance for resetting clocks can occur if the ICCF server is down while a game is in a time</w:t>
      </w:r>
      <w:r w:rsidR="004A5215">
        <w:t>-</w:t>
      </w:r>
      <w:r>
        <w:t xml:space="preserve">critical phase - in other words, where a player’s time expires during a time when the player had no opportunity to make a move. </w:t>
      </w:r>
    </w:p>
    <w:p w14:paraId="570EADB2" w14:textId="77777777" w:rsidR="00A72DF7" w:rsidRDefault="00A72DF7">
      <w:pPr>
        <w:spacing w:after="0" w:line="240" w:lineRule="auto"/>
      </w:pPr>
    </w:p>
    <w:p w14:paraId="570EADB3" w14:textId="74172B95" w:rsidR="00A72DF7" w:rsidRDefault="00363CEE">
      <w:pPr>
        <w:spacing w:after="0" w:line="240" w:lineRule="auto"/>
      </w:pPr>
      <w:r>
        <w:t xml:space="preserve">The </w:t>
      </w:r>
      <w:r w:rsidR="006B40BA">
        <w:t xml:space="preserve">decision concerning </w:t>
      </w:r>
      <w:r>
        <w:t>resetting of players’ clocks under this circumstance</w:t>
      </w:r>
      <w:r w:rsidR="000373F6">
        <w:t>, only to be enacted by the World Tournament Director,</w:t>
      </w:r>
      <w:r>
        <w:t xml:space="preserve"> can be appealed by the opponent within the usual 14 days after the decision is implemented, both for the fact that resetting of the clocks occurred and concerning the amount of time put back onto the clocks. </w:t>
      </w:r>
    </w:p>
    <w:p w14:paraId="570EADB4" w14:textId="77777777" w:rsidR="00A72DF7" w:rsidRDefault="00A72DF7">
      <w:pPr>
        <w:spacing w:after="0" w:line="240" w:lineRule="auto"/>
      </w:pPr>
    </w:p>
    <w:p w14:paraId="570EADB5" w14:textId="78DB599C" w:rsidR="00A72DF7" w:rsidRDefault="00363CEE">
      <w:pPr>
        <w:spacing w:after="0" w:line="240" w:lineRule="auto"/>
      </w:pPr>
      <w:r>
        <w:t xml:space="preserve">ICCF “guarantees” there will be (a) no more than three periods of server unavailability of an hour or more in a seven-day period, and there will be (b) no periods of server unavailability of eight hours or more.  ICCF also guarantees that no more than one hour of data will be lost in the event of catastrophic server failure.  </w:t>
      </w:r>
      <w:r>
        <w:rPr>
          <w:shd w:val="clear" w:color="auto" w:fill="FFFFFF"/>
        </w:rPr>
        <w:t>The resetting of clocks due to the server being down only occur</w:t>
      </w:r>
      <w:r w:rsidR="00721018">
        <w:rPr>
          <w:shd w:val="clear" w:color="auto" w:fill="FFFFFF"/>
        </w:rPr>
        <w:t>s</w:t>
      </w:r>
      <w:r>
        <w:rPr>
          <w:shd w:val="clear" w:color="auto" w:fill="FFFFFF"/>
        </w:rPr>
        <w:t xml:space="preserve"> if the server is down beyond one of those time periods (“a” or “b”).</w:t>
      </w:r>
      <w:r>
        <w:rPr>
          <w:sz w:val="21"/>
          <w:szCs w:val="21"/>
          <w:shd w:val="clear" w:color="auto" w:fill="FFFFFF"/>
        </w:rPr>
        <w:t xml:space="preserve">  </w:t>
      </w:r>
      <w:r>
        <w:t xml:space="preserve">Players should plan their games accordingly [as told to them in §2.4(2)] as claims or appeals are only to be considered if server unavailability </w:t>
      </w:r>
      <w:r>
        <w:rPr>
          <w:i/>
          <w:iCs/>
        </w:rPr>
        <w:t>exceeds</w:t>
      </w:r>
      <w:r>
        <w:t xml:space="preserve"> the guarantee. </w:t>
      </w:r>
    </w:p>
    <w:p w14:paraId="2C2F8929" w14:textId="77777777" w:rsidR="00456CAA" w:rsidRDefault="00456CAA">
      <w:pPr>
        <w:spacing w:after="0" w:line="240" w:lineRule="auto"/>
      </w:pPr>
    </w:p>
    <w:p w14:paraId="4E313E89" w14:textId="1BD6DD9E" w:rsidR="00456CAA" w:rsidRDefault="00456CAA">
      <w:pPr>
        <w:spacing w:after="0" w:line="240" w:lineRule="auto"/>
      </w:pPr>
      <w:r>
        <w:t xml:space="preserve">[TRIPLE BLOCK]: </w:t>
      </w:r>
      <w:r w:rsidR="00981666">
        <w:t>The second rare circumstance reflects that a</w:t>
      </w:r>
      <w:r w:rsidR="009B485B" w:rsidRPr="009B485B">
        <w:t xml:space="preserve"> TD </w:t>
      </w:r>
      <w:r w:rsidR="009B485B">
        <w:t xml:space="preserve">is allowed </w:t>
      </w:r>
      <w:r w:rsidR="009B485B" w:rsidRPr="009B485B">
        <w:t>to move time from a player's bank to the player's clock in a triple block event, but only upon the player's (or the player's proxy) request and if the player has banked time to be moved.  The TD can then only move the maximum amount of time allowed by the server (up to but not exceeding 50 days). </w:t>
      </w:r>
    </w:p>
    <w:p w14:paraId="570EADB6" w14:textId="77777777" w:rsidR="00A72DF7" w:rsidRDefault="00A72DF7">
      <w:pPr>
        <w:spacing w:after="0" w:line="240" w:lineRule="auto"/>
      </w:pPr>
    </w:p>
    <w:p w14:paraId="570EADB7" w14:textId="77777777" w:rsidR="00A72DF7" w:rsidRDefault="00363CEE">
      <w:pPr>
        <w:spacing w:after="0" w:line="240" w:lineRule="auto"/>
        <w:rPr>
          <w:color w:val="0070C0"/>
        </w:rPr>
      </w:pPr>
      <w:r>
        <w:rPr>
          <w:color w:val="0070C0"/>
        </w:rPr>
        <w:t xml:space="preserve">POSTAL: There is only one postal occasion where resetting of a player’s clock by the TD is considered regularly appropriate (that is, already approved within these rules). This one occasion is when a substitution or replacement player would take over a game that has very little reflection time remaining (such as 1-2 days for numerous moves). </w:t>
      </w:r>
    </w:p>
    <w:p w14:paraId="570EADB8" w14:textId="77777777" w:rsidR="00A72DF7" w:rsidRDefault="00A72DF7">
      <w:pPr>
        <w:spacing w:after="0" w:line="240" w:lineRule="auto"/>
      </w:pPr>
    </w:p>
    <w:p w14:paraId="570EADB9" w14:textId="77777777" w:rsidR="00A72DF7" w:rsidRDefault="00363CEE">
      <w:pPr>
        <w:spacing w:after="0" w:line="240" w:lineRule="auto"/>
        <w:rPr>
          <w:color w:val="0070C0"/>
        </w:rPr>
      </w:pPr>
      <w:r>
        <w:rPr>
          <w:color w:val="0070C0"/>
        </w:rPr>
        <w:t xml:space="preserve">The resetting of players’ clocks under this circumstance can be appealed by the opponent within the usual 14 days after the decision is implemented, either for the fact that a resetting of the clocks occurred, and/or for the amount of time put back onto the clocks. </w:t>
      </w:r>
    </w:p>
    <w:p w14:paraId="570EADBA" w14:textId="77777777" w:rsidR="00A72DF7" w:rsidRDefault="00A72DF7">
      <w:pPr>
        <w:spacing w:after="0" w:line="240" w:lineRule="auto"/>
      </w:pPr>
    </w:p>
    <w:p w14:paraId="570EADBB" w14:textId="1A4A1897" w:rsidR="00A72DF7" w:rsidRDefault="00363CEE">
      <w:pPr>
        <w:spacing w:after="0" w:line="240" w:lineRule="auto"/>
      </w:pPr>
      <w:r>
        <w:t>BOTH: If there is ever a circumstance beyond th</w:t>
      </w:r>
      <w:r w:rsidR="001C2D38">
        <w:t>ose</w:t>
      </w:r>
      <w:r>
        <w:t xml:space="preserve"> listed where a TD believes it appropriate to reset players’ clocks, the TD must request the resetting of clocks by the WTD.</w:t>
      </w:r>
    </w:p>
    <w:p w14:paraId="570EADBC" w14:textId="77777777" w:rsidR="00A72DF7" w:rsidRDefault="00A72DF7">
      <w:pPr>
        <w:spacing w:after="0" w:line="240" w:lineRule="auto"/>
      </w:pPr>
    </w:p>
    <w:p w14:paraId="570EADBD" w14:textId="77777777" w:rsidR="00A72DF7" w:rsidRDefault="00363CEE">
      <w:pPr>
        <w:pStyle w:val="Heading4"/>
        <w:rPr>
          <w:rFonts w:eastAsia="Times New Roman"/>
        </w:rPr>
      </w:pPr>
      <w:bookmarkStart w:id="225" w:name="_Toc471505807"/>
      <w:r>
        <w:rPr>
          <w:rFonts w:eastAsia="Times New Roman"/>
        </w:rPr>
        <w:tab/>
      </w:r>
      <w:bookmarkStart w:id="226" w:name="_Toc215402185"/>
      <w:r>
        <w:rPr>
          <w:rFonts w:eastAsia="Times New Roman"/>
        </w:rPr>
        <w:t>3.16.2. How much time is to be added when resetting clocks</w:t>
      </w:r>
      <w:bookmarkEnd w:id="225"/>
      <w:r>
        <w:rPr>
          <w:rFonts w:eastAsia="Times New Roman"/>
        </w:rPr>
        <w:t>?</w:t>
      </w:r>
      <w:bookmarkEnd w:id="226"/>
      <w:r>
        <w:rPr>
          <w:rFonts w:eastAsia="Times New Roman"/>
        </w:rPr>
        <w:t xml:space="preserve"> </w:t>
      </w:r>
    </w:p>
    <w:p w14:paraId="570EADBE" w14:textId="77777777" w:rsidR="00A72DF7" w:rsidRDefault="00A72DF7">
      <w:pPr>
        <w:spacing w:after="0" w:line="240" w:lineRule="auto"/>
      </w:pPr>
    </w:p>
    <w:p w14:paraId="570EADBF" w14:textId="77777777" w:rsidR="00A72DF7" w:rsidRDefault="00363CEE">
      <w:pPr>
        <w:spacing w:after="0" w:line="240" w:lineRule="auto"/>
      </w:pPr>
      <w:r>
        <w:t xml:space="preserve">Given the quite limited circumstances for an appropriate resetting of players’ clocks, there are extremely specific guidelines for how much time the clocks are to be reset. </w:t>
      </w:r>
    </w:p>
    <w:p w14:paraId="570EADC0" w14:textId="77777777" w:rsidR="00A72DF7" w:rsidRDefault="00A72DF7">
      <w:pPr>
        <w:spacing w:after="0" w:line="240" w:lineRule="auto"/>
      </w:pPr>
    </w:p>
    <w:p w14:paraId="570EADC1" w14:textId="77777777" w:rsidR="00A72DF7" w:rsidRDefault="00363CEE">
      <w:pPr>
        <w:spacing w:after="0" w:line="240" w:lineRule="auto"/>
      </w:pPr>
      <w:r>
        <w:t xml:space="preserve">[STANDARD &amp; TRIPLE BLOCK with guaranteed time]: Concerning following a request for substitution/replacement in which the TD was late in responding (that is, more than 4 days), players’ clocks are maximally to be reset to the best estimate about what the clocks showed at the time the issue came up (that is, the end of the fourth day from the time the team captain registered the request for substitution/replacement). </w:t>
      </w:r>
    </w:p>
    <w:p w14:paraId="570EADC2" w14:textId="77777777" w:rsidR="00A72DF7" w:rsidRDefault="00A72DF7">
      <w:pPr>
        <w:spacing w:after="0" w:line="240" w:lineRule="auto"/>
      </w:pPr>
    </w:p>
    <w:p w14:paraId="570EADC3" w14:textId="7A3D50E7" w:rsidR="00A72DF7" w:rsidRDefault="002B590B">
      <w:pPr>
        <w:spacing w:after="0" w:line="240" w:lineRule="auto"/>
      </w:pPr>
      <w:r>
        <w:t>[</w:t>
      </w:r>
      <w:r w:rsidRPr="003E65AD">
        <w:rPr>
          <w:color w:val="00B0F0"/>
        </w:rPr>
        <w:t>Postal</w:t>
      </w:r>
      <w:r w:rsidR="002A5E98" w:rsidRPr="003E65AD">
        <w:rPr>
          <w:color w:val="00B0F0"/>
        </w:rPr>
        <w:t xml:space="preserve">:] </w:t>
      </w:r>
      <w:r w:rsidR="00363CEE" w:rsidRPr="003E65AD">
        <w:rPr>
          <w:color w:val="00B0F0"/>
        </w:rPr>
        <w:t xml:space="preserve">In the situation where a substitution or replacement player would start a game with very little remaining reflection time, such as 1-2 days for many moves, the TD is allowed to reset that player’s clock up to 5 days in each such game. </w:t>
      </w:r>
    </w:p>
    <w:p w14:paraId="570EADC4" w14:textId="77777777" w:rsidR="00A72DF7" w:rsidRDefault="00A72DF7">
      <w:pPr>
        <w:spacing w:after="0" w:line="240" w:lineRule="auto"/>
      </w:pPr>
    </w:p>
    <w:p w14:paraId="570EADC5"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[STANDARD &amp; TRIPLE BLOCK:] After the unavailability of the server, the following will apply:</w:t>
      </w:r>
    </w:p>
    <w:p w14:paraId="570EADC6"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(1) The resetting of clocks under this type of circumstance will only be appropriate for players who were on move during the time the server was unavailable, and the game went to ETL during the time the server was unavailable,</w:t>
      </w:r>
    </w:p>
    <w:p w14:paraId="570EADC7"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(2) To obtain a resetting of a clock under this circumstance, a player must make a request for such to the relevant TD.  The TD will then need to forward the request to the World Tournament Director (WTD) for the game to be reset to ongoing (because TDs cannot reset "finished" games on their own),</w:t>
      </w:r>
    </w:p>
    <w:p w14:paraId="570EADC8" w14:textId="77777777" w:rsidR="00A72DF7" w:rsidRDefault="00363CEE">
      <w:pPr>
        <w:pStyle w:val="NormalWeb"/>
        <w:shd w:val="clear" w:color="auto" w:fill="FFFFFF"/>
        <w:spacing w:beforeAutospacing="0" w:after="240" w:afterAutospacing="0"/>
        <w:rPr>
          <w:rFonts w:ascii="Arial" w:hAnsi="Arial" w:cs="Arial"/>
        </w:rPr>
      </w:pPr>
      <w:r>
        <w:rPr>
          <w:rFonts w:ascii="Arial" w:hAnsi="Arial" w:cs="Arial"/>
        </w:rPr>
        <w:t>(3) The amount of time to be reset will only be the number of full days the server was unavailable, rounded to the nearest full day (as determined by the Services Director or the Deputy Services Director and communicated to the WTD and published on the ICCF home page),</w:t>
      </w:r>
    </w:p>
    <w:p w14:paraId="570EADC9" w14:textId="77777777" w:rsidR="00A72DF7" w:rsidRDefault="00363CEE">
      <w:pPr>
        <w:pStyle w:val="NormalWeb"/>
        <w:spacing w:before="280" w:after="280"/>
        <w:rPr>
          <w:rFonts w:ascii="Arial" w:hAnsi="Arial" w:cs="Arial"/>
        </w:rPr>
      </w:pPr>
      <w:r>
        <w:rPr>
          <w:rFonts w:ascii="Arial" w:hAnsi="Arial" w:cs="Arial"/>
        </w:rPr>
        <w:t>(4) The person responsible for ensuring games (that went to ETL specifically during the time the server was unavailable) are reset to ongoing with reset clocks is the WTD, but only for those games where the request is made by the "defaulting" player or that player's team captain.</w:t>
      </w:r>
    </w:p>
    <w:p w14:paraId="570EADCA" w14:textId="77777777" w:rsidR="00A72DF7" w:rsidRDefault="00363CEE">
      <w:pPr>
        <w:spacing w:after="0" w:line="240" w:lineRule="auto"/>
      </w:pPr>
      <w:r>
        <w:t xml:space="preserve">If there is ever a circumstance beyond the ones described above where a TD believes it appropriate to reset players’ clocks, it is advised that the TD first consult with a mentor, the WTD, and/or the TDC to obtain agreement about the amount of time to be reset. </w:t>
      </w:r>
    </w:p>
    <w:p w14:paraId="570EADCB" w14:textId="77777777" w:rsidR="00A72DF7" w:rsidRDefault="00A72DF7">
      <w:pPr>
        <w:spacing w:after="0" w:line="240" w:lineRule="auto"/>
      </w:pPr>
    </w:p>
    <w:p w14:paraId="570EADCC" w14:textId="77777777" w:rsidR="00A72DF7" w:rsidRDefault="00363CEE">
      <w:pPr>
        <w:pStyle w:val="Heading4"/>
        <w:rPr>
          <w:rFonts w:eastAsia="Times New Roman"/>
        </w:rPr>
      </w:pPr>
      <w:bookmarkStart w:id="227" w:name="_Toc471505808"/>
      <w:r>
        <w:rPr>
          <w:rFonts w:eastAsia="Times New Roman"/>
        </w:rPr>
        <w:tab/>
      </w:r>
      <w:bookmarkStart w:id="228" w:name="_Toc215402186"/>
      <w:r>
        <w:rPr>
          <w:rFonts w:eastAsia="Times New Roman"/>
        </w:rPr>
        <w:t>3.16.3. When to stop players’ clocks</w:t>
      </w:r>
      <w:bookmarkEnd w:id="227"/>
      <w:bookmarkEnd w:id="228"/>
      <w:r>
        <w:rPr>
          <w:rFonts w:eastAsia="Times New Roman"/>
        </w:rPr>
        <w:t xml:space="preserve"> </w:t>
      </w:r>
    </w:p>
    <w:p w14:paraId="570EADCD" w14:textId="77777777" w:rsidR="00A72DF7" w:rsidRDefault="00A72DF7">
      <w:pPr>
        <w:spacing w:after="0" w:line="240" w:lineRule="auto"/>
      </w:pPr>
    </w:p>
    <w:p w14:paraId="570EADCE" w14:textId="07A13043" w:rsidR="00A72DF7" w:rsidRDefault="00363CEE">
      <w:pPr>
        <w:spacing w:after="0" w:line="240" w:lineRule="auto"/>
      </w:pPr>
      <w:r>
        <w:t>Players’ clocks are not to be stopped except by the TD</w:t>
      </w:r>
      <w:r>
        <w:rPr>
          <w:color w:val="FF0000"/>
        </w:rPr>
        <w:t xml:space="preserve"> </w:t>
      </w:r>
      <w:r w:rsidR="00523632" w:rsidRPr="00393836">
        <w:t xml:space="preserve">or </w:t>
      </w:r>
      <w:r w:rsidR="00E0168C" w:rsidRPr="00393836">
        <w:t>t</w:t>
      </w:r>
      <w:r w:rsidR="00523632" w:rsidRPr="00393836">
        <w:t xml:space="preserve">eam </w:t>
      </w:r>
      <w:r w:rsidR="00E0168C" w:rsidRPr="00393836">
        <w:t>c</w:t>
      </w:r>
      <w:r w:rsidR="00523632" w:rsidRPr="00393836">
        <w:t>aptain</w:t>
      </w:r>
      <w:r w:rsidR="00E0168C" w:rsidRPr="00393836">
        <w:t xml:space="preserve"> (TC)</w:t>
      </w:r>
      <w:r w:rsidR="00523632" w:rsidRPr="00393836">
        <w:t xml:space="preserve"> </w:t>
      </w:r>
      <w:r>
        <w:t xml:space="preserve">and only under the following circumstances: </w:t>
      </w:r>
    </w:p>
    <w:p w14:paraId="570EADCF" w14:textId="13CD60A3" w:rsidR="00A72DF7" w:rsidRDefault="00363CEE">
      <w:pPr>
        <w:spacing w:after="0" w:line="240" w:lineRule="auto"/>
      </w:pPr>
      <w:r>
        <w:t xml:space="preserve">a. [STANDARD &amp; TRIPLE BLOCK with guaranteed time:] </w:t>
      </w:r>
      <w:r w:rsidR="003434EF">
        <w:t>By t</w:t>
      </w:r>
      <w:r w:rsidR="00C937A7">
        <w:t xml:space="preserve">he TD: </w:t>
      </w:r>
      <w:r w:rsidR="00D8397E">
        <w:t>A</w:t>
      </w:r>
      <w:r>
        <w:t>fter a team captain’s</w:t>
      </w:r>
      <w:r w:rsidR="004875F2">
        <w:t xml:space="preserve"> </w:t>
      </w:r>
      <w:r>
        <w:t>request for a substitute/replacement player in a team event, during the time that a substitute or replacement player is being found</w:t>
      </w:r>
      <w:r w:rsidR="00C937A7">
        <w:t xml:space="preserve">, or </w:t>
      </w:r>
      <w:r w:rsidR="003434EF">
        <w:t xml:space="preserve">by </w:t>
      </w:r>
      <w:r w:rsidR="00C937A7">
        <w:t xml:space="preserve">the TC: When </w:t>
      </w:r>
      <w:r w:rsidR="000F7ED1">
        <w:t>initiating a substitution/replacement directly, when not requesting the TD to implement it.</w:t>
      </w:r>
    </w:p>
    <w:p w14:paraId="570EADD0" w14:textId="77777777" w:rsidR="00A72DF7" w:rsidRDefault="00363CEE">
      <w:pPr>
        <w:spacing w:after="0" w:line="240" w:lineRule="auto"/>
      </w:pPr>
      <w:r>
        <w:t xml:space="preserve">b. [STANDARD &amp; TRIPLE BLOCK:] When an appeal has been filed to the appeals committee. </w:t>
      </w:r>
    </w:p>
    <w:p w14:paraId="570EADD1" w14:textId="77777777" w:rsidR="00A72DF7" w:rsidRDefault="00363CEE">
      <w:pPr>
        <w:spacing w:after="0" w:line="240" w:lineRule="auto"/>
      </w:pPr>
      <w:r>
        <w:t>c. [STANDARD:] When recording leave for a player in keeping with §3.16.5.</w:t>
      </w:r>
    </w:p>
    <w:p w14:paraId="570EADD2" w14:textId="77777777" w:rsidR="00A72DF7" w:rsidRDefault="00A72DF7">
      <w:pPr>
        <w:spacing w:after="0" w:line="240" w:lineRule="auto"/>
      </w:pPr>
    </w:p>
    <w:p w14:paraId="570EADD3" w14:textId="77777777" w:rsidR="00A72DF7" w:rsidRDefault="00363CEE">
      <w:pPr>
        <w:spacing w:after="0" w:line="240" w:lineRule="auto"/>
      </w:pPr>
      <w:r>
        <w:t xml:space="preserve">If there is ever a circumstance beyond these three where a TD believes it appropriate to stop players’ clocks, it is advised that the TD first consult with a mentor, the WTD, and/or the TDC to obtain agreement about the appropriateness of stopping the players’ clocks. </w:t>
      </w:r>
    </w:p>
    <w:p w14:paraId="570EADD4" w14:textId="77777777" w:rsidR="00A72DF7" w:rsidRDefault="00A72DF7">
      <w:pPr>
        <w:spacing w:after="0" w:line="240" w:lineRule="auto"/>
      </w:pPr>
    </w:p>
    <w:p w14:paraId="570EADD5" w14:textId="490DFABF" w:rsidR="00A72DF7" w:rsidRDefault="00363CEE">
      <w:pPr>
        <w:pStyle w:val="Heading4"/>
        <w:rPr>
          <w:rFonts w:eastAsia="Times New Roman"/>
        </w:rPr>
      </w:pPr>
      <w:bookmarkStart w:id="229" w:name="_Toc471505809"/>
      <w:r>
        <w:rPr>
          <w:rFonts w:eastAsia="Times New Roman"/>
        </w:rPr>
        <w:tab/>
      </w:r>
      <w:bookmarkStart w:id="230" w:name="_Toc215402187"/>
      <w:r>
        <w:rPr>
          <w:rFonts w:eastAsia="Times New Roman"/>
        </w:rPr>
        <w:t xml:space="preserve">3.16.4. </w:t>
      </w:r>
      <w:r w:rsidR="003D3AE2">
        <w:rPr>
          <w:rFonts w:eastAsia="Times New Roman"/>
        </w:rPr>
        <w:t>R</w:t>
      </w:r>
      <w:r>
        <w:rPr>
          <w:rFonts w:eastAsia="Times New Roman"/>
        </w:rPr>
        <w:t>etroactive leave</w:t>
      </w:r>
      <w:bookmarkEnd w:id="229"/>
      <w:bookmarkEnd w:id="230"/>
      <w:r>
        <w:rPr>
          <w:rFonts w:eastAsia="Times New Roman"/>
        </w:rPr>
        <w:t xml:space="preserve"> </w:t>
      </w:r>
    </w:p>
    <w:p w14:paraId="570EADD6" w14:textId="77777777" w:rsidR="00A72DF7" w:rsidRDefault="00A72DF7">
      <w:pPr>
        <w:spacing w:after="0" w:line="240" w:lineRule="auto"/>
      </w:pPr>
    </w:p>
    <w:p w14:paraId="570EADE0" w14:textId="31FAA8A4" w:rsidR="00A72DF7" w:rsidRDefault="00DF4696" w:rsidP="003D3AE2">
      <w:pPr>
        <w:spacing w:after="0" w:line="240" w:lineRule="auto"/>
      </w:pPr>
      <w:r w:rsidRPr="00DF4696">
        <w:t>Leave time can never be recorded retroactively</w:t>
      </w:r>
      <w:r>
        <w:t xml:space="preserve">.  </w:t>
      </w:r>
      <w:r w:rsidR="00363CEE">
        <w:t xml:space="preserve"> </w:t>
      </w:r>
    </w:p>
    <w:p w14:paraId="570EADE1" w14:textId="77777777" w:rsidR="00A72DF7" w:rsidRDefault="00A72DF7">
      <w:pPr>
        <w:spacing w:after="0" w:line="240" w:lineRule="auto"/>
      </w:pPr>
    </w:p>
    <w:p w14:paraId="570EADE2" w14:textId="77777777" w:rsidR="00A72DF7" w:rsidRDefault="00A72DF7">
      <w:pPr>
        <w:spacing w:after="0" w:line="240" w:lineRule="auto"/>
      </w:pPr>
    </w:p>
    <w:p w14:paraId="570EADE3" w14:textId="77777777" w:rsidR="00A72DF7" w:rsidRDefault="00363CEE">
      <w:pPr>
        <w:spacing w:after="0" w:line="240" w:lineRule="auto"/>
        <w:rPr>
          <w:rFonts w:asciiTheme="majorHAnsi" w:hAnsiTheme="majorHAnsi"/>
          <w:b/>
          <w:i/>
          <w:color w:val="0070C0"/>
        </w:rPr>
      </w:pPr>
      <w:r>
        <w:tab/>
      </w:r>
      <w:r>
        <w:rPr>
          <w:rFonts w:asciiTheme="majorHAnsi" w:hAnsiTheme="majorHAnsi"/>
          <w:b/>
          <w:i/>
          <w:color w:val="0070C0"/>
        </w:rPr>
        <w:t>3.16.5. Recording leave time for a player</w:t>
      </w:r>
    </w:p>
    <w:p w14:paraId="570EADE4" w14:textId="77777777" w:rsidR="00A72DF7" w:rsidRDefault="00A72DF7">
      <w:pPr>
        <w:spacing w:after="0" w:line="240" w:lineRule="auto"/>
      </w:pPr>
    </w:p>
    <w:p w14:paraId="570EADE5" w14:textId="77777777" w:rsidR="00A72DF7" w:rsidRDefault="00363CEE">
      <w:pPr>
        <w:spacing w:after="0" w:line="240" w:lineRule="auto"/>
      </w:pPr>
      <w:r>
        <w:t>[STANDARD:] When the TD has reason, such as a request directly from a player's friend or family member or from any ICCF official, the TD is allowed to record leave time for a player, to be applied to all games in the one event the TD is directing.  This is most likely to occur when a player is suddenly not able to continue playing (such as through sudden hospitalization).</w:t>
      </w:r>
    </w:p>
    <w:p w14:paraId="570EADE6" w14:textId="77777777" w:rsidR="00A72DF7" w:rsidRDefault="00A72DF7">
      <w:pPr>
        <w:spacing w:after="0" w:line="240" w:lineRule="auto"/>
      </w:pPr>
    </w:p>
    <w:p w14:paraId="570EADE7" w14:textId="77777777" w:rsidR="00A72DF7" w:rsidRDefault="00363CEE">
      <w:pPr>
        <w:spacing w:after="0" w:line="240" w:lineRule="auto"/>
      </w:pPr>
      <w:r>
        <w:t xml:space="preserve">In recording this leave, the TD can register leave time only to the extent the player has remaining leave time and must record all the player's remaining leave time as scheduled to be used from the first day possible forward.  It is understood that a player returning to play can cancel any leave time the player did not need to use, such that the player can begin to play again when the player becomes able. </w:t>
      </w:r>
    </w:p>
    <w:p w14:paraId="570EADE8" w14:textId="77777777" w:rsidR="00A72DF7" w:rsidRDefault="00A72DF7">
      <w:pPr>
        <w:spacing w:after="0" w:line="240" w:lineRule="auto"/>
      </w:pPr>
    </w:p>
    <w:p w14:paraId="570EADE9" w14:textId="77777777" w:rsidR="00A72DF7" w:rsidRDefault="00363CEE">
      <w:pPr>
        <w:spacing w:after="0" w:line="240" w:lineRule="auto"/>
      </w:pPr>
      <w:r>
        <w:t xml:space="preserve">In recording leave time for a player, the TD must inform the player's national delegate ND) (or ICCF Isolated Player Support Officer, IPSO, if an isolated player), and if a TEAM event, the player's TC, at the same time as recording the leave, unless that person was the source of the request.  </w:t>
      </w:r>
    </w:p>
    <w:p w14:paraId="570EADEA" w14:textId="77777777" w:rsidR="00A72DF7" w:rsidRDefault="00A72DF7">
      <w:pPr>
        <w:spacing w:after="0" w:line="240" w:lineRule="auto"/>
      </w:pPr>
    </w:p>
    <w:p w14:paraId="570EADEB" w14:textId="7824587E" w:rsidR="00A72DF7" w:rsidRDefault="00363CEE">
      <w:pPr>
        <w:pStyle w:val="NormalWeb"/>
        <w:shd w:val="clear" w:color="auto" w:fill="FFFFFF"/>
        <w:spacing w:beforeAutospacing="0" w:after="240" w:afterAutospacing="0"/>
        <w:rPr>
          <w:rFonts w:ascii="Arial" w:hAnsi="Arial" w:cs="Arial"/>
        </w:rPr>
      </w:pPr>
      <w:r>
        <w:rPr>
          <w:rFonts w:ascii="Arial" w:hAnsi="Arial" w:cs="Arial"/>
        </w:rPr>
        <w:t xml:space="preserve">Leave time can never be recorded retroactively even if the player lost </w:t>
      </w:r>
      <w:r w:rsidR="0077552F">
        <w:rPr>
          <w:rFonts w:ascii="Arial" w:hAnsi="Arial" w:cs="Arial"/>
        </w:rPr>
        <w:t xml:space="preserve">on </w:t>
      </w:r>
      <w:r>
        <w:rPr>
          <w:rFonts w:ascii="Arial" w:hAnsi="Arial" w:cs="Arial"/>
        </w:rPr>
        <w:t xml:space="preserve">time </w:t>
      </w:r>
      <w:r w:rsidR="0058173F">
        <w:rPr>
          <w:rFonts w:ascii="Arial" w:hAnsi="Arial" w:cs="Arial"/>
        </w:rPr>
        <w:t>in</w:t>
      </w:r>
      <w:r>
        <w:rPr>
          <w:rFonts w:ascii="Arial" w:hAnsi="Arial" w:cs="Arial"/>
        </w:rPr>
        <w:t xml:space="preserve"> one or more games prior to the TD finding out the need for registering leave for the player.</w:t>
      </w:r>
    </w:p>
    <w:p w14:paraId="570EADEC" w14:textId="77777777" w:rsidR="00A72DF7" w:rsidRDefault="00363CEE">
      <w:pPr>
        <w:spacing w:after="0" w:line="240" w:lineRule="auto"/>
      </w:pPr>
      <w:r>
        <w:t>This option for a TD to register a player's leave can never serve to overturn an ETL no matter when that ETL occurred relative to any of the procedure just described.</w:t>
      </w:r>
    </w:p>
    <w:p w14:paraId="33C68D55" w14:textId="77777777" w:rsidR="009C05E8" w:rsidRPr="00316306" w:rsidRDefault="009C05E8">
      <w:pPr>
        <w:spacing w:after="0" w:line="240" w:lineRule="auto"/>
      </w:pPr>
    </w:p>
    <w:p w14:paraId="570EADED" w14:textId="555BB349" w:rsidR="00A72DF7" w:rsidRPr="00316306" w:rsidRDefault="009C05E8">
      <w:pPr>
        <w:pStyle w:val="NormalWeb"/>
        <w:shd w:val="clear" w:color="auto" w:fill="FFFFFF"/>
        <w:spacing w:beforeAutospacing="0" w:after="240" w:afterAutospacing="0"/>
        <w:rPr>
          <w:rFonts w:ascii="Arial" w:hAnsi="Arial" w:cs="Arial"/>
        </w:rPr>
      </w:pPr>
      <w:r w:rsidRPr="00316306">
        <w:rPr>
          <w:rFonts w:ascii="Arial" w:hAnsi="Arial" w:cs="Arial"/>
        </w:rPr>
        <w:t>[TRIPLE BLOCK]: A TD is allowed to move time from a player's bank to the player's clock in a triple block event, but only upon the player's (or the player's proxy) request and if the player has banked time to be moved.  The TD can then only move the maximum amount of time allowed by the server (up to but not exceeding 50 days). </w:t>
      </w:r>
    </w:p>
    <w:p w14:paraId="57F17A9F" w14:textId="77777777" w:rsidR="00AE6CFB" w:rsidRDefault="00AE6CFB">
      <w:pPr>
        <w:pStyle w:val="Heading3"/>
        <w:rPr>
          <w:rFonts w:eastAsia="Times New Roman"/>
        </w:rPr>
      </w:pPr>
      <w:bookmarkStart w:id="231" w:name="_Toc471505810"/>
    </w:p>
    <w:p w14:paraId="570EADEE" w14:textId="25CA2B72" w:rsidR="00A72DF7" w:rsidRDefault="00363CEE">
      <w:pPr>
        <w:pStyle w:val="Heading3"/>
        <w:rPr>
          <w:rFonts w:eastAsia="Times New Roman"/>
          <w:color w:val="FF0000"/>
        </w:rPr>
      </w:pPr>
      <w:bookmarkStart w:id="232" w:name="_Toc215402188"/>
      <w:r>
        <w:rPr>
          <w:rFonts w:eastAsia="Times New Roman"/>
        </w:rPr>
        <w:t xml:space="preserve">3.17. </w:t>
      </w:r>
      <w:r>
        <w:rPr>
          <w:rFonts w:eastAsia="Times New Roman"/>
          <w:color w:val="0070C0"/>
        </w:rPr>
        <w:t>Substituting/replacing players</w:t>
      </w:r>
      <w:bookmarkEnd w:id="232"/>
      <w:r>
        <w:rPr>
          <w:rFonts w:eastAsia="Times New Roman"/>
          <w:color w:val="0070C0"/>
        </w:rPr>
        <w:t xml:space="preserve"> </w:t>
      </w:r>
      <w:bookmarkEnd w:id="231"/>
      <w:r>
        <w:rPr>
          <w:rFonts w:eastAsia="Times New Roman"/>
          <w:color w:val="0070C0"/>
        </w:rPr>
        <w:t xml:space="preserve"> </w:t>
      </w:r>
    </w:p>
    <w:p w14:paraId="570EADEF" w14:textId="77777777" w:rsidR="00A72DF7" w:rsidRDefault="00A72DF7">
      <w:pPr>
        <w:ind w:firstLine="720"/>
        <w:rPr>
          <w:color w:val="FF0000"/>
        </w:rPr>
      </w:pPr>
    </w:p>
    <w:p w14:paraId="570EADF0" w14:textId="77777777" w:rsidR="00A72DF7" w:rsidRPr="0087257F" w:rsidRDefault="00363CEE">
      <w:pPr>
        <w:pStyle w:val="Heading4"/>
      </w:pPr>
      <w:r>
        <w:tab/>
      </w:r>
      <w:bookmarkStart w:id="233" w:name="_Toc215402189"/>
      <w:r w:rsidRPr="0087257F">
        <w:rPr>
          <w:rStyle w:val="Heading3Char"/>
        </w:rPr>
        <w:t>3.17.1</w:t>
      </w:r>
      <w:r w:rsidRPr="0087257F">
        <w:rPr>
          <w:rStyle w:val="Heading4Char"/>
        </w:rPr>
        <w:t>.</w:t>
      </w:r>
      <w:r w:rsidRPr="0087257F">
        <w:t xml:space="preserve"> [Deleted]</w:t>
      </w:r>
      <w:bookmarkEnd w:id="233"/>
      <w:r w:rsidRPr="0087257F">
        <w:t xml:space="preserve"> </w:t>
      </w:r>
    </w:p>
    <w:p w14:paraId="570EADF1" w14:textId="77777777" w:rsidR="00A72DF7" w:rsidRDefault="00363CEE">
      <w:r>
        <w:t xml:space="preserve">[The deleted material pertaining to the now-discontinued withdrawal system can be seen in previous copies of ICCF Rules.  Now, TDs must record nothing on the server when a player (a) dies, (b) experiences a serious illness or injury, (c) experiences personal and/or external circumstances that prevent the player’s continuing ongoing games, (d) expresses a desire to be withdrawn whether previously warranted or not, and/or (e) goes ETL in 50+% of the player’s games within a single event. </w:t>
      </w:r>
    </w:p>
    <w:p w14:paraId="570EADF2" w14:textId="77777777" w:rsidR="00A72DF7" w:rsidRDefault="00363CEE">
      <w:r>
        <w:t xml:space="preserve">TDs are still to follow the rules pertaining to (a) recording a player’s leave, (§3.16.5.), (b) substituting/replacing a player at a team captain’s request (§3.17.4 &amp; §3.17.5), (c) adding time on a player’s clock(s) (§§3.16.1, .2, &amp; .3), and (d) reporting to the World Tournament Director any time a player seems to have abandoned all remaining games in any event (§3.23.2. &amp; §5.5.4.).] </w:t>
      </w:r>
    </w:p>
    <w:p w14:paraId="570EADF3" w14:textId="77777777" w:rsidR="00A72DF7" w:rsidRPr="0087257F" w:rsidRDefault="00363CEE">
      <w:pPr>
        <w:pStyle w:val="Heading4"/>
        <w:rPr>
          <w:color w:val="FF0000"/>
        </w:rPr>
      </w:pPr>
      <w:r>
        <w:tab/>
      </w:r>
      <w:bookmarkStart w:id="234" w:name="_Toc215402190"/>
      <w:r w:rsidRPr="0087257F">
        <w:rPr>
          <w:rStyle w:val="Heading3Char"/>
        </w:rPr>
        <w:t>3.17.2.</w:t>
      </w:r>
      <w:r w:rsidRPr="0087257F">
        <w:t xml:space="preserve"> [Deleted]</w:t>
      </w:r>
      <w:bookmarkEnd w:id="234"/>
    </w:p>
    <w:p w14:paraId="570EADF4" w14:textId="77777777" w:rsidR="00A72DF7" w:rsidRDefault="00363CEE">
      <w:r>
        <w:t>[The deleted material can be seen in previous copies of ICCF Rules.]</w:t>
      </w:r>
      <w:r>
        <w:tab/>
      </w:r>
    </w:p>
    <w:p w14:paraId="570EADF5" w14:textId="77777777" w:rsidR="00A72DF7" w:rsidRPr="0087257F" w:rsidRDefault="00363CEE">
      <w:pPr>
        <w:pStyle w:val="Heading4"/>
      </w:pPr>
      <w:r>
        <w:rPr>
          <w:rStyle w:val="Heading3Char"/>
        </w:rPr>
        <w:tab/>
      </w:r>
      <w:bookmarkStart w:id="235" w:name="_Toc215402191"/>
      <w:r w:rsidRPr="0087257F">
        <w:rPr>
          <w:rStyle w:val="Heading3Char"/>
        </w:rPr>
        <w:t>3.17.3</w:t>
      </w:r>
      <w:r w:rsidRPr="0087257F">
        <w:rPr>
          <w:rStyle w:val="Heading4Char"/>
        </w:rPr>
        <w:t>.</w:t>
      </w:r>
      <w:r w:rsidRPr="0087257F">
        <w:t xml:space="preserve"> [Deleted]</w:t>
      </w:r>
      <w:bookmarkEnd w:id="235"/>
    </w:p>
    <w:p w14:paraId="570EADF6" w14:textId="77777777" w:rsidR="00A72DF7" w:rsidRDefault="00363CEE">
      <w:r>
        <w:t>[The deleted material can be seen in previous copies of ICCF Rules.]</w:t>
      </w:r>
    </w:p>
    <w:p w14:paraId="570EADF7" w14:textId="77777777" w:rsidR="00A72DF7" w:rsidRDefault="00363CEE">
      <w:pPr>
        <w:pStyle w:val="Heading4"/>
        <w:ind w:firstLine="720"/>
        <w:rPr>
          <w:rFonts w:eastAsia="Times New Roman"/>
          <w:i w:val="0"/>
          <w:iCs w:val="0"/>
        </w:rPr>
      </w:pPr>
      <w:bookmarkStart w:id="236" w:name="_Toc471505815"/>
      <w:bookmarkStart w:id="237" w:name="_Toc215402192"/>
      <w:r>
        <w:rPr>
          <w:rFonts w:eastAsia="Times New Roman"/>
          <w:i w:val="0"/>
          <w:iCs w:val="0"/>
        </w:rPr>
        <w:t>3.17.4. Substituting players</w:t>
      </w:r>
      <w:bookmarkEnd w:id="236"/>
      <w:bookmarkEnd w:id="237"/>
      <w:r>
        <w:rPr>
          <w:rFonts w:eastAsia="Times New Roman"/>
          <w:i w:val="0"/>
          <w:iCs w:val="0"/>
        </w:rPr>
        <w:t xml:space="preserve"> </w:t>
      </w:r>
    </w:p>
    <w:p w14:paraId="570EADF8" w14:textId="77777777" w:rsidR="00A72DF7" w:rsidRDefault="00A72DF7">
      <w:pPr>
        <w:spacing w:after="0" w:line="240" w:lineRule="auto"/>
      </w:pPr>
    </w:p>
    <w:p w14:paraId="570EADF9" w14:textId="2563CD77" w:rsidR="00A72DF7" w:rsidRDefault="00363CEE">
      <w:pPr>
        <w:spacing w:after="0" w:line="240" w:lineRule="auto"/>
      </w:pPr>
      <w:r>
        <w:t xml:space="preserve">Substituting a player can occur only in a team event at any time requested by the team captain (up to one substitution per board and 50% substitutions per team not counting the deaths of players), but only if the substitute player’s rating is not more than 100 points higher than the rating of the outgoing player.  A second substitution on the same board is not allowed. </w:t>
      </w:r>
      <w:r w:rsidR="006D1166">
        <w:t>(</w:t>
      </w:r>
      <w:r>
        <w:t>A substitution that was in error and is being or was corrected does not count as a first or second substitution.</w:t>
      </w:r>
      <w:r w:rsidR="006D1166">
        <w:t>)</w:t>
      </w:r>
      <w:r>
        <w:t xml:space="preserve">  The substitute (or replacement) player must continue the games of the substitute’s predecessor (although the games finished by the substitute are rated according to</w:t>
      </w:r>
      <w:r w:rsidRPr="00746951">
        <w:t xml:space="preserve"> </w:t>
      </w:r>
      <w:r w:rsidR="00E74EE9" w:rsidRPr="003E65AD">
        <w:rPr>
          <w:rFonts w:eastAsia="Times New Roman"/>
          <w:color w:val="222222"/>
        </w:rPr>
        <w:t>§</w:t>
      </w:r>
      <w:r w:rsidR="00E74EE9">
        <w:t>6 in Appendix 1</w:t>
      </w:r>
      <w:r>
        <w:t xml:space="preserve">). </w:t>
      </w:r>
    </w:p>
    <w:p w14:paraId="570EADFA" w14:textId="77777777" w:rsidR="00A72DF7" w:rsidRPr="00B7042B" w:rsidRDefault="00A72DF7">
      <w:pPr>
        <w:spacing w:after="0" w:line="240" w:lineRule="auto"/>
      </w:pPr>
    </w:p>
    <w:p w14:paraId="2C129C46" w14:textId="7CBF306B" w:rsidR="00305FCC" w:rsidRPr="00B7042B" w:rsidRDefault="00305FCC" w:rsidP="003E65AD">
      <w:pPr>
        <w:shd w:val="clear" w:color="auto" w:fill="FFFFFF"/>
        <w:spacing w:after="240" w:line="240" w:lineRule="auto"/>
        <w:rPr>
          <w:rFonts w:eastAsia="Times New Roman"/>
        </w:rPr>
      </w:pPr>
      <w:r w:rsidRPr="00B7042B">
        <w:rPr>
          <w:rFonts w:eastAsia="Times New Roman"/>
        </w:rPr>
        <w:t>If a player dies during active games, the outcome of the player's unfinished games will fall into 1 of 4 possibilities, determined per event:</w:t>
      </w:r>
    </w:p>
    <w:p w14:paraId="6101E5F8" w14:textId="77777777" w:rsidR="00305FCC" w:rsidRPr="00B7042B" w:rsidRDefault="00305FCC" w:rsidP="003E65AD">
      <w:pPr>
        <w:shd w:val="clear" w:color="auto" w:fill="FFFFFF"/>
        <w:spacing w:after="0" w:line="240" w:lineRule="auto"/>
        <w:rPr>
          <w:rFonts w:eastAsia="Times New Roman"/>
        </w:rPr>
      </w:pPr>
      <w:r w:rsidRPr="00B7042B">
        <w:rPr>
          <w:rFonts w:eastAsia="Times New Roman"/>
        </w:rPr>
        <w:t>(a) If in a team event, the player's remaining games can be continued through a substitute or replacement player, per ICCF Rules sections 3.17.4 and 3.17.5. substitution requests are made automatically on behalf of the team captains (TCs), and the TCs are notified by email. (If the deceased player was already a substitute, then the game will be terminated as above).</w:t>
      </w:r>
    </w:p>
    <w:p w14:paraId="20E0524F" w14:textId="77777777" w:rsidR="00305FCC" w:rsidRPr="00B7042B" w:rsidRDefault="00305FCC" w:rsidP="003E65AD">
      <w:pPr>
        <w:shd w:val="clear" w:color="auto" w:fill="FFFFFF"/>
        <w:spacing w:after="0" w:line="240" w:lineRule="auto"/>
        <w:rPr>
          <w:rFonts w:eastAsia="Times New Roman"/>
        </w:rPr>
      </w:pPr>
      <w:r w:rsidRPr="00B7042B">
        <w:rPr>
          <w:rFonts w:eastAsia="Times New Roman"/>
        </w:rPr>
        <w:t>(b) If the player has yet to make any move and none of the player's games have ended, all games for this player will be cancelled if the player is not replaced.  (In a Silli event, the cross table will show all draws.)</w:t>
      </w:r>
    </w:p>
    <w:p w14:paraId="58C253CD" w14:textId="77777777" w:rsidR="00305FCC" w:rsidRPr="00B7042B" w:rsidRDefault="00305FCC" w:rsidP="003E65AD">
      <w:pPr>
        <w:shd w:val="clear" w:color="auto" w:fill="FFFFFF"/>
        <w:spacing w:after="0" w:line="240" w:lineRule="auto"/>
        <w:rPr>
          <w:rFonts w:eastAsia="Times New Roman"/>
        </w:rPr>
      </w:pPr>
      <w:r w:rsidRPr="00B7042B">
        <w:rPr>
          <w:rFonts w:eastAsia="Times New Roman"/>
        </w:rPr>
        <w:t>(c) In any event where the player made at least one move but has no ETL losses in that event (and the player is not replaced), the player's remaining games will all go to adjudication (in keeping with adjudication rules in ICCF Rules sections 3.20 and 6.6).  This would apply no matter how many games were completed before the death report.  </w:t>
      </w:r>
    </w:p>
    <w:p w14:paraId="16F1C921" w14:textId="3215B4AB" w:rsidR="00305FCC" w:rsidRDefault="00305FCC" w:rsidP="003E65AD">
      <w:pPr>
        <w:shd w:val="clear" w:color="auto" w:fill="FFFFFF"/>
        <w:spacing w:after="0" w:line="240" w:lineRule="auto"/>
        <w:rPr>
          <w:rFonts w:eastAsia="Times New Roman"/>
        </w:rPr>
      </w:pPr>
      <w:r w:rsidRPr="00B7042B">
        <w:rPr>
          <w:rFonts w:eastAsia="Times New Roman"/>
        </w:rPr>
        <w:t xml:space="preserve">(d) If the player made at least one move but also had one or more ETL losses in that event at the time of the death report, the player's remaining games in that event will go to ETL. The </w:t>
      </w:r>
      <w:r w:rsidRPr="00E46FF2">
        <w:rPr>
          <w:rFonts w:eastAsia="Times New Roman"/>
        </w:rPr>
        <w:t>"dagger" symbol (†) will be shown by any game so determined on or after the date of the player's death to indicate that the player was unable to complete the game due to the player's death</w:t>
      </w:r>
    </w:p>
    <w:p w14:paraId="42794F32" w14:textId="77777777" w:rsidR="00B7280C" w:rsidRDefault="00B7280C" w:rsidP="003E65AD">
      <w:pPr>
        <w:shd w:val="clear" w:color="auto" w:fill="FFFFFF"/>
        <w:spacing w:after="0" w:line="240" w:lineRule="auto"/>
        <w:rPr>
          <w:rFonts w:eastAsia="Times New Roman"/>
        </w:rPr>
      </w:pPr>
    </w:p>
    <w:p w14:paraId="570EADFC" w14:textId="77777777" w:rsidR="00A72DF7" w:rsidRDefault="00A72DF7">
      <w:pPr>
        <w:spacing w:after="0" w:line="240" w:lineRule="auto"/>
        <w:rPr>
          <w:strike/>
        </w:rPr>
      </w:pPr>
    </w:p>
    <w:p w14:paraId="570EADFD" w14:textId="64A934EB" w:rsidR="00A72DF7" w:rsidRDefault="00363CEE">
      <w:pPr>
        <w:spacing w:after="0" w:line="240" w:lineRule="auto"/>
      </w:pPr>
      <w:r>
        <w:t>The substitute player will take over all the original player's games as they existed at the time of the TC’s</w:t>
      </w:r>
      <w:r w:rsidR="008C4F0F">
        <w:t xml:space="preserve"> </w:t>
      </w:r>
      <w:r>
        <w:t xml:space="preserve">request (or self-initiation) of the substitution.  The TD can adjust the players’ clocks to account for the time between the TC’s request and the TD’s response to the request for substitution, solely to account for that lost time. (The phrase "all the original player's games" means </w:t>
      </w:r>
      <w:r>
        <w:rPr>
          <w:shd w:val="clear" w:color="auto" w:fill="FFFFFF"/>
        </w:rPr>
        <w:t>only those games that were ongoing at the time of the TC’s request, and not to any games that ended either by ETL or for other reasons prior to the recording of the substitution request.</w:t>
      </w:r>
      <w:r>
        <w:t xml:space="preserve">) (See §3.16. regarding resetting clocks.)  [STANDARD:] In the case of a substitution, the leave is normally inherited from the previous player. However, if this will lead to extraordinary injustice to the substituting player, the TD may grant extra leave for reasons normally not accepted. </w:t>
      </w:r>
    </w:p>
    <w:p w14:paraId="570EADFE" w14:textId="77777777" w:rsidR="00A72DF7" w:rsidRDefault="00A72DF7">
      <w:pPr>
        <w:spacing w:after="0" w:line="240" w:lineRule="auto"/>
      </w:pPr>
    </w:p>
    <w:p w14:paraId="570EADFF" w14:textId="77777777" w:rsidR="00A72DF7" w:rsidRDefault="00363CEE">
      <w:pPr>
        <w:spacing w:after="0" w:line="240" w:lineRule="auto"/>
      </w:pPr>
      <w:r>
        <w:t>The TD is also to inform the team captain whether the substitute player can become a replacement player.  See §3.17.5. for more details about replacement players.</w:t>
      </w:r>
    </w:p>
    <w:p w14:paraId="570EAE00" w14:textId="77777777" w:rsidR="00A72DF7" w:rsidRDefault="00363CEE">
      <w:pPr>
        <w:spacing w:after="0" w:line="240" w:lineRule="auto"/>
        <w:rPr>
          <w:color w:val="0070C0"/>
        </w:rPr>
      </w:pPr>
      <w:r>
        <w:rPr>
          <w:color w:val="0070C0"/>
        </w:rPr>
        <w:t>POSTAL: The substitute player may be required to start with an initial time limit exceeding. The new count starts on a date set by the tournament director.</w:t>
      </w:r>
    </w:p>
    <w:p w14:paraId="570EAE01" w14:textId="77777777" w:rsidR="00A72DF7" w:rsidRDefault="00A72DF7">
      <w:pPr>
        <w:spacing w:after="0" w:line="240" w:lineRule="auto"/>
        <w:rPr>
          <w:color w:val="FF0000"/>
        </w:rPr>
      </w:pPr>
    </w:p>
    <w:p w14:paraId="570EAE02" w14:textId="14FBA3CD" w:rsidR="00A72DF7" w:rsidRDefault="00363CEE">
      <w:pPr>
        <w:spacing w:after="0" w:line="240" w:lineRule="auto"/>
      </w:pPr>
      <w:r>
        <w:t>BOTH: If no substitute player is made available by the team captain, the TD shall consider all the original player’s remaining games to be lost by default</w:t>
      </w:r>
      <w:r w:rsidR="001731D7">
        <w:t>.</w:t>
      </w:r>
      <w:r>
        <w:t xml:space="preserve"> </w:t>
      </w:r>
    </w:p>
    <w:p w14:paraId="570EAE03" w14:textId="77777777" w:rsidR="00A72DF7" w:rsidRDefault="00A72DF7">
      <w:pPr>
        <w:spacing w:after="0" w:line="240" w:lineRule="auto"/>
      </w:pPr>
    </w:p>
    <w:p w14:paraId="570EAE04" w14:textId="5E74489B" w:rsidR="00A72DF7" w:rsidRDefault="00363CEE">
      <w:pPr>
        <w:shd w:val="clear" w:color="auto" w:fill="FFFFFF"/>
        <w:spacing w:after="240" w:line="240" w:lineRule="auto"/>
        <w:rPr>
          <w:rFonts w:eastAsia="Times New Roman"/>
        </w:rPr>
      </w:pPr>
      <w:r>
        <w:rPr>
          <w:rFonts w:eastAsia="Times New Roman"/>
        </w:rPr>
        <w:t xml:space="preserve">Once a player in an </w:t>
      </w:r>
      <w:r w:rsidR="00A5324C">
        <w:rPr>
          <w:rFonts w:eastAsia="Times New Roman"/>
        </w:rPr>
        <w:t>ICCF-server</w:t>
      </w:r>
      <w:r>
        <w:rPr>
          <w:rFonts w:eastAsia="Times New Roman"/>
        </w:rPr>
        <w:t xml:space="preserve"> rated team event has served as a playing participant* in any way (that is, through a team captain's request, through any type of formal withdrawal that was previously allowed or simply through the completion or cancellation of all scheduled games), and that participation has been finalized (that is, such as by a new player being substituted, games being sent for adjudication, all the player's games being completed normally and/or through adjudication or default or cancellation, etc.), that player cannot be placed back on that team through any means. [* A team captain (TC) who has not previously played on any board in the event can serve as a substitute or replacement player on that TC's team.]  This rule does not apply to friendly matches as defined by ICCF Rules §1.3.2.(6).</w:t>
      </w:r>
    </w:p>
    <w:p w14:paraId="570EAE05" w14:textId="1F8CDD15" w:rsidR="00A72DF7" w:rsidRDefault="00363CEE">
      <w:pPr>
        <w:spacing w:after="0" w:line="240" w:lineRule="auto"/>
      </w:pPr>
      <w:r>
        <w:rPr>
          <w:shd w:val="clear" w:color="auto" w:fill="FFFFFF"/>
        </w:rPr>
        <w:t>Players in a</w:t>
      </w:r>
      <w:r w:rsidR="001B0D41">
        <w:rPr>
          <w:shd w:val="clear" w:color="auto" w:fill="FFFFFF"/>
        </w:rPr>
        <w:t>n ICCF-server</w:t>
      </w:r>
      <w:r>
        <w:rPr>
          <w:shd w:val="clear" w:color="auto" w:fill="FFFFFF"/>
        </w:rPr>
        <w:t xml:space="preserve"> rated team event can never serve as a substitute or replacement for themselves.</w:t>
      </w:r>
    </w:p>
    <w:p w14:paraId="570EAE06" w14:textId="77777777" w:rsidR="00A72DF7" w:rsidRDefault="00A72DF7">
      <w:pPr>
        <w:pStyle w:val="Heading3"/>
        <w:spacing w:before="0" w:line="240" w:lineRule="auto"/>
      </w:pPr>
      <w:bookmarkStart w:id="238" w:name="_Toc471505816"/>
    </w:p>
    <w:p w14:paraId="570EAE07" w14:textId="77777777" w:rsidR="00A72DF7" w:rsidRDefault="00363CEE">
      <w:pPr>
        <w:pStyle w:val="Heading5"/>
        <w:rPr>
          <w:rFonts w:eastAsia="Times New Roman"/>
        </w:rPr>
      </w:pPr>
      <w:r>
        <w:rPr>
          <w:rFonts w:eastAsia="Times New Roman"/>
        </w:rPr>
        <w:tab/>
      </w:r>
      <w:r>
        <w:rPr>
          <w:rFonts w:eastAsia="Times New Roman"/>
        </w:rPr>
        <w:tab/>
      </w:r>
      <w:bookmarkStart w:id="239" w:name="_Toc215402193"/>
      <w:r>
        <w:rPr>
          <w:rFonts w:eastAsia="Times New Roman"/>
        </w:rPr>
        <w:t>3.17.4.1. Procedure for postal substitutions on the server</w:t>
      </w:r>
      <w:bookmarkEnd w:id="238"/>
      <w:bookmarkEnd w:id="239"/>
      <w:r>
        <w:rPr>
          <w:rFonts w:eastAsia="Times New Roman"/>
        </w:rPr>
        <w:t xml:space="preserve"> </w:t>
      </w:r>
    </w:p>
    <w:p w14:paraId="570EAE08" w14:textId="77777777" w:rsidR="00A72DF7" w:rsidRDefault="00A72DF7">
      <w:pPr>
        <w:spacing w:after="0" w:line="240" w:lineRule="auto"/>
      </w:pPr>
    </w:p>
    <w:p w14:paraId="570EAE09" w14:textId="77777777" w:rsidR="00A72DF7" w:rsidRDefault="00363CEE">
      <w:pPr>
        <w:spacing w:after="0" w:line="240" w:lineRule="auto"/>
        <w:rPr>
          <w:color w:val="0070C0"/>
        </w:rPr>
      </w:pPr>
      <w:r>
        <w:rPr>
          <w:color w:val="0070C0"/>
        </w:rPr>
        <w:t>For historic reasons, the procedure for substituting a player in a postal event, where the crosstable is maintained on the ICCF server, is slightly different from that of a server event. The following procedure is recommended:</w:t>
      </w:r>
    </w:p>
    <w:p w14:paraId="570EAE0A" w14:textId="77777777" w:rsidR="00A72DF7" w:rsidRDefault="00363CEE">
      <w:pPr>
        <w:spacing w:after="0" w:line="240" w:lineRule="auto"/>
        <w:rPr>
          <w:color w:val="0070C0"/>
        </w:rPr>
      </w:pPr>
      <w:r>
        <w:rPr>
          <w:color w:val="0070C0"/>
        </w:rPr>
        <w:t xml:space="preserve"> </w:t>
      </w:r>
    </w:p>
    <w:p w14:paraId="570EAE0B" w14:textId="77777777" w:rsidR="00A72DF7" w:rsidRDefault="00363CEE">
      <w:pPr>
        <w:spacing w:after="0" w:line="240" w:lineRule="auto"/>
        <w:rPr>
          <w:color w:val="0070C0"/>
        </w:rPr>
      </w:pPr>
      <w:r>
        <w:rPr>
          <w:color w:val="0070C0"/>
        </w:rPr>
        <w:t xml:space="preserve">1. Substitute the player on the crosstable in the same way as a server event. </w:t>
      </w:r>
    </w:p>
    <w:p w14:paraId="570EAE0C" w14:textId="77777777" w:rsidR="00A72DF7" w:rsidRDefault="00363CEE">
      <w:pPr>
        <w:spacing w:after="0" w:line="240" w:lineRule="auto"/>
        <w:rPr>
          <w:color w:val="0070C0"/>
        </w:rPr>
      </w:pPr>
      <w:r>
        <w:rPr>
          <w:color w:val="0070C0"/>
        </w:rPr>
        <w:t>2. Go to “TD – Edit Results”. The substitute player is listed, but the original player is also still listed. So, if there are 11 players playing on this board, you will now see 12 names.</w:t>
      </w:r>
    </w:p>
    <w:p w14:paraId="570EAE0D" w14:textId="77777777" w:rsidR="00A72DF7" w:rsidRDefault="00363CEE">
      <w:pPr>
        <w:spacing w:after="0" w:line="240" w:lineRule="auto"/>
        <w:rPr>
          <w:color w:val="0070C0"/>
        </w:rPr>
      </w:pPr>
      <w:r>
        <w:rPr>
          <w:color w:val="0070C0"/>
        </w:rPr>
        <w:t xml:space="preserve">3. Mark the result as “Cancelled” of all the games that the original player had not yet finished. </w:t>
      </w:r>
    </w:p>
    <w:p w14:paraId="570EAE0E" w14:textId="77777777" w:rsidR="00A72DF7" w:rsidRDefault="00363CEE">
      <w:pPr>
        <w:spacing w:after="0" w:line="240" w:lineRule="auto"/>
        <w:rPr>
          <w:color w:val="0070C0"/>
        </w:rPr>
      </w:pPr>
      <w:r>
        <w:rPr>
          <w:color w:val="0070C0"/>
        </w:rPr>
        <w:t xml:space="preserve">4. Mark the result as “Cancelled” of all the games that the substitute player will not be playing (because they were finished by the original player before the substitution took place). </w:t>
      </w:r>
    </w:p>
    <w:p w14:paraId="570EAE0F" w14:textId="77777777" w:rsidR="00A72DF7" w:rsidRDefault="00A72DF7">
      <w:pPr>
        <w:spacing w:after="0" w:line="240" w:lineRule="auto"/>
        <w:rPr>
          <w:color w:val="0070C0"/>
        </w:rPr>
      </w:pPr>
    </w:p>
    <w:p w14:paraId="570EAE10" w14:textId="77777777" w:rsidR="00A72DF7" w:rsidRDefault="00363CEE">
      <w:pPr>
        <w:spacing w:after="0" w:line="240" w:lineRule="auto"/>
        <w:rPr>
          <w:color w:val="0070C0"/>
        </w:rPr>
      </w:pPr>
      <w:r>
        <w:rPr>
          <w:color w:val="0070C0"/>
        </w:rPr>
        <w:t>An example follows to illustrate. Assume a Team Tournament of four teams with 4 boards per team. For example:</w:t>
      </w:r>
    </w:p>
    <w:p w14:paraId="570EAE11" w14:textId="77777777" w:rsidR="00A72DF7" w:rsidRDefault="00A72DF7">
      <w:pPr>
        <w:spacing w:after="0" w:line="240" w:lineRule="auto"/>
        <w:rPr>
          <w:color w:val="0070C0"/>
        </w:rPr>
      </w:pPr>
    </w:p>
    <w:p w14:paraId="570EAE12" w14:textId="77777777" w:rsidR="00A72DF7" w:rsidRDefault="00363CEE">
      <w:pPr>
        <w:rPr>
          <w:color w:val="0070C0"/>
        </w:rPr>
      </w:pPr>
      <w:r>
        <w:rPr>
          <w:color w:val="0070C0"/>
        </w:rPr>
        <w:t>PST2 Board 2, Postal Substitutions Test 2 Board 2</w:t>
      </w:r>
    </w:p>
    <w:tbl>
      <w:tblPr>
        <w:tblW w:w="9020" w:type="dxa"/>
        <w:tblCellMar>
          <w:top w:w="20" w:type="dxa"/>
          <w:left w:w="20" w:type="dxa"/>
          <w:bottom w:w="20" w:type="dxa"/>
          <w:right w:w="20" w:type="dxa"/>
        </w:tblCellMar>
        <w:tblLook w:val="0600" w:firstRow="0" w:lastRow="0" w:firstColumn="0" w:lastColumn="0" w:noHBand="1" w:noVBand="1"/>
      </w:tblPr>
      <w:tblGrid>
        <w:gridCol w:w="328"/>
        <w:gridCol w:w="768"/>
        <w:gridCol w:w="990"/>
        <w:gridCol w:w="629"/>
        <w:gridCol w:w="2514"/>
        <w:gridCol w:w="734"/>
        <w:gridCol w:w="1023"/>
        <w:gridCol w:w="345"/>
        <w:gridCol w:w="329"/>
        <w:gridCol w:w="330"/>
        <w:gridCol w:w="329"/>
        <w:gridCol w:w="701"/>
      </w:tblGrid>
      <w:tr w:rsidR="00A72DF7" w14:paraId="570EAE19" w14:textId="77777777">
        <w:tc>
          <w:tcPr>
            <w:tcW w:w="6989" w:type="dxa"/>
            <w:gridSpan w:val="7"/>
            <w:tcBorders>
              <w:bottom w:val="single" w:sz="6" w:space="0" w:color="1D3C50"/>
            </w:tcBorders>
          </w:tcPr>
          <w:p w14:paraId="570EAE13" w14:textId="77777777" w:rsidR="00A72DF7" w:rsidRDefault="00363CEE">
            <w:r>
              <w:t>Rated</w:t>
            </w:r>
          </w:p>
        </w:tc>
        <w:tc>
          <w:tcPr>
            <w:tcW w:w="345" w:type="dxa"/>
            <w:tcBorders>
              <w:top w:val="single" w:sz="6" w:space="0" w:color="1D3C50"/>
              <w:left w:val="single" w:sz="6" w:space="0" w:color="1D3C50"/>
              <w:bottom w:val="single" w:sz="6" w:space="0" w:color="1D3C50"/>
              <w:right w:val="single" w:sz="6" w:space="0" w:color="1D3C50"/>
            </w:tcBorders>
          </w:tcPr>
          <w:p w14:paraId="570EAE14" w14:textId="77777777" w:rsidR="00A72DF7" w:rsidRDefault="00363CEE">
            <w:r>
              <w:t>1</w:t>
            </w:r>
          </w:p>
        </w:tc>
        <w:tc>
          <w:tcPr>
            <w:tcW w:w="329" w:type="dxa"/>
            <w:tcBorders>
              <w:left w:val="single" w:sz="6" w:space="0" w:color="1D3C50"/>
              <w:bottom w:val="single" w:sz="6" w:space="0" w:color="1D3C50"/>
              <w:right w:val="single" w:sz="6" w:space="0" w:color="1D3C50"/>
            </w:tcBorders>
          </w:tcPr>
          <w:p w14:paraId="570EAE15" w14:textId="77777777" w:rsidR="00A72DF7" w:rsidRDefault="00363CEE">
            <w:r>
              <w:t>2</w:t>
            </w:r>
          </w:p>
        </w:tc>
        <w:tc>
          <w:tcPr>
            <w:tcW w:w="329" w:type="dxa"/>
            <w:tcBorders>
              <w:left w:val="single" w:sz="6" w:space="0" w:color="1D3C50"/>
              <w:bottom w:val="single" w:sz="6" w:space="0" w:color="1D3C50"/>
              <w:right w:val="single" w:sz="6" w:space="0" w:color="1D3C50"/>
            </w:tcBorders>
          </w:tcPr>
          <w:p w14:paraId="570EAE16" w14:textId="77777777" w:rsidR="00A72DF7" w:rsidRDefault="00363CEE">
            <w:r>
              <w:t>3</w:t>
            </w:r>
          </w:p>
        </w:tc>
        <w:tc>
          <w:tcPr>
            <w:tcW w:w="329" w:type="dxa"/>
            <w:tcBorders>
              <w:left w:val="single" w:sz="6" w:space="0" w:color="1D3C50"/>
              <w:bottom w:val="single" w:sz="6" w:space="0" w:color="1D3C50"/>
              <w:right w:val="single" w:sz="6" w:space="0" w:color="1D3C50"/>
            </w:tcBorders>
          </w:tcPr>
          <w:p w14:paraId="570EAE17" w14:textId="77777777" w:rsidR="00A72DF7" w:rsidRDefault="00363CEE">
            <w:r>
              <w:t>4</w:t>
            </w:r>
          </w:p>
        </w:tc>
        <w:tc>
          <w:tcPr>
            <w:tcW w:w="698" w:type="dxa"/>
            <w:tcBorders>
              <w:left w:val="single" w:sz="6" w:space="0" w:color="1D3C50"/>
              <w:bottom w:val="single" w:sz="6" w:space="0" w:color="1D3C50"/>
              <w:right w:val="single" w:sz="6" w:space="0" w:color="1D3C50"/>
            </w:tcBorders>
          </w:tcPr>
          <w:p w14:paraId="570EAE18" w14:textId="77777777" w:rsidR="00A72DF7" w:rsidRDefault="00363CEE">
            <w:r>
              <w:t>Score</w:t>
            </w:r>
          </w:p>
        </w:tc>
      </w:tr>
      <w:tr w:rsidR="00A72DF7" w14:paraId="570EAE26"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1A" w14:textId="77777777" w:rsidR="00A72DF7" w:rsidRDefault="00363CEE">
            <w:r>
              <w:t>1</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1B"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1C" w14:textId="77777777" w:rsidR="00A72DF7" w:rsidRDefault="00363CEE">
            <w:r>
              <w:t>211062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1D" w14:textId="77777777" w:rsidR="00A72DF7" w:rsidRDefault="00363CEE">
            <w:r>
              <w:t>SIM</w:t>
            </w:r>
          </w:p>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1E" w14:textId="77777777" w:rsidR="00A72DF7" w:rsidRDefault="00A72DF7">
            <w:hyperlink r:id="rId10">
              <w:r>
                <w:rPr>
                  <w:rStyle w:val="ListLabel88"/>
                </w:rPr>
                <w:t>Asquith, Dr. Jerry E. C.</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1F" w14:textId="77777777" w:rsidR="00A72DF7" w:rsidRDefault="00A72DF7">
            <w:hyperlink r:id="rId11">
              <w:r>
                <w:rPr>
                  <w:rStyle w:val="ListLabel88"/>
                </w:rPr>
                <w:t>2439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20" w14:textId="77777777" w:rsidR="00A72DF7" w:rsidRDefault="00363CEE">
            <w:r>
              <w:t>Team A</w:t>
            </w:r>
          </w:p>
        </w:tc>
        <w:tc>
          <w:tcPr>
            <w:tcW w:w="345" w:type="dxa"/>
            <w:tcBorders>
              <w:top w:val="single" w:sz="6" w:space="0" w:color="1D3C50"/>
              <w:left w:val="single" w:sz="6" w:space="0" w:color="1D3C50"/>
              <w:bottom w:val="single" w:sz="6" w:space="0" w:color="1D3C50"/>
              <w:right w:val="single" w:sz="6" w:space="0" w:color="1D3C50"/>
            </w:tcBorders>
          </w:tcPr>
          <w:p w14:paraId="570EAE21"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22"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23" w14:textId="77777777" w:rsidR="00A72DF7" w:rsidRDefault="00A72DF7">
            <w:hyperlink r:id="rId12">
              <w:r>
                <w:rPr>
                  <w:rStyle w:val="ListLabel89"/>
                </w:rPr>
                <w:t>1</w:t>
              </w:r>
            </w:hyperlink>
          </w:p>
        </w:tc>
        <w:tc>
          <w:tcPr>
            <w:tcW w:w="329" w:type="dxa"/>
            <w:tcBorders>
              <w:top w:val="single" w:sz="6" w:space="0" w:color="1D3C50"/>
              <w:left w:val="single" w:sz="6" w:space="0" w:color="1D3C50"/>
              <w:bottom w:val="single" w:sz="6" w:space="0" w:color="1D3C50"/>
              <w:right w:val="single" w:sz="6" w:space="0" w:color="1D3C50"/>
            </w:tcBorders>
          </w:tcPr>
          <w:p w14:paraId="570EAE24"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25" w14:textId="77777777" w:rsidR="00A72DF7" w:rsidRDefault="00363CEE">
            <w:r>
              <w:t>1</w:t>
            </w:r>
          </w:p>
        </w:tc>
      </w:tr>
      <w:tr w:rsidR="00A72DF7" w14:paraId="570EAE33"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27" w14:textId="77777777" w:rsidR="00A72DF7" w:rsidRDefault="00363CEE">
            <w:r>
              <w:t>2</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28"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29" w14:textId="77777777" w:rsidR="00A72DF7" w:rsidRDefault="00363CEE">
            <w:r>
              <w:t>210172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2A"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2B" w14:textId="77777777" w:rsidR="00A72DF7" w:rsidRDefault="00A72DF7">
            <w:hyperlink r:id="rId13">
              <w:r>
                <w:rPr>
                  <w:rStyle w:val="ListLabel88"/>
                </w:rPr>
                <w:t>Woodford, Colin</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2C" w14:textId="77777777" w:rsidR="00A72DF7" w:rsidRDefault="00A72DF7">
            <w:hyperlink r:id="rId14">
              <w:r>
                <w:rPr>
                  <w:rStyle w:val="ListLabel88"/>
                </w:rPr>
                <w:t>2199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2D" w14:textId="77777777" w:rsidR="00A72DF7" w:rsidRDefault="00363CEE">
            <w:r>
              <w:t>Team C</w:t>
            </w:r>
          </w:p>
        </w:tc>
        <w:tc>
          <w:tcPr>
            <w:tcW w:w="345" w:type="dxa"/>
            <w:tcBorders>
              <w:top w:val="single" w:sz="6" w:space="0" w:color="1D3C50"/>
              <w:left w:val="single" w:sz="6" w:space="0" w:color="1D3C50"/>
              <w:bottom w:val="single" w:sz="6" w:space="0" w:color="1D3C50"/>
              <w:right w:val="single" w:sz="6" w:space="0" w:color="1D3C50"/>
            </w:tcBorders>
          </w:tcPr>
          <w:p w14:paraId="570EAE2E"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2F" w14:textId="77777777" w:rsidR="00A72DF7" w:rsidRDefault="00A72DF7"/>
        </w:tc>
        <w:tc>
          <w:tcPr>
            <w:tcW w:w="330" w:type="dxa"/>
            <w:tcBorders>
              <w:top w:val="single" w:sz="6" w:space="0" w:color="1D3C50"/>
              <w:left w:val="single" w:sz="6" w:space="0" w:color="1D3C50"/>
              <w:bottom w:val="single" w:sz="6" w:space="0" w:color="1D3C50"/>
              <w:right w:val="single" w:sz="6" w:space="0" w:color="1D3C50"/>
            </w:tcBorders>
          </w:tcPr>
          <w:p w14:paraId="570EAE30"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31"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32" w14:textId="77777777" w:rsidR="00A72DF7" w:rsidRDefault="00363CEE">
            <w:r>
              <w:t>0</w:t>
            </w:r>
          </w:p>
        </w:tc>
      </w:tr>
      <w:tr w:rsidR="00A72DF7" w14:paraId="570EAE40"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34" w14:textId="77777777" w:rsidR="00A72DF7" w:rsidRDefault="00363CEE">
            <w:r>
              <w:t>3</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35"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36" w14:textId="77777777" w:rsidR="00A72DF7" w:rsidRDefault="00363CEE">
            <w:r>
              <w:t>211498</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37"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38" w14:textId="77777777" w:rsidR="00A72DF7" w:rsidRDefault="00A72DF7">
            <w:hyperlink r:id="rId15">
              <w:r>
                <w:rPr>
                  <w:rStyle w:val="ListLabel88"/>
                </w:rPr>
                <w:t>Brotherton,</w:t>
              </w:r>
            </w:hyperlink>
            <w:r>
              <w:t xml:space="preserve"> </w:t>
            </w:r>
            <w:r>
              <w:rPr>
                <w:color w:val="0070C0"/>
              </w:rPr>
              <w:t>Trevor S.</w:t>
            </w:r>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39" w14:textId="77777777" w:rsidR="00A72DF7" w:rsidRDefault="00363CEE">
            <w:pPr>
              <w:rPr>
                <w:color w:val="0070C0"/>
              </w:rPr>
            </w:pPr>
            <w:r>
              <w:rPr>
                <w:color w:val="0070C0"/>
              </w:rPr>
              <w:t>1727</w:t>
            </w:r>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3A" w14:textId="77777777" w:rsidR="00A72DF7" w:rsidRDefault="00363CEE">
            <w:r>
              <w:t>Team B</w:t>
            </w:r>
          </w:p>
        </w:tc>
        <w:tc>
          <w:tcPr>
            <w:tcW w:w="345" w:type="dxa"/>
            <w:tcBorders>
              <w:top w:val="single" w:sz="6" w:space="0" w:color="1D3C50"/>
              <w:left w:val="single" w:sz="6" w:space="0" w:color="1D3C50"/>
              <w:bottom w:val="single" w:sz="6" w:space="0" w:color="1D3C50"/>
              <w:right w:val="single" w:sz="6" w:space="0" w:color="1D3C50"/>
            </w:tcBorders>
          </w:tcPr>
          <w:p w14:paraId="570EAE3B" w14:textId="77777777" w:rsidR="00A72DF7" w:rsidRDefault="00A72DF7">
            <w:hyperlink r:id="rId16">
              <w:r>
                <w:rPr>
                  <w:rStyle w:val="ListLabel89"/>
                </w:rPr>
                <w:t>0</w:t>
              </w:r>
            </w:hyperlink>
          </w:p>
        </w:tc>
        <w:tc>
          <w:tcPr>
            <w:tcW w:w="329" w:type="dxa"/>
            <w:tcBorders>
              <w:top w:val="single" w:sz="6" w:space="0" w:color="1D3C50"/>
              <w:left w:val="single" w:sz="6" w:space="0" w:color="1D3C50"/>
              <w:bottom w:val="single" w:sz="6" w:space="0" w:color="1D3C50"/>
              <w:right w:val="single" w:sz="6" w:space="0" w:color="1D3C50"/>
            </w:tcBorders>
          </w:tcPr>
          <w:p w14:paraId="570EAE3C"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3D"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3E"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3F" w14:textId="77777777" w:rsidR="00A72DF7" w:rsidRDefault="00363CEE">
            <w:r>
              <w:t>0</w:t>
            </w:r>
          </w:p>
        </w:tc>
      </w:tr>
      <w:tr w:rsidR="00A72DF7" w14:paraId="570EAE4D"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41" w14:textId="77777777" w:rsidR="00A72DF7" w:rsidRDefault="00363CEE">
            <w:r>
              <w:t>4</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42" w14:textId="77777777" w:rsidR="00A72DF7" w:rsidRDefault="00363CEE">
            <w:r>
              <w:t>IND</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43" w14:textId="77777777" w:rsidR="00A72DF7" w:rsidRDefault="00363CEE">
            <w:r>
              <w:t>280176</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44"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45" w14:textId="77777777" w:rsidR="00A72DF7" w:rsidRDefault="00A72DF7">
            <w:hyperlink r:id="rId17">
              <w:r>
                <w:rPr>
                  <w:rStyle w:val="ListLabel88"/>
                </w:rPr>
                <w:t>Dhanish, P. B.</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46" w14:textId="77777777" w:rsidR="00A72DF7" w:rsidRDefault="00A72DF7">
            <w:hyperlink r:id="rId18">
              <w:r>
                <w:rPr>
                  <w:rStyle w:val="ListLabel88"/>
                </w:rPr>
                <w:t>2530</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47" w14:textId="77777777" w:rsidR="00A72DF7" w:rsidRDefault="00363CEE">
            <w:r>
              <w:t>Team D</w:t>
            </w:r>
          </w:p>
        </w:tc>
        <w:tc>
          <w:tcPr>
            <w:tcW w:w="345" w:type="dxa"/>
            <w:tcBorders>
              <w:top w:val="single" w:sz="6" w:space="0" w:color="1D3C50"/>
              <w:left w:val="single" w:sz="6" w:space="0" w:color="1D3C50"/>
              <w:bottom w:val="single" w:sz="6" w:space="0" w:color="1D3C50"/>
              <w:right w:val="single" w:sz="6" w:space="0" w:color="1D3C50"/>
            </w:tcBorders>
          </w:tcPr>
          <w:p w14:paraId="570EAE48"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49"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4A"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4B" w14:textId="77777777" w:rsidR="00A72DF7" w:rsidRDefault="00A72DF7"/>
        </w:tc>
        <w:tc>
          <w:tcPr>
            <w:tcW w:w="701" w:type="dxa"/>
            <w:tcBorders>
              <w:top w:val="single" w:sz="6" w:space="0" w:color="1D3C50"/>
              <w:left w:val="single" w:sz="6" w:space="0" w:color="1D3C50"/>
              <w:bottom w:val="single" w:sz="6" w:space="0" w:color="1D3C50"/>
              <w:right w:val="single" w:sz="6" w:space="0" w:color="1D3C50"/>
            </w:tcBorders>
          </w:tcPr>
          <w:p w14:paraId="570EAE4C" w14:textId="77777777" w:rsidR="00A72DF7" w:rsidRDefault="00363CEE">
            <w:r>
              <w:t>0</w:t>
            </w:r>
          </w:p>
        </w:tc>
      </w:tr>
    </w:tbl>
    <w:p w14:paraId="570EAE4E" w14:textId="77777777" w:rsidR="00A72DF7" w:rsidRDefault="00363CEE">
      <w:pPr>
        <w:rPr>
          <w:color w:val="0070C0"/>
        </w:rPr>
      </w:pPr>
      <w:r>
        <w:rPr>
          <w:color w:val="0070C0"/>
        </w:rPr>
        <w:t>Not finished: 5, Adjudication pending: 0, Finished:</w:t>
      </w:r>
      <w:hyperlink r:id="rId19">
        <w:r w:rsidR="00A72DF7">
          <w:rPr>
            <w:rStyle w:val="ListLabel90"/>
          </w:rPr>
          <w:t xml:space="preserve"> 1</w:t>
        </w:r>
      </w:hyperlink>
    </w:p>
    <w:p w14:paraId="570EAE4F" w14:textId="77777777" w:rsidR="00A72DF7" w:rsidRDefault="00363CEE">
      <w:pPr>
        <w:rPr>
          <w:color w:val="0070C0"/>
        </w:rPr>
      </w:pPr>
      <w:r>
        <w:rPr>
          <w:color w:val="0070C0"/>
        </w:rPr>
        <w:t>You will see that there are 6 games on this board; 5 not finished; 1 finished.</w:t>
      </w:r>
    </w:p>
    <w:p w14:paraId="570EAE50" w14:textId="77777777" w:rsidR="00A72DF7" w:rsidRDefault="00363CEE">
      <w:pPr>
        <w:rPr>
          <w:color w:val="0070C0"/>
        </w:rPr>
      </w:pPr>
      <w:r>
        <w:rPr>
          <w:color w:val="0070C0"/>
        </w:rPr>
        <w:t>Let us assume we now wish to substitute TS Brotherton of Team B, with a new player R Wakefield. Follow procedure #1 above &amp; the crosstable will now show this:</w:t>
      </w:r>
    </w:p>
    <w:p w14:paraId="570EAE51" w14:textId="77777777" w:rsidR="00A72DF7" w:rsidRDefault="00363CEE">
      <w:r>
        <w:rPr>
          <w:color w:val="0070C0"/>
        </w:rPr>
        <w:t>PST2 Board 2, Postal Substitutions Test 2 Board 2</w:t>
      </w:r>
    </w:p>
    <w:tbl>
      <w:tblPr>
        <w:tblW w:w="9020" w:type="dxa"/>
        <w:tblCellMar>
          <w:top w:w="20" w:type="dxa"/>
          <w:left w:w="20" w:type="dxa"/>
          <w:bottom w:w="20" w:type="dxa"/>
          <w:right w:w="20" w:type="dxa"/>
        </w:tblCellMar>
        <w:tblLook w:val="0600" w:firstRow="0" w:lastRow="0" w:firstColumn="0" w:lastColumn="0" w:noHBand="1" w:noVBand="1"/>
      </w:tblPr>
      <w:tblGrid>
        <w:gridCol w:w="328"/>
        <w:gridCol w:w="769"/>
        <w:gridCol w:w="990"/>
        <w:gridCol w:w="629"/>
        <w:gridCol w:w="2513"/>
        <w:gridCol w:w="734"/>
        <w:gridCol w:w="1023"/>
        <w:gridCol w:w="345"/>
        <w:gridCol w:w="329"/>
        <w:gridCol w:w="330"/>
        <w:gridCol w:w="329"/>
        <w:gridCol w:w="701"/>
      </w:tblGrid>
      <w:tr w:rsidR="00A72DF7" w14:paraId="570EAE58" w14:textId="77777777">
        <w:tc>
          <w:tcPr>
            <w:tcW w:w="6989" w:type="dxa"/>
            <w:gridSpan w:val="7"/>
            <w:tcBorders>
              <w:bottom w:val="single" w:sz="6" w:space="0" w:color="1D3C50"/>
            </w:tcBorders>
          </w:tcPr>
          <w:p w14:paraId="570EAE52" w14:textId="77777777" w:rsidR="00A72DF7" w:rsidRDefault="00363CEE">
            <w:r>
              <w:t>Rated</w:t>
            </w:r>
          </w:p>
        </w:tc>
        <w:tc>
          <w:tcPr>
            <w:tcW w:w="345" w:type="dxa"/>
            <w:tcBorders>
              <w:top w:val="single" w:sz="6" w:space="0" w:color="1D3C50"/>
              <w:left w:val="single" w:sz="6" w:space="0" w:color="1D3C50"/>
              <w:bottom w:val="single" w:sz="6" w:space="0" w:color="1D3C50"/>
              <w:right w:val="single" w:sz="6" w:space="0" w:color="1D3C50"/>
            </w:tcBorders>
          </w:tcPr>
          <w:p w14:paraId="570EAE53" w14:textId="77777777" w:rsidR="00A72DF7" w:rsidRDefault="00363CEE">
            <w:r>
              <w:t>1</w:t>
            </w:r>
          </w:p>
        </w:tc>
        <w:tc>
          <w:tcPr>
            <w:tcW w:w="329" w:type="dxa"/>
            <w:tcBorders>
              <w:left w:val="single" w:sz="6" w:space="0" w:color="1D3C50"/>
              <w:bottom w:val="single" w:sz="6" w:space="0" w:color="1D3C50"/>
              <w:right w:val="single" w:sz="6" w:space="0" w:color="1D3C50"/>
            </w:tcBorders>
          </w:tcPr>
          <w:p w14:paraId="570EAE54" w14:textId="77777777" w:rsidR="00A72DF7" w:rsidRDefault="00363CEE">
            <w:r>
              <w:t>2</w:t>
            </w:r>
          </w:p>
        </w:tc>
        <w:tc>
          <w:tcPr>
            <w:tcW w:w="329" w:type="dxa"/>
            <w:tcBorders>
              <w:left w:val="single" w:sz="6" w:space="0" w:color="1D3C50"/>
              <w:bottom w:val="single" w:sz="6" w:space="0" w:color="1D3C50"/>
              <w:right w:val="single" w:sz="6" w:space="0" w:color="1D3C50"/>
            </w:tcBorders>
          </w:tcPr>
          <w:p w14:paraId="570EAE55" w14:textId="77777777" w:rsidR="00A72DF7" w:rsidRDefault="00363CEE">
            <w:r>
              <w:t>3</w:t>
            </w:r>
          </w:p>
        </w:tc>
        <w:tc>
          <w:tcPr>
            <w:tcW w:w="329" w:type="dxa"/>
            <w:tcBorders>
              <w:left w:val="single" w:sz="6" w:space="0" w:color="1D3C50"/>
              <w:bottom w:val="single" w:sz="6" w:space="0" w:color="1D3C50"/>
              <w:right w:val="single" w:sz="6" w:space="0" w:color="1D3C50"/>
            </w:tcBorders>
          </w:tcPr>
          <w:p w14:paraId="570EAE56" w14:textId="77777777" w:rsidR="00A72DF7" w:rsidRDefault="00363CEE">
            <w:r>
              <w:t>4</w:t>
            </w:r>
          </w:p>
        </w:tc>
        <w:tc>
          <w:tcPr>
            <w:tcW w:w="698" w:type="dxa"/>
            <w:tcBorders>
              <w:left w:val="single" w:sz="6" w:space="0" w:color="1D3C50"/>
              <w:bottom w:val="single" w:sz="6" w:space="0" w:color="1D3C50"/>
              <w:right w:val="single" w:sz="6" w:space="0" w:color="1D3C50"/>
            </w:tcBorders>
          </w:tcPr>
          <w:p w14:paraId="570EAE57" w14:textId="77777777" w:rsidR="00A72DF7" w:rsidRDefault="00363CEE">
            <w:r>
              <w:t>Score</w:t>
            </w:r>
          </w:p>
        </w:tc>
      </w:tr>
      <w:tr w:rsidR="00A72DF7" w14:paraId="570EAE65"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59" w14:textId="77777777" w:rsidR="00A72DF7" w:rsidRDefault="00363CEE">
            <w:r>
              <w:t>1</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5A"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5B" w14:textId="77777777" w:rsidR="00A72DF7" w:rsidRDefault="00363CEE">
            <w:r>
              <w:t>211062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5C" w14:textId="77777777" w:rsidR="00A72DF7" w:rsidRDefault="00363CEE">
            <w:r>
              <w:t>SIM</w:t>
            </w:r>
          </w:p>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5D" w14:textId="77777777" w:rsidR="00A72DF7" w:rsidRDefault="00A72DF7">
            <w:hyperlink r:id="rId20">
              <w:r>
                <w:rPr>
                  <w:rStyle w:val="ListLabel88"/>
                </w:rPr>
                <w:t>Asquith, Dr. Jerry E. C.</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5E" w14:textId="77777777" w:rsidR="00A72DF7" w:rsidRDefault="00A72DF7">
            <w:hyperlink r:id="rId21">
              <w:r>
                <w:rPr>
                  <w:rStyle w:val="ListLabel88"/>
                </w:rPr>
                <w:t>2439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5F" w14:textId="77777777" w:rsidR="00A72DF7" w:rsidRDefault="00363CEE">
            <w:r>
              <w:t>Team A</w:t>
            </w:r>
          </w:p>
        </w:tc>
        <w:tc>
          <w:tcPr>
            <w:tcW w:w="345" w:type="dxa"/>
            <w:tcBorders>
              <w:top w:val="single" w:sz="6" w:space="0" w:color="1D3C50"/>
              <w:left w:val="single" w:sz="6" w:space="0" w:color="1D3C50"/>
              <w:bottom w:val="single" w:sz="6" w:space="0" w:color="1D3C50"/>
              <w:right w:val="single" w:sz="6" w:space="0" w:color="1D3C50"/>
            </w:tcBorders>
          </w:tcPr>
          <w:p w14:paraId="570EAE60"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61"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62" w14:textId="77777777" w:rsidR="00A72DF7" w:rsidRDefault="00A72DF7">
            <w:hyperlink r:id="rId22">
              <w:r>
                <w:rPr>
                  <w:rStyle w:val="ListLabel89"/>
                </w:rPr>
                <w:t>1</w:t>
              </w:r>
            </w:hyperlink>
          </w:p>
        </w:tc>
        <w:tc>
          <w:tcPr>
            <w:tcW w:w="329" w:type="dxa"/>
            <w:tcBorders>
              <w:top w:val="single" w:sz="6" w:space="0" w:color="1D3C50"/>
              <w:left w:val="single" w:sz="6" w:space="0" w:color="1D3C50"/>
              <w:bottom w:val="single" w:sz="6" w:space="0" w:color="1D3C50"/>
              <w:right w:val="single" w:sz="6" w:space="0" w:color="1D3C50"/>
            </w:tcBorders>
          </w:tcPr>
          <w:p w14:paraId="570EAE63"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64" w14:textId="77777777" w:rsidR="00A72DF7" w:rsidRDefault="00363CEE">
            <w:r>
              <w:t>1</w:t>
            </w:r>
          </w:p>
        </w:tc>
      </w:tr>
      <w:tr w:rsidR="00A72DF7" w14:paraId="570EAE72"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66" w14:textId="77777777" w:rsidR="00A72DF7" w:rsidRDefault="00363CEE">
            <w:r>
              <w:t>2</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67"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68" w14:textId="77777777" w:rsidR="00A72DF7" w:rsidRDefault="00363CEE">
            <w:r>
              <w:t>210172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69"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6A" w14:textId="77777777" w:rsidR="00A72DF7" w:rsidRDefault="00A72DF7">
            <w:hyperlink r:id="rId23">
              <w:r>
                <w:rPr>
                  <w:rStyle w:val="ListLabel88"/>
                </w:rPr>
                <w:t>Woodford, Colin</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6B" w14:textId="77777777" w:rsidR="00A72DF7" w:rsidRDefault="00A72DF7">
            <w:hyperlink r:id="rId24">
              <w:r>
                <w:rPr>
                  <w:rStyle w:val="ListLabel88"/>
                </w:rPr>
                <w:t>2199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6C" w14:textId="77777777" w:rsidR="00A72DF7" w:rsidRDefault="00363CEE">
            <w:r>
              <w:t>Team C</w:t>
            </w:r>
          </w:p>
        </w:tc>
        <w:tc>
          <w:tcPr>
            <w:tcW w:w="345" w:type="dxa"/>
            <w:tcBorders>
              <w:top w:val="single" w:sz="6" w:space="0" w:color="1D3C50"/>
              <w:left w:val="single" w:sz="6" w:space="0" w:color="1D3C50"/>
              <w:bottom w:val="single" w:sz="6" w:space="0" w:color="1D3C50"/>
              <w:right w:val="single" w:sz="6" w:space="0" w:color="1D3C50"/>
            </w:tcBorders>
          </w:tcPr>
          <w:p w14:paraId="570EAE6D"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6E" w14:textId="77777777" w:rsidR="00A72DF7" w:rsidRDefault="00A72DF7"/>
        </w:tc>
        <w:tc>
          <w:tcPr>
            <w:tcW w:w="330" w:type="dxa"/>
            <w:tcBorders>
              <w:top w:val="single" w:sz="6" w:space="0" w:color="1D3C50"/>
              <w:left w:val="single" w:sz="6" w:space="0" w:color="1D3C50"/>
              <w:bottom w:val="single" w:sz="6" w:space="0" w:color="1D3C50"/>
              <w:right w:val="single" w:sz="6" w:space="0" w:color="1D3C50"/>
            </w:tcBorders>
          </w:tcPr>
          <w:p w14:paraId="570EAE6F"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70"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71" w14:textId="77777777" w:rsidR="00A72DF7" w:rsidRDefault="00363CEE">
            <w:r>
              <w:t>0</w:t>
            </w:r>
          </w:p>
        </w:tc>
      </w:tr>
      <w:tr w:rsidR="00A72DF7" w14:paraId="570EAE7F"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73" w14:textId="77777777" w:rsidR="00A72DF7" w:rsidRDefault="00363CEE">
            <w:r>
              <w:t>3</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74"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75" w14:textId="77777777" w:rsidR="00A72DF7" w:rsidRDefault="00363CEE">
            <w:r>
              <w:t>211498</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76"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77" w14:textId="77777777" w:rsidR="00A72DF7" w:rsidRDefault="00A72DF7">
            <w:hyperlink r:id="rId25">
              <w:r>
                <w:rPr>
                  <w:rStyle w:val="ListLabel88"/>
                </w:rPr>
                <w:t>Wakefield, Robert J.</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78" w14:textId="77777777" w:rsidR="00A72DF7" w:rsidRDefault="00A72DF7">
            <w:hyperlink r:id="rId26">
              <w:r>
                <w:rPr>
                  <w:rStyle w:val="ListLabel88"/>
                </w:rPr>
                <w:t>2274</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79" w14:textId="77777777" w:rsidR="00A72DF7" w:rsidRDefault="00363CEE">
            <w:r>
              <w:t>Team B</w:t>
            </w:r>
          </w:p>
        </w:tc>
        <w:tc>
          <w:tcPr>
            <w:tcW w:w="345" w:type="dxa"/>
            <w:tcBorders>
              <w:top w:val="single" w:sz="6" w:space="0" w:color="1D3C50"/>
              <w:left w:val="single" w:sz="6" w:space="0" w:color="1D3C50"/>
              <w:bottom w:val="single" w:sz="6" w:space="0" w:color="1D3C50"/>
              <w:right w:val="single" w:sz="6" w:space="0" w:color="1D3C50"/>
            </w:tcBorders>
          </w:tcPr>
          <w:p w14:paraId="570EAE7A" w14:textId="77777777" w:rsidR="00A72DF7" w:rsidRDefault="00A72DF7">
            <w:hyperlink r:id="rId27">
              <w:r>
                <w:rPr>
                  <w:rStyle w:val="ListLabel89"/>
                </w:rPr>
                <w:t>0</w:t>
              </w:r>
            </w:hyperlink>
            <w:hyperlink r:id="rId28">
              <w:r>
                <w:rPr>
                  <w:rStyle w:val="ListLabel91"/>
                </w:rPr>
                <w:t>O</w:t>
              </w:r>
            </w:hyperlink>
          </w:p>
        </w:tc>
        <w:tc>
          <w:tcPr>
            <w:tcW w:w="329" w:type="dxa"/>
            <w:tcBorders>
              <w:top w:val="single" w:sz="6" w:space="0" w:color="1D3C50"/>
              <w:left w:val="single" w:sz="6" w:space="0" w:color="1D3C50"/>
              <w:bottom w:val="single" w:sz="6" w:space="0" w:color="1D3C50"/>
              <w:right w:val="single" w:sz="6" w:space="0" w:color="1D3C50"/>
            </w:tcBorders>
          </w:tcPr>
          <w:p w14:paraId="570EAE7B"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7C"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7D"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7E" w14:textId="77777777" w:rsidR="00A72DF7" w:rsidRDefault="00363CEE">
            <w:r>
              <w:t>0</w:t>
            </w:r>
          </w:p>
        </w:tc>
      </w:tr>
      <w:tr w:rsidR="00A72DF7" w14:paraId="570EAE8C"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80" w14:textId="77777777" w:rsidR="00A72DF7" w:rsidRDefault="00363CEE">
            <w:r>
              <w:t>4</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81" w14:textId="77777777" w:rsidR="00A72DF7" w:rsidRDefault="00363CEE">
            <w:r>
              <w:t>IND</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82" w14:textId="77777777" w:rsidR="00A72DF7" w:rsidRDefault="00363CEE">
            <w:r>
              <w:t>280176</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83"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84" w14:textId="77777777" w:rsidR="00A72DF7" w:rsidRDefault="00A72DF7">
            <w:hyperlink r:id="rId29">
              <w:r>
                <w:rPr>
                  <w:rStyle w:val="ListLabel88"/>
                </w:rPr>
                <w:t>Dhanish, P. B.</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85" w14:textId="77777777" w:rsidR="00A72DF7" w:rsidRDefault="00A72DF7">
            <w:hyperlink r:id="rId30">
              <w:r>
                <w:rPr>
                  <w:rStyle w:val="ListLabel88"/>
                </w:rPr>
                <w:t>2530</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86" w14:textId="77777777" w:rsidR="00A72DF7" w:rsidRDefault="00363CEE">
            <w:r>
              <w:t>Team D</w:t>
            </w:r>
          </w:p>
        </w:tc>
        <w:tc>
          <w:tcPr>
            <w:tcW w:w="345" w:type="dxa"/>
            <w:tcBorders>
              <w:top w:val="single" w:sz="6" w:space="0" w:color="1D3C50"/>
              <w:left w:val="single" w:sz="6" w:space="0" w:color="1D3C50"/>
              <w:bottom w:val="single" w:sz="6" w:space="0" w:color="1D3C50"/>
              <w:right w:val="single" w:sz="6" w:space="0" w:color="1D3C50"/>
            </w:tcBorders>
          </w:tcPr>
          <w:p w14:paraId="570EAE87"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88"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89"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8A" w14:textId="77777777" w:rsidR="00A72DF7" w:rsidRDefault="00A72DF7"/>
        </w:tc>
        <w:tc>
          <w:tcPr>
            <w:tcW w:w="701" w:type="dxa"/>
            <w:tcBorders>
              <w:top w:val="single" w:sz="6" w:space="0" w:color="1D3C50"/>
              <w:left w:val="single" w:sz="6" w:space="0" w:color="1D3C50"/>
              <w:bottom w:val="single" w:sz="6" w:space="0" w:color="1D3C50"/>
              <w:right w:val="single" w:sz="6" w:space="0" w:color="1D3C50"/>
            </w:tcBorders>
          </w:tcPr>
          <w:p w14:paraId="570EAE8B" w14:textId="77777777" w:rsidR="00A72DF7" w:rsidRDefault="00363CEE">
            <w:r>
              <w:t>0</w:t>
            </w:r>
          </w:p>
        </w:tc>
      </w:tr>
    </w:tbl>
    <w:p w14:paraId="570EAE8D" w14:textId="77777777" w:rsidR="00A72DF7" w:rsidRDefault="00363CEE">
      <w:pPr>
        <w:rPr>
          <w:color w:val="0070C0"/>
        </w:rPr>
      </w:pPr>
      <w:r>
        <w:rPr>
          <w:color w:val="0070C0"/>
          <w:highlight w:val="white"/>
        </w:rPr>
        <w:t>X</w:t>
      </w:r>
      <w:r>
        <w:rPr>
          <w:color w:val="0070C0"/>
          <w:vertAlign w:val="superscript"/>
        </w:rPr>
        <w:t>O</w:t>
      </w:r>
      <w:r>
        <w:rPr>
          <w:color w:val="0070C0"/>
        </w:rPr>
        <w:t xml:space="preserve"> </w:t>
      </w:r>
      <w:r>
        <w:rPr>
          <w:color w:val="0070C0"/>
          <w:highlight w:val="white"/>
        </w:rPr>
        <w:t>= game finished by original player</w:t>
      </w:r>
    </w:p>
    <w:p w14:paraId="570EAE8E" w14:textId="77777777" w:rsidR="00A72DF7" w:rsidRDefault="00363CEE">
      <w:pPr>
        <w:rPr>
          <w:color w:val="0070C0"/>
        </w:rPr>
      </w:pPr>
      <w:r>
        <w:rPr>
          <w:color w:val="0070C0"/>
          <w:highlight w:val="white"/>
        </w:rPr>
        <w:t>Substitutions:</w:t>
      </w:r>
    </w:p>
    <w:p w14:paraId="570EAE8F" w14:textId="77777777" w:rsidR="00A72DF7" w:rsidRDefault="00A72DF7">
      <w:pPr>
        <w:rPr>
          <w:color w:val="0070C0"/>
        </w:rPr>
      </w:pPr>
      <w:hyperlink r:id="rId31">
        <w:r>
          <w:rPr>
            <w:rStyle w:val="ListLabel90"/>
          </w:rPr>
          <w:t>Brotherton, Trevor S.</w:t>
        </w:r>
      </w:hyperlink>
      <w:r>
        <w:rPr>
          <w:color w:val="0070C0"/>
        </w:rPr>
        <w:t xml:space="preserve"> </w:t>
      </w:r>
      <w:r>
        <w:rPr>
          <w:color w:val="0070C0"/>
          <w:highlight w:val="white"/>
        </w:rPr>
        <w:t>(Team B) was substituted by</w:t>
      </w:r>
      <w:hyperlink r:id="rId32">
        <w:r>
          <w:rPr>
            <w:rStyle w:val="ListLabel90"/>
          </w:rPr>
          <w:t xml:space="preserve"> Wakefield, Robert J.</w:t>
        </w:r>
      </w:hyperlink>
      <w:r>
        <w:rPr>
          <w:color w:val="0070C0"/>
          <w:highlight w:val="white"/>
        </w:rPr>
        <w:t>.</w:t>
      </w:r>
    </w:p>
    <w:p w14:paraId="570EAE90" w14:textId="77777777" w:rsidR="00A72DF7" w:rsidRDefault="00363CEE">
      <w:pPr>
        <w:rPr>
          <w:color w:val="0070C0"/>
        </w:rPr>
      </w:pPr>
      <w:r>
        <w:rPr>
          <w:color w:val="0070C0"/>
          <w:highlight w:val="white"/>
        </w:rPr>
        <w:t>Latest results are displayed in red.</w:t>
      </w:r>
    </w:p>
    <w:p w14:paraId="570EAE91" w14:textId="77777777" w:rsidR="00A72DF7" w:rsidRDefault="00363CEE">
      <w:pPr>
        <w:rPr>
          <w:color w:val="0070C0"/>
        </w:rPr>
      </w:pPr>
      <w:r>
        <w:rPr>
          <w:color w:val="0070C0"/>
        </w:rPr>
        <w:t>Not finished: 8, Adjudication pending: 0, Finished:</w:t>
      </w:r>
      <w:hyperlink r:id="rId33">
        <w:r w:rsidR="00A72DF7">
          <w:rPr>
            <w:rStyle w:val="ListLabel90"/>
          </w:rPr>
          <w:t xml:space="preserve"> 1</w:t>
        </w:r>
      </w:hyperlink>
    </w:p>
    <w:p w14:paraId="570EAE92" w14:textId="77777777" w:rsidR="00A72DF7" w:rsidRDefault="00363CEE">
      <w:pPr>
        <w:rPr>
          <w:color w:val="0070C0"/>
        </w:rPr>
      </w:pPr>
      <w:r>
        <w:rPr>
          <w:color w:val="0070C0"/>
        </w:rPr>
        <w:t>The substitution has taken place correctly, but the number of games is now showing as 9 games (8 Not finished, 1 finished), an increase of 3 games from the original number.</w:t>
      </w:r>
    </w:p>
    <w:p w14:paraId="570EAE93" w14:textId="77777777" w:rsidR="00A72DF7" w:rsidRDefault="00363CEE">
      <w:pPr>
        <w:rPr>
          <w:color w:val="0070C0"/>
        </w:rPr>
      </w:pPr>
      <w:r>
        <w:rPr>
          <w:color w:val="0070C0"/>
        </w:rPr>
        <w:t>Now follow procedure #2 and #3 marking the result as “Cancelled” of the games Brotherton - Woodford and Brotherton – Dhanish (the unfinished games of the original player).</w:t>
      </w:r>
    </w:p>
    <w:p w14:paraId="570EAE94" w14:textId="77777777" w:rsidR="00A72DF7" w:rsidRDefault="00363CEE">
      <w:pPr>
        <w:rPr>
          <w:color w:val="0070C0"/>
        </w:rPr>
      </w:pPr>
      <w:r>
        <w:rPr>
          <w:color w:val="0070C0"/>
        </w:rPr>
        <w:t>Now follow procedure #2 and #4 marking the result as “Cancelled” of the game Wakefield – Asquith (which never took place as the game versus Asquith was finished by the original player).</w:t>
      </w:r>
    </w:p>
    <w:p w14:paraId="570EAE95" w14:textId="77777777" w:rsidR="00A72DF7" w:rsidRDefault="00363CEE">
      <w:pPr>
        <w:rPr>
          <w:color w:val="0070C0"/>
        </w:rPr>
      </w:pPr>
      <w:r>
        <w:rPr>
          <w:color w:val="0070C0"/>
        </w:rPr>
        <w:t>The crosstable will now look like this:</w:t>
      </w:r>
    </w:p>
    <w:p w14:paraId="570EAE96" w14:textId="77777777" w:rsidR="00A72DF7" w:rsidRDefault="00363CEE">
      <w:pPr>
        <w:rPr>
          <w:color w:val="0070C0"/>
        </w:rPr>
      </w:pPr>
      <w:r>
        <w:rPr>
          <w:color w:val="0070C0"/>
        </w:rPr>
        <w:t>PST2 Board 2, Postal Substitutions Test 2 Board 2</w:t>
      </w:r>
    </w:p>
    <w:tbl>
      <w:tblPr>
        <w:tblW w:w="9020" w:type="dxa"/>
        <w:tblCellMar>
          <w:top w:w="20" w:type="dxa"/>
          <w:left w:w="20" w:type="dxa"/>
          <w:bottom w:w="20" w:type="dxa"/>
          <w:right w:w="20" w:type="dxa"/>
        </w:tblCellMar>
        <w:tblLook w:val="0600" w:firstRow="0" w:lastRow="0" w:firstColumn="0" w:lastColumn="0" w:noHBand="1" w:noVBand="1"/>
      </w:tblPr>
      <w:tblGrid>
        <w:gridCol w:w="328"/>
        <w:gridCol w:w="769"/>
        <w:gridCol w:w="990"/>
        <w:gridCol w:w="629"/>
        <w:gridCol w:w="2513"/>
        <w:gridCol w:w="734"/>
        <w:gridCol w:w="1023"/>
        <w:gridCol w:w="345"/>
        <w:gridCol w:w="329"/>
        <w:gridCol w:w="330"/>
        <w:gridCol w:w="329"/>
        <w:gridCol w:w="701"/>
      </w:tblGrid>
      <w:tr w:rsidR="00A72DF7" w14:paraId="570EAE9D" w14:textId="77777777">
        <w:tc>
          <w:tcPr>
            <w:tcW w:w="6989" w:type="dxa"/>
            <w:gridSpan w:val="7"/>
            <w:tcBorders>
              <w:bottom w:val="single" w:sz="6" w:space="0" w:color="1D3C50"/>
            </w:tcBorders>
          </w:tcPr>
          <w:p w14:paraId="570EAE97" w14:textId="77777777" w:rsidR="00A72DF7" w:rsidRDefault="00363CEE">
            <w:r>
              <w:t>Rated</w:t>
            </w:r>
          </w:p>
        </w:tc>
        <w:tc>
          <w:tcPr>
            <w:tcW w:w="345" w:type="dxa"/>
            <w:tcBorders>
              <w:top w:val="single" w:sz="6" w:space="0" w:color="1D3C50"/>
              <w:left w:val="single" w:sz="6" w:space="0" w:color="1D3C50"/>
              <w:bottom w:val="single" w:sz="6" w:space="0" w:color="1D3C50"/>
              <w:right w:val="single" w:sz="6" w:space="0" w:color="1D3C50"/>
            </w:tcBorders>
          </w:tcPr>
          <w:p w14:paraId="570EAE98" w14:textId="77777777" w:rsidR="00A72DF7" w:rsidRDefault="00363CEE">
            <w:r>
              <w:t>1</w:t>
            </w:r>
          </w:p>
        </w:tc>
        <w:tc>
          <w:tcPr>
            <w:tcW w:w="329" w:type="dxa"/>
            <w:tcBorders>
              <w:left w:val="single" w:sz="6" w:space="0" w:color="1D3C50"/>
              <w:bottom w:val="single" w:sz="6" w:space="0" w:color="1D3C50"/>
              <w:right w:val="single" w:sz="6" w:space="0" w:color="1D3C50"/>
            </w:tcBorders>
          </w:tcPr>
          <w:p w14:paraId="570EAE99" w14:textId="77777777" w:rsidR="00A72DF7" w:rsidRDefault="00363CEE">
            <w:r>
              <w:t>2</w:t>
            </w:r>
          </w:p>
        </w:tc>
        <w:tc>
          <w:tcPr>
            <w:tcW w:w="329" w:type="dxa"/>
            <w:tcBorders>
              <w:left w:val="single" w:sz="6" w:space="0" w:color="1D3C50"/>
              <w:bottom w:val="single" w:sz="6" w:space="0" w:color="1D3C50"/>
              <w:right w:val="single" w:sz="6" w:space="0" w:color="1D3C50"/>
            </w:tcBorders>
          </w:tcPr>
          <w:p w14:paraId="570EAE9A" w14:textId="77777777" w:rsidR="00A72DF7" w:rsidRDefault="00363CEE">
            <w:r>
              <w:t>3</w:t>
            </w:r>
          </w:p>
        </w:tc>
        <w:tc>
          <w:tcPr>
            <w:tcW w:w="329" w:type="dxa"/>
            <w:tcBorders>
              <w:left w:val="single" w:sz="6" w:space="0" w:color="1D3C50"/>
              <w:bottom w:val="single" w:sz="6" w:space="0" w:color="1D3C50"/>
              <w:right w:val="single" w:sz="6" w:space="0" w:color="1D3C50"/>
            </w:tcBorders>
          </w:tcPr>
          <w:p w14:paraId="570EAE9B" w14:textId="77777777" w:rsidR="00A72DF7" w:rsidRDefault="00363CEE">
            <w:r>
              <w:t>4</w:t>
            </w:r>
          </w:p>
        </w:tc>
        <w:tc>
          <w:tcPr>
            <w:tcW w:w="698" w:type="dxa"/>
            <w:tcBorders>
              <w:left w:val="single" w:sz="6" w:space="0" w:color="1D3C50"/>
              <w:bottom w:val="single" w:sz="6" w:space="0" w:color="1D3C50"/>
              <w:right w:val="single" w:sz="6" w:space="0" w:color="1D3C50"/>
            </w:tcBorders>
          </w:tcPr>
          <w:p w14:paraId="570EAE9C" w14:textId="77777777" w:rsidR="00A72DF7" w:rsidRDefault="00363CEE">
            <w:r>
              <w:t>Score</w:t>
            </w:r>
          </w:p>
        </w:tc>
      </w:tr>
      <w:tr w:rsidR="00A72DF7" w14:paraId="570EAEAA"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9E" w14:textId="77777777" w:rsidR="00A72DF7" w:rsidRDefault="00363CEE">
            <w:r>
              <w:t>1</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9F"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A0" w14:textId="77777777" w:rsidR="00A72DF7" w:rsidRDefault="00363CEE">
            <w:r>
              <w:t>211062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A1" w14:textId="77777777" w:rsidR="00A72DF7" w:rsidRDefault="00363CEE">
            <w:r>
              <w:t>SIM</w:t>
            </w:r>
          </w:p>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A2" w14:textId="77777777" w:rsidR="00A72DF7" w:rsidRDefault="00A72DF7">
            <w:hyperlink r:id="rId34">
              <w:r>
                <w:rPr>
                  <w:rStyle w:val="ListLabel88"/>
                </w:rPr>
                <w:t>Asquith, Dr. Jerry E. C.</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A3" w14:textId="77777777" w:rsidR="00A72DF7" w:rsidRDefault="00A72DF7">
            <w:hyperlink r:id="rId35">
              <w:r>
                <w:rPr>
                  <w:rStyle w:val="ListLabel88"/>
                </w:rPr>
                <w:t>2439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A4" w14:textId="77777777" w:rsidR="00A72DF7" w:rsidRDefault="00363CEE">
            <w:r>
              <w:t>Team A</w:t>
            </w:r>
          </w:p>
        </w:tc>
        <w:tc>
          <w:tcPr>
            <w:tcW w:w="345" w:type="dxa"/>
            <w:tcBorders>
              <w:top w:val="single" w:sz="6" w:space="0" w:color="1D3C50"/>
              <w:left w:val="single" w:sz="6" w:space="0" w:color="1D3C50"/>
              <w:bottom w:val="single" w:sz="6" w:space="0" w:color="1D3C50"/>
              <w:right w:val="single" w:sz="6" w:space="0" w:color="1D3C50"/>
            </w:tcBorders>
          </w:tcPr>
          <w:p w14:paraId="570EAEA5"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A6"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A7"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A8" w14:textId="77777777" w:rsidR="00A72DF7" w:rsidRDefault="00A72DF7">
            <w:hyperlink r:id="rId36">
              <w:r>
                <w:rPr>
                  <w:rStyle w:val="ListLabel89"/>
                </w:rPr>
                <w:t>1</w:t>
              </w:r>
            </w:hyperlink>
          </w:p>
        </w:tc>
        <w:tc>
          <w:tcPr>
            <w:tcW w:w="701" w:type="dxa"/>
            <w:tcBorders>
              <w:top w:val="single" w:sz="6" w:space="0" w:color="1D3C50"/>
              <w:left w:val="single" w:sz="6" w:space="0" w:color="1D3C50"/>
              <w:bottom w:val="single" w:sz="6" w:space="0" w:color="1D3C50"/>
              <w:right w:val="single" w:sz="6" w:space="0" w:color="1D3C50"/>
            </w:tcBorders>
          </w:tcPr>
          <w:p w14:paraId="570EAEA9" w14:textId="77777777" w:rsidR="00A72DF7" w:rsidRDefault="00363CEE">
            <w:r>
              <w:t>1</w:t>
            </w:r>
          </w:p>
        </w:tc>
      </w:tr>
      <w:tr w:rsidR="00A72DF7" w14:paraId="570EAEB7"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AB" w14:textId="77777777" w:rsidR="00A72DF7" w:rsidRDefault="00363CEE">
            <w:r>
              <w:t>2</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AC"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AD" w14:textId="77777777" w:rsidR="00A72DF7" w:rsidRDefault="00363CEE">
            <w:r>
              <w:t>210172</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AE"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AF" w14:textId="77777777" w:rsidR="00A72DF7" w:rsidRDefault="00A72DF7">
            <w:hyperlink r:id="rId37">
              <w:r>
                <w:rPr>
                  <w:rStyle w:val="ListLabel88"/>
                </w:rPr>
                <w:t>Woodford, Colin</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B0" w14:textId="77777777" w:rsidR="00A72DF7" w:rsidRDefault="00A72DF7">
            <w:hyperlink r:id="rId38">
              <w:r>
                <w:rPr>
                  <w:rStyle w:val="ListLabel88"/>
                </w:rPr>
                <w:t>2199</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B1" w14:textId="77777777" w:rsidR="00A72DF7" w:rsidRDefault="00363CEE">
            <w:r>
              <w:t>Team C</w:t>
            </w:r>
          </w:p>
        </w:tc>
        <w:tc>
          <w:tcPr>
            <w:tcW w:w="345" w:type="dxa"/>
            <w:tcBorders>
              <w:top w:val="single" w:sz="6" w:space="0" w:color="1D3C50"/>
              <w:left w:val="single" w:sz="6" w:space="0" w:color="1D3C50"/>
              <w:bottom w:val="single" w:sz="6" w:space="0" w:color="1D3C50"/>
              <w:right w:val="single" w:sz="6" w:space="0" w:color="1D3C50"/>
            </w:tcBorders>
          </w:tcPr>
          <w:p w14:paraId="570EAEB2"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B3" w14:textId="77777777" w:rsidR="00A72DF7" w:rsidRDefault="00A72DF7"/>
        </w:tc>
        <w:tc>
          <w:tcPr>
            <w:tcW w:w="330" w:type="dxa"/>
            <w:tcBorders>
              <w:top w:val="single" w:sz="6" w:space="0" w:color="1D3C50"/>
              <w:left w:val="single" w:sz="6" w:space="0" w:color="1D3C50"/>
              <w:bottom w:val="single" w:sz="6" w:space="0" w:color="1D3C50"/>
              <w:right w:val="single" w:sz="6" w:space="0" w:color="1D3C50"/>
            </w:tcBorders>
          </w:tcPr>
          <w:p w14:paraId="570EAEB4"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B5"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B6" w14:textId="77777777" w:rsidR="00A72DF7" w:rsidRDefault="00363CEE">
            <w:r>
              <w:t>0</w:t>
            </w:r>
          </w:p>
        </w:tc>
      </w:tr>
      <w:tr w:rsidR="00A72DF7" w14:paraId="570EAEC4"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B8" w14:textId="77777777" w:rsidR="00A72DF7" w:rsidRDefault="00363CEE">
            <w:r>
              <w:t>3</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B9" w14:textId="77777777" w:rsidR="00A72DF7" w:rsidRDefault="00363CEE">
            <w:r>
              <w:t>IND</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BA" w14:textId="77777777" w:rsidR="00A72DF7" w:rsidRDefault="00363CEE">
            <w:r>
              <w:t>280176</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BB"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BC" w14:textId="77777777" w:rsidR="00A72DF7" w:rsidRDefault="00A72DF7">
            <w:hyperlink r:id="rId39">
              <w:r>
                <w:rPr>
                  <w:rStyle w:val="ListLabel88"/>
                </w:rPr>
                <w:t>Dhanish, P. B.</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BD" w14:textId="77777777" w:rsidR="00A72DF7" w:rsidRDefault="00A72DF7">
            <w:hyperlink r:id="rId40">
              <w:r>
                <w:rPr>
                  <w:rStyle w:val="ListLabel88"/>
                </w:rPr>
                <w:t>2530</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BE" w14:textId="77777777" w:rsidR="00A72DF7" w:rsidRDefault="00363CEE">
            <w:r>
              <w:t>Team D</w:t>
            </w:r>
          </w:p>
        </w:tc>
        <w:tc>
          <w:tcPr>
            <w:tcW w:w="345" w:type="dxa"/>
            <w:tcBorders>
              <w:top w:val="single" w:sz="6" w:space="0" w:color="1D3C50"/>
              <w:left w:val="single" w:sz="6" w:space="0" w:color="1D3C50"/>
              <w:bottom w:val="single" w:sz="6" w:space="0" w:color="1D3C50"/>
              <w:right w:val="single" w:sz="6" w:space="0" w:color="1D3C50"/>
            </w:tcBorders>
          </w:tcPr>
          <w:p w14:paraId="570EAEBF"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C0"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C1" w14:textId="77777777" w:rsidR="00A72DF7" w:rsidRDefault="00A72DF7"/>
        </w:tc>
        <w:tc>
          <w:tcPr>
            <w:tcW w:w="329" w:type="dxa"/>
            <w:tcBorders>
              <w:top w:val="single" w:sz="6" w:space="0" w:color="1D3C50"/>
              <w:left w:val="single" w:sz="6" w:space="0" w:color="1D3C50"/>
              <w:bottom w:val="single" w:sz="6" w:space="0" w:color="1D3C50"/>
              <w:right w:val="single" w:sz="6" w:space="0" w:color="1D3C50"/>
            </w:tcBorders>
          </w:tcPr>
          <w:p w14:paraId="570EAEC2" w14:textId="77777777" w:rsidR="00A72DF7" w:rsidRDefault="00363CEE">
            <w:r>
              <w:t>-</w:t>
            </w:r>
          </w:p>
        </w:tc>
        <w:tc>
          <w:tcPr>
            <w:tcW w:w="701" w:type="dxa"/>
            <w:tcBorders>
              <w:top w:val="single" w:sz="6" w:space="0" w:color="1D3C50"/>
              <w:left w:val="single" w:sz="6" w:space="0" w:color="1D3C50"/>
              <w:bottom w:val="single" w:sz="6" w:space="0" w:color="1D3C50"/>
              <w:right w:val="single" w:sz="6" w:space="0" w:color="1D3C50"/>
            </w:tcBorders>
          </w:tcPr>
          <w:p w14:paraId="570EAEC3" w14:textId="77777777" w:rsidR="00A72DF7" w:rsidRDefault="00363CEE">
            <w:r>
              <w:t>0</w:t>
            </w:r>
          </w:p>
        </w:tc>
      </w:tr>
      <w:tr w:rsidR="00A72DF7" w14:paraId="570EAED1" w14:textId="77777777">
        <w:tc>
          <w:tcPr>
            <w:tcW w:w="329" w:type="dxa"/>
            <w:tcBorders>
              <w:top w:val="single" w:sz="6" w:space="0" w:color="1D3C50"/>
              <w:left w:val="single" w:sz="6" w:space="0" w:color="1D3C50"/>
              <w:bottom w:val="single" w:sz="6" w:space="0" w:color="1D3C50"/>
              <w:right w:val="single" w:sz="6" w:space="0" w:color="1D3C50"/>
            </w:tcBorders>
            <w:tcMar>
              <w:right w:w="120" w:type="dxa"/>
            </w:tcMar>
          </w:tcPr>
          <w:p w14:paraId="570EAEC5" w14:textId="77777777" w:rsidR="00A72DF7" w:rsidRDefault="00363CEE">
            <w:r>
              <w:t>4</w:t>
            </w:r>
          </w:p>
        </w:tc>
        <w:tc>
          <w:tcPr>
            <w:tcW w:w="769" w:type="dxa"/>
            <w:tcBorders>
              <w:top w:val="single" w:sz="6" w:space="0" w:color="1D3C50"/>
              <w:left w:val="single" w:sz="6" w:space="0" w:color="1D3C50"/>
              <w:bottom w:val="single" w:sz="6" w:space="0" w:color="1D3C50"/>
              <w:right w:val="single" w:sz="6" w:space="0" w:color="1D3C50"/>
            </w:tcBorders>
            <w:tcMar>
              <w:right w:w="120" w:type="dxa"/>
            </w:tcMar>
          </w:tcPr>
          <w:p w14:paraId="570EAEC6" w14:textId="77777777" w:rsidR="00A72DF7" w:rsidRDefault="00363CEE">
            <w:r>
              <w:t>ENG</w:t>
            </w:r>
          </w:p>
        </w:tc>
        <w:tc>
          <w:tcPr>
            <w:tcW w:w="990" w:type="dxa"/>
            <w:tcBorders>
              <w:top w:val="single" w:sz="6" w:space="0" w:color="1D3C50"/>
              <w:left w:val="single" w:sz="6" w:space="0" w:color="1D3C50"/>
              <w:bottom w:val="single" w:sz="6" w:space="0" w:color="1D3C50"/>
              <w:right w:val="single" w:sz="6" w:space="0" w:color="1D3C50"/>
            </w:tcBorders>
            <w:tcMar>
              <w:right w:w="120" w:type="dxa"/>
            </w:tcMar>
          </w:tcPr>
          <w:p w14:paraId="570EAEC7" w14:textId="77777777" w:rsidR="00A72DF7" w:rsidRDefault="00363CEE">
            <w:r>
              <w:t>211498</w:t>
            </w:r>
          </w:p>
        </w:tc>
        <w:tc>
          <w:tcPr>
            <w:tcW w:w="629" w:type="dxa"/>
            <w:tcBorders>
              <w:top w:val="single" w:sz="6" w:space="0" w:color="1D3C50"/>
              <w:left w:val="single" w:sz="6" w:space="0" w:color="1D3C50"/>
              <w:bottom w:val="single" w:sz="6" w:space="0" w:color="1D3C50"/>
              <w:right w:val="single" w:sz="6" w:space="0" w:color="1D3C50"/>
            </w:tcBorders>
            <w:tcMar>
              <w:right w:w="120" w:type="dxa"/>
            </w:tcMar>
          </w:tcPr>
          <w:p w14:paraId="570EAEC8" w14:textId="77777777" w:rsidR="00A72DF7" w:rsidRDefault="00A72DF7"/>
        </w:tc>
        <w:tc>
          <w:tcPr>
            <w:tcW w:w="2515" w:type="dxa"/>
            <w:tcBorders>
              <w:top w:val="single" w:sz="6" w:space="0" w:color="1D3C50"/>
              <w:left w:val="single" w:sz="6" w:space="0" w:color="1D3C50"/>
              <w:bottom w:val="single" w:sz="6" w:space="0" w:color="1D3C50"/>
              <w:right w:val="single" w:sz="6" w:space="0" w:color="1D3C50"/>
            </w:tcBorders>
            <w:tcMar>
              <w:right w:w="120" w:type="dxa"/>
            </w:tcMar>
          </w:tcPr>
          <w:p w14:paraId="570EAEC9" w14:textId="77777777" w:rsidR="00A72DF7" w:rsidRDefault="00A72DF7">
            <w:hyperlink r:id="rId41">
              <w:r>
                <w:rPr>
                  <w:rStyle w:val="ListLabel88"/>
                </w:rPr>
                <w:t>Wakefield, Robert J.</w:t>
              </w:r>
            </w:hyperlink>
          </w:p>
        </w:tc>
        <w:tc>
          <w:tcPr>
            <w:tcW w:w="734" w:type="dxa"/>
            <w:tcBorders>
              <w:top w:val="single" w:sz="6" w:space="0" w:color="1D3C50"/>
              <w:left w:val="single" w:sz="6" w:space="0" w:color="1D3C50"/>
              <w:bottom w:val="single" w:sz="6" w:space="0" w:color="1D3C50"/>
              <w:right w:val="single" w:sz="6" w:space="0" w:color="1D3C50"/>
            </w:tcBorders>
            <w:tcMar>
              <w:right w:w="120" w:type="dxa"/>
            </w:tcMar>
          </w:tcPr>
          <w:p w14:paraId="570EAECA" w14:textId="77777777" w:rsidR="00A72DF7" w:rsidRDefault="00A72DF7">
            <w:hyperlink r:id="rId42">
              <w:r>
                <w:rPr>
                  <w:rStyle w:val="ListLabel88"/>
                </w:rPr>
                <w:t>2274</w:t>
              </w:r>
            </w:hyperlink>
          </w:p>
        </w:tc>
        <w:tc>
          <w:tcPr>
            <w:tcW w:w="1019" w:type="dxa"/>
            <w:tcBorders>
              <w:top w:val="single" w:sz="6" w:space="0" w:color="1D3C50"/>
              <w:left w:val="single" w:sz="6" w:space="0" w:color="1D3C50"/>
              <w:bottom w:val="single" w:sz="6" w:space="0" w:color="1D3C50"/>
              <w:right w:val="single" w:sz="6" w:space="0" w:color="1D3C50"/>
            </w:tcBorders>
            <w:tcMar>
              <w:right w:w="120" w:type="dxa"/>
            </w:tcMar>
          </w:tcPr>
          <w:p w14:paraId="570EAECB" w14:textId="77777777" w:rsidR="00A72DF7" w:rsidRDefault="00363CEE">
            <w:r>
              <w:t>Team B</w:t>
            </w:r>
          </w:p>
        </w:tc>
        <w:tc>
          <w:tcPr>
            <w:tcW w:w="345" w:type="dxa"/>
            <w:tcBorders>
              <w:top w:val="single" w:sz="6" w:space="0" w:color="1D3C50"/>
              <w:left w:val="single" w:sz="6" w:space="0" w:color="1D3C50"/>
              <w:bottom w:val="single" w:sz="6" w:space="0" w:color="1D3C50"/>
              <w:right w:val="single" w:sz="6" w:space="0" w:color="1D3C50"/>
            </w:tcBorders>
          </w:tcPr>
          <w:p w14:paraId="570EAECC" w14:textId="77777777" w:rsidR="00A72DF7" w:rsidRDefault="00A72DF7">
            <w:hyperlink r:id="rId43">
              <w:r>
                <w:rPr>
                  <w:rStyle w:val="ListLabel89"/>
                </w:rPr>
                <w:t>0</w:t>
              </w:r>
            </w:hyperlink>
            <w:hyperlink r:id="rId44">
              <w:r>
                <w:rPr>
                  <w:rStyle w:val="ListLabel91"/>
                </w:rPr>
                <w:t>O</w:t>
              </w:r>
            </w:hyperlink>
          </w:p>
        </w:tc>
        <w:tc>
          <w:tcPr>
            <w:tcW w:w="329" w:type="dxa"/>
            <w:tcBorders>
              <w:top w:val="single" w:sz="6" w:space="0" w:color="1D3C50"/>
              <w:left w:val="single" w:sz="6" w:space="0" w:color="1D3C50"/>
              <w:bottom w:val="single" w:sz="6" w:space="0" w:color="1D3C50"/>
              <w:right w:val="single" w:sz="6" w:space="0" w:color="1D3C50"/>
            </w:tcBorders>
          </w:tcPr>
          <w:p w14:paraId="570EAECD" w14:textId="77777777" w:rsidR="00A72DF7" w:rsidRDefault="00363CEE">
            <w:r>
              <w:t>-</w:t>
            </w:r>
          </w:p>
        </w:tc>
        <w:tc>
          <w:tcPr>
            <w:tcW w:w="330" w:type="dxa"/>
            <w:tcBorders>
              <w:top w:val="single" w:sz="6" w:space="0" w:color="1D3C50"/>
              <w:left w:val="single" w:sz="6" w:space="0" w:color="1D3C50"/>
              <w:bottom w:val="single" w:sz="6" w:space="0" w:color="1D3C50"/>
              <w:right w:val="single" w:sz="6" w:space="0" w:color="1D3C50"/>
            </w:tcBorders>
          </w:tcPr>
          <w:p w14:paraId="570EAECE" w14:textId="77777777" w:rsidR="00A72DF7" w:rsidRDefault="00363CEE">
            <w:r>
              <w:t>-</w:t>
            </w:r>
          </w:p>
        </w:tc>
        <w:tc>
          <w:tcPr>
            <w:tcW w:w="329" w:type="dxa"/>
            <w:tcBorders>
              <w:top w:val="single" w:sz="6" w:space="0" w:color="1D3C50"/>
              <w:left w:val="single" w:sz="6" w:space="0" w:color="1D3C50"/>
              <w:bottom w:val="single" w:sz="6" w:space="0" w:color="1D3C50"/>
              <w:right w:val="single" w:sz="6" w:space="0" w:color="1D3C50"/>
            </w:tcBorders>
          </w:tcPr>
          <w:p w14:paraId="570EAECF" w14:textId="77777777" w:rsidR="00A72DF7" w:rsidRDefault="00A72DF7"/>
        </w:tc>
        <w:tc>
          <w:tcPr>
            <w:tcW w:w="701" w:type="dxa"/>
            <w:tcBorders>
              <w:top w:val="single" w:sz="6" w:space="0" w:color="1D3C50"/>
              <w:left w:val="single" w:sz="6" w:space="0" w:color="1D3C50"/>
              <w:bottom w:val="single" w:sz="6" w:space="0" w:color="1D3C50"/>
              <w:right w:val="single" w:sz="6" w:space="0" w:color="1D3C50"/>
            </w:tcBorders>
          </w:tcPr>
          <w:p w14:paraId="570EAED0" w14:textId="77777777" w:rsidR="00A72DF7" w:rsidRDefault="00363CEE">
            <w:r>
              <w:t>0</w:t>
            </w:r>
          </w:p>
        </w:tc>
      </w:tr>
    </w:tbl>
    <w:p w14:paraId="570EAED2" w14:textId="77777777" w:rsidR="00A72DF7" w:rsidRDefault="00363CEE">
      <w:pPr>
        <w:rPr>
          <w:color w:val="0070C0"/>
        </w:rPr>
      </w:pPr>
      <w:r>
        <w:rPr>
          <w:color w:val="0070C0"/>
          <w:highlight w:val="white"/>
        </w:rPr>
        <w:t>X</w:t>
      </w:r>
      <w:r>
        <w:rPr>
          <w:color w:val="0070C0"/>
          <w:vertAlign w:val="superscript"/>
        </w:rPr>
        <w:t>O</w:t>
      </w:r>
      <w:r>
        <w:rPr>
          <w:color w:val="0070C0"/>
        </w:rPr>
        <w:t xml:space="preserve"> </w:t>
      </w:r>
      <w:r>
        <w:rPr>
          <w:color w:val="0070C0"/>
          <w:highlight w:val="white"/>
        </w:rPr>
        <w:t>= game finished by original player</w:t>
      </w:r>
    </w:p>
    <w:p w14:paraId="570EAED3" w14:textId="77777777" w:rsidR="00A72DF7" w:rsidRDefault="00363CEE">
      <w:pPr>
        <w:rPr>
          <w:color w:val="0070C0"/>
        </w:rPr>
      </w:pPr>
      <w:r>
        <w:rPr>
          <w:color w:val="0070C0"/>
          <w:highlight w:val="white"/>
        </w:rPr>
        <w:t>Substitutions:</w:t>
      </w:r>
    </w:p>
    <w:p w14:paraId="570EAED4" w14:textId="77777777" w:rsidR="00A72DF7" w:rsidRDefault="00A72DF7">
      <w:pPr>
        <w:rPr>
          <w:color w:val="0070C0"/>
        </w:rPr>
      </w:pPr>
      <w:hyperlink r:id="rId45">
        <w:r>
          <w:rPr>
            <w:rStyle w:val="ListLabel90"/>
          </w:rPr>
          <w:t>Brotherton, Trevor S.</w:t>
        </w:r>
      </w:hyperlink>
      <w:r>
        <w:rPr>
          <w:color w:val="0070C0"/>
        </w:rPr>
        <w:t xml:space="preserve"> </w:t>
      </w:r>
      <w:r>
        <w:rPr>
          <w:color w:val="0070C0"/>
          <w:highlight w:val="white"/>
        </w:rPr>
        <w:t>(Team B) was substituted by</w:t>
      </w:r>
      <w:hyperlink r:id="rId46">
        <w:r>
          <w:rPr>
            <w:rStyle w:val="ListLabel90"/>
          </w:rPr>
          <w:t xml:space="preserve"> Wakefield, Robert J.</w:t>
        </w:r>
      </w:hyperlink>
      <w:r>
        <w:rPr>
          <w:color w:val="0070C0"/>
          <w:highlight w:val="white"/>
        </w:rPr>
        <w:t>.</w:t>
      </w:r>
    </w:p>
    <w:p w14:paraId="570EAED5" w14:textId="77777777" w:rsidR="00A72DF7" w:rsidRDefault="00363CEE">
      <w:pPr>
        <w:rPr>
          <w:color w:val="0070C0"/>
        </w:rPr>
      </w:pPr>
      <w:r>
        <w:rPr>
          <w:color w:val="0070C0"/>
        </w:rPr>
        <w:t>Not finished: 5, Adjudication pending: 0, Finished:</w:t>
      </w:r>
      <w:hyperlink r:id="rId47">
        <w:r w:rsidR="00A72DF7">
          <w:rPr>
            <w:rStyle w:val="ListLabel90"/>
          </w:rPr>
          <w:t xml:space="preserve"> 4</w:t>
        </w:r>
      </w:hyperlink>
    </w:p>
    <w:p w14:paraId="570EAED6" w14:textId="77777777" w:rsidR="00A72DF7" w:rsidRDefault="00363CEE">
      <w:pPr>
        <w:rPr>
          <w:color w:val="0070C0"/>
        </w:rPr>
      </w:pPr>
      <w:r>
        <w:rPr>
          <w:color w:val="0070C0"/>
        </w:rPr>
        <w:t>The only change is that the number of games “Not Finished” is now showing correctly as 5. The number of finished games now shows as 4.</w:t>
      </w:r>
    </w:p>
    <w:p w14:paraId="570EAED7" w14:textId="77777777" w:rsidR="00A72DF7" w:rsidRDefault="00363CEE">
      <w:pPr>
        <w:rPr>
          <w:color w:val="0070C0"/>
        </w:rPr>
      </w:pPr>
      <w:r>
        <w:rPr>
          <w:color w:val="0070C0"/>
        </w:rPr>
        <w:t>Only by following this procedure will the number of unfinished games be accurately displayed for that board.</w:t>
      </w:r>
    </w:p>
    <w:p w14:paraId="570EAED8" w14:textId="77777777" w:rsidR="00A72DF7" w:rsidRDefault="00363CEE">
      <w:pPr>
        <w:pStyle w:val="Heading4"/>
        <w:rPr>
          <w:rFonts w:eastAsia="Times New Roman"/>
        </w:rPr>
      </w:pPr>
      <w:r>
        <w:rPr>
          <w:rFonts w:eastAsia="Times New Roman"/>
        </w:rPr>
        <w:tab/>
      </w:r>
      <w:bookmarkStart w:id="240" w:name="_Toc471505817"/>
      <w:bookmarkStart w:id="241" w:name="_Toc215402194"/>
      <w:r>
        <w:rPr>
          <w:rFonts w:eastAsia="Times New Roman"/>
        </w:rPr>
        <w:t>3.17.5. Replacement players</w:t>
      </w:r>
      <w:bookmarkEnd w:id="240"/>
      <w:bookmarkEnd w:id="241"/>
      <w:r>
        <w:rPr>
          <w:rFonts w:eastAsia="Times New Roman"/>
        </w:rPr>
        <w:t xml:space="preserve"> </w:t>
      </w:r>
    </w:p>
    <w:p w14:paraId="570EAED9" w14:textId="77777777" w:rsidR="00A72DF7" w:rsidRDefault="00A72DF7">
      <w:pPr>
        <w:spacing w:after="0" w:line="240" w:lineRule="auto"/>
      </w:pPr>
    </w:p>
    <w:p w14:paraId="570EAEDA" w14:textId="77777777" w:rsidR="00A72DF7" w:rsidRDefault="00363CEE">
      <w:pPr>
        <w:spacing w:after="0" w:line="240" w:lineRule="auto"/>
      </w:pPr>
      <w:r>
        <w:t xml:space="preserve">There are two different types of player “replacement”. One occurs only in individual events. The other type only occurs in team events. </w:t>
      </w:r>
    </w:p>
    <w:p w14:paraId="570EAEDB" w14:textId="77777777" w:rsidR="00A72DF7" w:rsidRDefault="00A72DF7">
      <w:pPr>
        <w:spacing w:after="0" w:line="240" w:lineRule="auto"/>
      </w:pPr>
    </w:p>
    <w:p w14:paraId="570EAEDC" w14:textId="77777777" w:rsidR="00A72DF7" w:rsidRDefault="00363CEE">
      <w:pPr>
        <w:spacing w:after="0" w:line="240" w:lineRule="auto"/>
      </w:pPr>
      <w:r>
        <w:t xml:space="preserve">In an INDIVIDUAL event, replacement of a player can occur instead of other options like the player being defaulted or games being adjudicated or cancelled. Such a replacement can occur: </w:t>
      </w:r>
    </w:p>
    <w:p w14:paraId="570EAEDD" w14:textId="77777777" w:rsidR="00A72DF7" w:rsidRDefault="00363CEE">
      <w:pPr>
        <w:pStyle w:val="ListParagraph"/>
        <w:numPr>
          <w:ilvl w:val="0"/>
          <w:numId w:val="6"/>
        </w:numPr>
        <w:spacing w:after="0" w:line="240" w:lineRule="auto"/>
      </w:pPr>
      <w:r>
        <w:t xml:space="preserve">[for an event using any time control] after the initiation of an event but prior to the official start date, and </w:t>
      </w:r>
    </w:p>
    <w:p w14:paraId="570EAEDE" w14:textId="77777777" w:rsidR="00A72DF7" w:rsidRDefault="00363CEE">
      <w:pPr>
        <w:pStyle w:val="ListParagraph"/>
        <w:numPr>
          <w:ilvl w:val="0"/>
          <w:numId w:val="6"/>
        </w:numPr>
        <w:spacing w:after="0" w:line="240" w:lineRule="auto"/>
      </w:pPr>
      <w:r>
        <w:t xml:space="preserve">[only for STANDARD or TRIPLE BLOCK with guaranteed time:] during the early stage of the event (typically no more than 4 months after the start). </w:t>
      </w:r>
    </w:p>
    <w:p w14:paraId="570EAEDF" w14:textId="77777777" w:rsidR="00A72DF7" w:rsidRDefault="00363CEE">
      <w:pPr>
        <w:spacing w:after="0" w:line="240" w:lineRule="auto"/>
        <w:ind w:left="360"/>
      </w:pPr>
      <w:r>
        <w:t xml:space="preserve">A replacement is then allowed if the following is true: the original player (a) had completed no games in the event (and has no pending claims) and the (b) average number of moves played across all the original player’s games is &lt;10. In this type of replacement in an individual event, the new player starts all games from the beginning including with full reflection time and [STANDARD:] available leave time. This type of replacement is most common in rated and title events. </w:t>
      </w:r>
    </w:p>
    <w:p w14:paraId="5264E74B" w14:textId="77777777" w:rsidR="00DB343B" w:rsidRDefault="00DB343B" w:rsidP="00B70E47">
      <w:pPr>
        <w:spacing w:after="0" w:line="240" w:lineRule="auto"/>
      </w:pPr>
    </w:p>
    <w:p w14:paraId="3D417D7F" w14:textId="2FEB6411" w:rsidR="00B70E47" w:rsidRPr="00ED1104" w:rsidRDefault="006272C1" w:rsidP="00B70E47">
      <w:pPr>
        <w:shd w:val="clear" w:color="auto" w:fill="FFFFFF"/>
        <w:spacing w:after="0" w:line="240" w:lineRule="auto"/>
        <w:rPr>
          <w:rFonts w:eastAsia="Times New Roman"/>
        </w:rPr>
      </w:pPr>
      <w:r w:rsidRPr="00ED1104">
        <w:rPr>
          <w:bCs/>
        </w:rPr>
        <w:t xml:space="preserve">BOTH: </w:t>
      </w:r>
      <w:r w:rsidR="00B70E47" w:rsidRPr="00ED1104">
        <w:rPr>
          <w:bCs/>
        </w:rPr>
        <w:t>[STANDARD &amp; TRIPLE BLOCK with guaranteed time] If a player does not make any move in an online event:</w:t>
      </w:r>
    </w:p>
    <w:p w14:paraId="147841C3" w14:textId="77777777" w:rsidR="00B70E47" w:rsidRPr="00ED1104" w:rsidRDefault="00B70E47" w:rsidP="00B70E47">
      <w:pPr>
        <w:pStyle w:val="ListParagraph"/>
        <w:shd w:val="clear" w:color="auto" w:fill="FFFFFF"/>
        <w:spacing w:after="0" w:line="240" w:lineRule="auto"/>
        <w:rPr>
          <w:bCs/>
        </w:rPr>
      </w:pPr>
      <w:r w:rsidRPr="00ED1104">
        <w:rPr>
          <w:bCs/>
        </w:rPr>
        <w:t>(a) the player will receive ETLs across all games and </w:t>
      </w:r>
    </w:p>
    <w:p w14:paraId="647F9A66" w14:textId="77777777" w:rsidR="00B70E47" w:rsidRPr="00ED1104" w:rsidRDefault="00B70E47" w:rsidP="00B70E47">
      <w:pPr>
        <w:pStyle w:val="ListParagraph"/>
        <w:shd w:val="clear" w:color="auto" w:fill="FFFFFF"/>
        <w:spacing w:after="0" w:line="240" w:lineRule="auto"/>
        <w:rPr>
          <w:bCs/>
        </w:rPr>
      </w:pPr>
      <w:r w:rsidRPr="00ED1104">
        <w:rPr>
          <w:bCs/>
        </w:rPr>
        <w:t>(b) the player will get the full 90-day suspension from the date of the last ETL,</w:t>
      </w:r>
    </w:p>
    <w:p w14:paraId="0E531C9D" w14:textId="77777777" w:rsidR="00B70E47" w:rsidRPr="00ED1104" w:rsidRDefault="00B70E47" w:rsidP="00B70E47">
      <w:pPr>
        <w:pStyle w:val="ListParagraph"/>
        <w:shd w:val="clear" w:color="auto" w:fill="FFFFFF"/>
        <w:spacing w:after="0" w:line="240" w:lineRule="auto"/>
        <w:rPr>
          <w:bCs/>
        </w:rPr>
      </w:pPr>
      <w:r w:rsidRPr="00ED1104">
        <w:rPr>
          <w:bCs/>
        </w:rPr>
        <w:t xml:space="preserve">(c) </w:t>
      </w:r>
      <w:r w:rsidRPr="00ED1104">
        <w:rPr>
          <w:b/>
        </w:rPr>
        <w:t>but</w:t>
      </w:r>
      <w:r w:rsidRPr="00ED1104">
        <w:rPr>
          <w:bCs/>
        </w:rPr>
        <w:t xml:space="preserve"> </w:t>
      </w:r>
      <w:r w:rsidRPr="00ED1104">
        <w:rPr>
          <w:b/>
        </w:rPr>
        <w:t>neither of the above will be true</w:t>
      </w:r>
      <w:r w:rsidRPr="00ED1104">
        <w:rPr>
          <w:bCs/>
        </w:rPr>
        <w:t xml:space="preserve"> if the player (or team captain) informs the proper official (the tournament director, TD) before any ETL is recorded, and the official is able to substitute/replace the player.  In that case, the original player will receive no ETLs and no penalties except the loss of participation fee and qualification, if any). </w:t>
      </w:r>
    </w:p>
    <w:p w14:paraId="10057AB7" w14:textId="257D798B" w:rsidR="00B70E47" w:rsidRPr="00ED1104" w:rsidRDefault="00B70E47" w:rsidP="00B70E47">
      <w:pPr>
        <w:spacing w:after="0" w:line="240" w:lineRule="auto"/>
        <w:rPr>
          <w:bCs/>
        </w:rPr>
      </w:pPr>
      <w:r w:rsidRPr="00ED1104">
        <w:rPr>
          <w:bCs/>
        </w:rPr>
        <w:t>To be clear, if the withdrawing player tells the TD of the intent not to play but the TD is (for any set of reasons) not able to substitute/replace that player (at the latest still before the player's first ETL), the withdrawing player will still be responsible for all games not yet completed</w:t>
      </w:r>
    </w:p>
    <w:p w14:paraId="68A7367F" w14:textId="77777777" w:rsidR="0017315F" w:rsidRDefault="0017315F" w:rsidP="00B70E47">
      <w:pPr>
        <w:spacing w:after="0" w:line="240" w:lineRule="auto"/>
        <w:rPr>
          <w:bCs/>
          <w:color w:val="0070C0"/>
        </w:rPr>
      </w:pPr>
    </w:p>
    <w:p w14:paraId="5CBC5762" w14:textId="61F3204C" w:rsidR="0017315F" w:rsidRDefault="0017315F" w:rsidP="00B70E47">
      <w:pPr>
        <w:spacing w:after="0" w:line="240" w:lineRule="auto"/>
      </w:pPr>
      <w:r w:rsidRPr="009B33D8">
        <w:rPr>
          <w:shd w:val="clear" w:color="auto" w:fill="FFFFFF"/>
        </w:rPr>
        <w:t>TEAM: [TRIPLE BLOCK without guaranteed time]: When a player expresses the intention not to play in a team event after the event’s official start date, the team captain has the option to substitute/replace the player, either directly or through a request to the TD, but cannot stop the player’s clock(s) during the process.</w:t>
      </w:r>
    </w:p>
    <w:p w14:paraId="570EAEE0" w14:textId="77777777" w:rsidR="00A72DF7" w:rsidRDefault="00A72DF7">
      <w:pPr>
        <w:spacing w:after="0" w:line="240" w:lineRule="auto"/>
      </w:pPr>
    </w:p>
    <w:p w14:paraId="570EAEE1" w14:textId="77777777" w:rsidR="00A72DF7" w:rsidRDefault="00363CEE">
      <w:pPr>
        <w:spacing w:after="0" w:line="240" w:lineRule="auto"/>
      </w:pPr>
      <w:r>
        <w:t xml:space="preserve">In a TEAM event, the replacement of a player is handled completely differently. The basic situation involves the same as for the substitution of a player (see §3.17.4.), including that the replacement player’s rating is not more than 100 points higher than the rating of the outgoing player. However, replacing a player is different from substituting a player in that the games being played by the replaced player are for the replacement player’s own gain and loss in rating and the replacement player’s own potential gain in title norms. A substitute player plays at no risk to the substitute player’s own rating (though can gain in rating through draws or wins) and plays without the ability to qualify for a title norm. Both replacement players and substitute players are mandated to continue the games of their predecessor as those games stood at the time of the predecessor’s replacement/substitution, [STANDARD &amp; TRIPLE BLOCK with guaranteed time:] with a possible adjustment (by the TD) of the players’ clocks to account for the time between the TC’s request and the TD’s recording that request.  (See §3.16. about resetting player clocks.) </w:t>
      </w:r>
    </w:p>
    <w:p w14:paraId="570EAEE2" w14:textId="77777777" w:rsidR="00A72DF7" w:rsidRDefault="00A72DF7">
      <w:pPr>
        <w:spacing w:after="0" w:line="240" w:lineRule="auto"/>
      </w:pPr>
    </w:p>
    <w:p w14:paraId="570EAEE3" w14:textId="2E0C1662" w:rsidR="00A72DF7" w:rsidRDefault="00363CEE">
      <w:pPr>
        <w:spacing w:after="0" w:line="240" w:lineRule="auto"/>
      </w:pPr>
      <w:r>
        <w:t xml:space="preserve">This second type of replacement of a player can only occur in a team event and only through the request (or self-initiation) by the team captain. The TC must provide a substitute/replacement player within 2 months of that initial request. At that time the team captain makes the request, the TD is to inform the team captain if the substitute player can become a replacement player. </w:t>
      </w:r>
    </w:p>
    <w:p w14:paraId="570EAEE4" w14:textId="77777777" w:rsidR="00A72DF7" w:rsidRDefault="00A72DF7">
      <w:pPr>
        <w:spacing w:after="0" w:line="240" w:lineRule="auto"/>
      </w:pPr>
    </w:p>
    <w:p w14:paraId="570EAEE5" w14:textId="77777777" w:rsidR="00A72DF7" w:rsidRDefault="00363CEE">
      <w:pPr>
        <w:spacing w:after="0" w:line="240" w:lineRule="auto"/>
      </w:pPr>
      <w:r>
        <w:t>It will be allowed for the substitute player to become a replacement player if the following is true:</w:t>
      </w:r>
    </w:p>
    <w:p w14:paraId="570EAEE6" w14:textId="1001484B" w:rsidR="00A72DF7" w:rsidRDefault="00363CEE">
      <w:pPr>
        <w:spacing w:after="0" w:line="240" w:lineRule="auto"/>
      </w:pPr>
      <w:r>
        <w:t>(a) the original player completed no games in the event (and has no pending claims) and</w:t>
      </w:r>
    </w:p>
    <w:p w14:paraId="570EAEE7" w14:textId="77777777" w:rsidR="00A72DF7" w:rsidRDefault="00363CEE">
      <w:pPr>
        <w:spacing w:after="0" w:line="240" w:lineRule="auto"/>
      </w:pPr>
      <w:r>
        <w:t xml:space="preserve">(b) the average number of moves played across all the original player’s games is &lt;10. </w:t>
      </w:r>
    </w:p>
    <w:p w14:paraId="570EAEE8" w14:textId="0C7D8EEE" w:rsidR="00A72DF7" w:rsidRDefault="00363CEE">
      <w:pPr>
        <w:spacing w:after="0" w:line="240" w:lineRule="auto"/>
        <w:rPr>
          <w:rFonts w:eastAsia="Times New Roman"/>
        </w:rPr>
      </w:pPr>
      <w:r>
        <w:t>In such a situation, if a substitute player is found within the 2 months, that substitute player can request through the team captain to be considered a replacement player, though this change in status is not mandatory. (A substitute player can remain as such, by the player’s own choice, even if the situation would allow the player to become a replacement player.) Upon receipt of such a request in a title norm eligible event, the TD will approve the request (but only after obtaining the consent of the Qualifications Commissioner) by informing all team captains and player</w:t>
      </w:r>
      <w:r w:rsidR="00A51515">
        <w:t>s</w:t>
      </w:r>
      <w:r>
        <w:t xml:space="preserve"> involved, as well as the Title Tournament Commissioner, the Ratings Commissioner, and the backup TD. </w:t>
      </w:r>
      <w:r>
        <w:rPr>
          <w:rFonts w:eastAsia="Times New Roman"/>
        </w:rPr>
        <w:t xml:space="preserve">This approval will entitle the replacement player to have all results rated and to become eligible to achieve title norms. </w:t>
      </w:r>
    </w:p>
    <w:p w14:paraId="570EAEE9" w14:textId="77777777" w:rsidR="00A72DF7" w:rsidRDefault="00A72DF7">
      <w:pPr>
        <w:spacing w:after="0" w:line="240" w:lineRule="auto"/>
      </w:pPr>
    </w:p>
    <w:p w14:paraId="570EAEEA" w14:textId="77777777" w:rsidR="00A72DF7" w:rsidRDefault="00363CEE">
      <w:pPr>
        <w:spacing w:after="0" w:line="240" w:lineRule="auto"/>
        <w:rPr>
          <w:rFonts w:eastAsia="Times New Roman"/>
          <w:color w:val="000000"/>
        </w:rPr>
      </w:pPr>
      <w:r>
        <w:rPr>
          <w:rFonts w:eastAsia="Times New Roman"/>
        </w:rPr>
        <w:t xml:space="preserve">In instances where "replacement" status is implemented </w:t>
      </w:r>
      <w:bookmarkStart w:id="242" w:name="_Hlk53577004"/>
      <w:r>
        <w:rPr>
          <w:rFonts w:eastAsia="Times New Roman"/>
        </w:rPr>
        <w:t>(in either an individual or a team event</w:t>
      </w:r>
      <w:bookmarkEnd w:id="242"/>
      <w:r>
        <w:rPr>
          <w:rFonts w:eastAsia="Times New Roman"/>
        </w:rPr>
        <w:t>), title</w:t>
      </w:r>
      <w:r>
        <w:rPr>
          <w:rFonts w:eastAsia="Times New Roman"/>
          <w:color w:val="000000"/>
        </w:rPr>
        <w:t xml:space="preserve"> norms shall be revised if necessary. If any revised title norm is higher than what it was at the start of the event, then the title norm shall remain unchanged.   </w:t>
      </w:r>
    </w:p>
    <w:p w14:paraId="570EAEEB" w14:textId="77777777" w:rsidR="00A72DF7" w:rsidRDefault="00A72DF7">
      <w:pPr>
        <w:spacing w:after="0" w:line="240" w:lineRule="auto"/>
        <w:rPr>
          <w:rFonts w:eastAsia="Times New Roman"/>
          <w:color w:val="000000"/>
        </w:rPr>
      </w:pPr>
    </w:p>
    <w:p w14:paraId="570EAEEC" w14:textId="77777777" w:rsidR="00A72DF7" w:rsidRDefault="00363CEE">
      <w:pPr>
        <w:spacing w:after="0" w:line="240" w:lineRule="auto"/>
        <w:rPr>
          <w:rFonts w:eastAsia="Times New Roman"/>
        </w:rPr>
      </w:pPr>
      <w:r>
        <w:rPr>
          <w:rFonts w:eastAsia="Times New Roman"/>
          <w:color w:val="000000"/>
        </w:rPr>
        <w:t xml:space="preserve">In instances where a player is substituted and </w:t>
      </w:r>
      <w:r>
        <w:rPr>
          <w:rFonts w:eastAsia="Times New Roman"/>
        </w:rPr>
        <w:t xml:space="preserve">the substitute player chooses not to seek "replacement" status (or where it is no longer possible for the substitute player to achieve "replacement" status), the title norms shall remain unchanged, and it shall not be possible for the substitute player to achieve any title norms. The substitute player shall be rated only in those games which end in results favourable to the substitute player’s rating. Those results which are unfavourable to the substitute player's rating shall be credited to the original player who was replaced. </w:t>
      </w:r>
    </w:p>
    <w:p w14:paraId="570EAEED" w14:textId="77777777" w:rsidR="00A72DF7" w:rsidRDefault="00A72DF7">
      <w:pPr>
        <w:spacing w:after="0" w:line="240" w:lineRule="auto"/>
      </w:pPr>
    </w:p>
    <w:p w14:paraId="570EAEEE" w14:textId="77777777" w:rsidR="00A72DF7" w:rsidRDefault="00363CEE">
      <w:pPr>
        <w:pStyle w:val="Heading3"/>
      </w:pPr>
      <w:bookmarkStart w:id="243" w:name="_Toc215402195"/>
      <w:r>
        <w:t>3.18. Addressing a player's exceeding time limit (ETL)/stopping play</w:t>
      </w:r>
      <w:bookmarkEnd w:id="243"/>
    </w:p>
    <w:p w14:paraId="570EAEEF" w14:textId="77777777" w:rsidR="00A72DF7" w:rsidRDefault="00A72DF7">
      <w:pPr>
        <w:spacing w:after="0" w:line="240" w:lineRule="auto"/>
        <w:rPr>
          <w:b/>
          <w:color w:val="0070C0"/>
        </w:rPr>
      </w:pPr>
    </w:p>
    <w:p w14:paraId="570EAEF0" w14:textId="1C3F2995" w:rsidR="00A72DF7" w:rsidRDefault="00363CEE">
      <w:pPr>
        <w:spacing w:after="0" w:line="240" w:lineRule="auto"/>
        <w:rPr>
          <w:rFonts w:eastAsia="Times New Roman"/>
          <w:color w:val="000000"/>
        </w:rPr>
      </w:pPr>
      <w:r>
        <w:rPr>
          <w:rFonts w:eastAsia="Times New Roman"/>
          <w:color w:val="000000"/>
        </w:rPr>
        <w:t xml:space="preserve">a. SERVER: Exceeding the time limit (ETL) is valid only if it is </w:t>
      </w:r>
      <w:r>
        <w:rPr>
          <w:rFonts w:eastAsia="Times New Roman"/>
        </w:rPr>
        <w:t>confirmed (automatically) by</w:t>
      </w:r>
      <w:r>
        <w:rPr>
          <w:rFonts w:eastAsia="Times New Roman"/>
          <w:color w:val="000000"/>
        </w:rPr>
        <w:t xml:space="preserve"> the ICCF </w:t>
      </w:r>
      <w:r w:rsidR="00DE5A26">
        <w:rPr>
          <w:rFonts w:eastAsia="Times New Roman"/>
          <w:color w:val="000000"/>
        </w:rPr>
        <w:t>s</w:t>
      </w:r>
      <w:r>
        <w:rPr>
          <w:rFonts w:eastAsia="Times New Roman"/>
          <w:color w:val="000000"/>
        </w:rPr>
        <w:t>erver. Once confirmed by the server, an ETL can never be overturned to become an ongoing game.  An ETL is always recorded as a loss</w:t>
      </w:r>
      <w:r w:rsidR="00D02F9B">
        <w:rPr>
          <w:rFonts w:eastAsia="Times New Roman"/>
          <w:color w:val="000000"/>
        </w:rPr>
        <w:t>.</w:t>
      </w:r>
      <w:r>
        <w:rPr>
          <w:rFonts w:eastAsia="Times New Roman"/>
          <w:color w:val="000000"/>
        </w:rPr>
        <w:t xml:space="preserve"> </w:t>
      </w:r>
    </w:p>
    <w:p w14:paraId="570EAEF1" w14:textId="77777777" w:rsidR="00A72DF7" w:rsidRDefault="00A72DF7">
      <w:pPr>
        <w:spacing w:after="0" w:line="240" w:lineRule="auto"/>
        <w:rPr>
          <w:rFonts w:eastAsia="Times New Roman"/>
          <w:color w:val="000000"/>
        </w:rPr>
      </w:pPr>
    </w:p>
    <w:p w14:paraId="570EAEF2" w14:textId="77777777" w:rsidR="00A72DF7" w:rsidRDefault="00363CEE">
      <w:pPr>
        <w:spacing w:after="0" w:line="240" w:lineRule="auto"/>
        <w:rPr>
          <w:rFonts w:eastAsia="Times New Roman"/>
          <w:color w:val="000000"/>
        </w:rPr>
      </w:pPr>
      <w:r>
        <w:rPr>
          <w:rFonts w:eastAsia="Times New Roman"/>
          <w:color w:val="000000"/>
        </w:rPr>
        <w:t>In a TEAM event, an ETL ends the game as a loss without recourse.</w:t>
      </w:r>
    </w:p>
    <w:p w14:paraId="570EAEF3" w14:textId="77777777" w:rsidR="00A72DF7" w:rsidRDefault="00A72DF7">
      <w:pPr>
        <w:spacing w:after="0" w:line="240" w:lineRule="auto"/>
        <w:rPr>
          <w:rFonts w:eastAsia="Times New Roman"/>
          <w:color w:val="000000"/>
        </w:rPr>
      </w:pPr>
    </w:p>
    <w:p w14:paraId="570EAEF4" w14:textId="77777777" w:rsidR="00A72DF7" w:rsidRDefault="00363CEE">
      <w:pPr>
        <w:spacing w:after="0" w:line="240" w:lineRule="auto"/>
        <w:rPr>
          <w:rFonts w:eastAsia="Times New Roman"/>
        </w:rPr>
      </w:pPr>
      <w:r>
        <w:rPr>
          <w:rFonts w:eastAsia="Times New Roman"/>
          <w:color w:val="0070C0"/>
        </w:rPr>
        <w:t>Postal:   Exceeding the time limit is valid only if it is confirmed by the TD (if a player agrees that he has exceeded the initial time limit, this takes effect only after confirmation by the TD)</w:t>
      </w:r>
      <w:r>
        <w:rPr>
          <w:rFonts w:eastAsia="Times New Roman"/>
          <w:color w:val="000000"/>
        </w:rPr>
        <w:t xml:space="preserve"> </w:t>
      </w:r>
    </w:p>
    <w:p w14:paraId="570EAEF5" w14:textId="77777777" w:rsidR="00A72DF7" w:rsidRDefault="00A72DF7">
      <w:pPr>
        <w:spacing w:after="0" w:line="240" w:lineRule="auto"/>
        <w:rPr>
          <w:rFonts w:eastAsia="Times New Roman"/>
        </w:rPr>
      </w:pPr>
    </w:p>
    <w:p w14:paraId="570EAEF6" w14:textId="77777777" w:rsidR="00A72DF7" w:rsidRDefault="00363CEE">
      <w:pPr>
        <w:spacing w:after="0" w:line="240" w:lineRule="auto"/>
        <w:rPr>
          <w:rFonts w:eastAsia="Times New Roman"/>
        </w:rPr>
      </w:pPr>
      <w:r>
        <w:rPr>
          <w:rFonts w:eastAsia="Times New Roman"/>
        </w:rPr>
        <w:t xml:space="preserve">b. BOTH:  In TEAM tournaments if a player stops play, </w:t>
      </w:r>
      <w:r>
        <w:rPr>
          <w:rFonts w:eastAsia="Times New Roman"/>
          <w:color w:val="0070C0"/>
        </w:rPr>
        <w:t>or if the TD has awarded the first exceeding of time in postal events</w:t>
      </w:r>
      <w:r>
        <w:rPr>
          <w:rFonts w:eastAsia="Times New Roman"/>
        </w:rPr>
        <w:t xml:space="preserve"> and considers that an orderly continuation of play is threatened (e.g., sickness, special leave beyond the prescribed norm, etc.) the TD can call upon the team captain to substitute for this player within a prescribed time (at most two months)</w:t>
      </w:r>
    </w:p>
    <w:p w14:paraId="570EAEF7" w14:textId="77777777" w:rsidR="00A72DF7" w:rsidRDefault="00A72DF7">
      <w:pPr>
        <w:spacing w:after="0" w:line="240" w:lineRule="auto"/>
        <w:rPr>
          <w:rFonts w:eastAsia="Times New Roman"/>
          <w:color w:val="000000"/>
        </w:rPr>
      </w:pPr>
    </w:p>
    <w:p w14:paraId="570EAEF8" w14:textId="77777777" w:rsidR="00A72DF7" w:rsidRDefault="00363CEE">
      <w:pPr>
        <w:spacing w:after="0" w:line="240" w:lineRule="auto"/>
      </w:pPr>
      <w:r>
        <w:t>c. SERVER: Once a player defaults in any game through the 40-day rule, the game is over, scored as a default loss for that player.</w:t>
      </w:r>
    </w:p>
    <w:p w14:paraId="570EAEF9" w14:textId="77777777" w:rsidR="00A72DF7" w:rsidRDefault="00A72DF7">
      <w:pPr>
        <w:spacing w:after="0" w:line="240" w:lineRule="auto"/>
        <w:rPr>
          <w:rFonts w:eastAsia="Times New Roman"/>
          <w:color w:val="000000"/>
        </w:rPr>
      </w:pPr>
    </w:p>
    <w:p w14:paraId="570EAEFA" w14:textId="77777777" w:rsidR="00A72DF7" w:rsidRDefault="00363CEE">
      <w:pPr>
        <w:spacing w:after="0" w:line="240" w:lineRule="auto"/>
        <w:rPr>
          <w:color w:val="0070C0"/>
        </w:rPr>
      </w:pPr>
      <w:r>
        <w:rPr>
          <w:color w:val="0070C0"/>
        </w:rPr>
        <w:t xml:space="preserve">POSTAL: As soon as a player defaults on any one game (through the 4-month rule, not just any exceeding of time limit - “ETL”), the TD must regard this as a potential abandonment of games and act as follows: </w:t>
      </w:r>
    </w:p>
    <w:p w14:paraId="570EAEFB" w14:textId="77777777" w:rsidR="00A72DF7" w:rsidRDefault="00363CEE">
      <w:pPr>
        <w:spacing w:after="0" w:line="240" w:lineRule="auto"/>
        <w:rPr>
          <w:color w:val="0070C0"/>
        </w:rPr>
      </w:pPr>
      <w:r>
        <w:rPr>
          <w:color w:val="0070C0"/>
        </w:rPr>
        <w:t>• Write to the player, ideally through email, asking for the player’s reasons for default. The National Federation delegate is to be copied in.</w:t>
      </w:r>
    </w:p>
    <w:p w14:paraId="570EAEFC" w14:textId="77777777" w:rsidR="00A72DF7" w:rsidRDefault="00363CEE">
      <w:pPr>
        <w:spacing w:after="0" w:line="240" w:lineRule="auto"/>
        <w:rPr>
          <w:color w:val="0070C0"/>
        </w:rPr>
      </w:pPr>
      <w:r>
        <w:rPr>
          <w:color w:val="0070C0"/>
        </w:rPr>
        <w:t xml:space="preserve">• If no answer is received within 14 days (plus time of postal transmission) and the player is not known to be making any moves, and is not on leave, e-mail the player again to give the player a final warning that the player risks being defaulted in all outstanding games if the player does not answer. </w:t>
      </w:r>
    </w:p>
    <w:p w14:paraId="570EAEFD" w14:textId="77777777" w:rsidR="00A72DF7" w:rsidRDefault="00363CEE">
      <w:pPr>
        <w:spacing w:after="0" w:line="240" w:lineRule="auto"/>
        <w:rPr>
          <w:color w:val="0070C0"/>
        </w:rPr>
      </w:pPr>
      <w:r>
        <w:rPr>
          <w:color w:val="0070C0"/>
        </w:rPr>
        <w:t>• If no response within a further 14 days (plus time of postal transmission) and the player is not known to be making any moves and is not on leave, then the player must be classified as abandoning the player’s remaining games, meaning those remaining games must be marked as losses.</w:t>
      </w:r>
      <w:bookmarkStart w:id="244" w:name="_Toc471659039"/>
    </w:p>
    <w:p w14:paraId="570EAEFE" w14:textId="77777777" w:rsidR="00A72DF7" w:rsidRPr="0087257F" w:rsidRDefault="00363CEE">
      <w:pPr>
        <w:pStyle w:val="Heading4"/>
      </w:pPr>
      <w:r>
        <w:tab/>
      </w:r>
      <w:bookmarkStart w:id="245" w:name="_Toc215402196"/>
      <w:r w:rsidRPr="0087257F">
        <w:rPr>
          <w:rStyle w:val="Heading3Char"/>
        </w:rPr>
        <w:t>3.18.1.</w:t>
      </w:r>
      <w:r w:rsidRPr="0087257F">
        <w:t xml:space="preserve"> [Deleted]</w:t>
      </w:r>
      <w:bookmarkEnd w:id="245"/>
    </w:p>
    <w:p w14:paraId="570EAEFF" w14:textId="77777777" w:rsidR="00A72DF7" w:rsidRDefault="00363CEE">
      <w:r>
        <w:t>[The deleted material can be seen in previous copies of ICCF Rules.]</w:t>
      </w:r>
    </w:p>
    <w:p w14:paraId="570EAF00" w14:textId="77777777" w:rsidR="00A72DF7" w:rsidRDefault="00363CEE">
      <w:pPr>
        <w:pStyle w:val="Heading3"/>
        <w:rPr>
          <w:rFonts w:eastAsia="Times New Roman"/>
        </w:rPr>
      </w:pPr>
      <w:bookmarkStart w:id="246" w:name="_Toc215402197"/>
      <w:r>
        <w:rPr>
          <w:rFonts w:eastAsia="Times New Roman"/>
        </w:rPr>
        <w:t>3.19. When to cancel games</w:t>
      </w:r>
      <w:bookmarkEnd w:id="244"/>
      <w:bookmarkEnd w:id="246"/>
      <w:r>
        <w:rPr>
          <w:rFonts w:eastAsia="Times New Roman"/>
        </w:rPr>
        <w:t xml:space="preserve"> </w:t>
      </w:r>
    </w:p>
    <w:p w14:paraId="570EAF01" w14:textId="77777777" w:rsidR="00A72DF7" w:rsidRDefault="00A72DF7">
      <w:pPr>
        <w:spacing w:after="0" w:line="240" w:lineRule="auto"/>
      </w:pPr>
    </w:p>
    <w:p w14:paraId="570EAF02" w14:textId="77777777" w:rsidR="00A72DF7" w:rsidRDefault="00363CEE">
      <w:pPr>
        <w:spacing w:after="0" w:line="240" w:lineRule="auto"/>
      </w:pPr>
      <w:r>
        <w:t xml:space="preserve">Games are to be cancelled by the TD only under the following circumstances: </w:t>
      </w:r>
    </w:p>
    <w:p w14:paraId="570EAF03" w14:textId="77777777" w:rsidR="00A72DF7" w:rsidRDefault="00A72DF7">
      <w:pPr>
        <w:spacing w:after="0" w:line="240" w:lineRule="auto"/>
      </w:pPr>
    </w:p>
    <w:p w14:paraId="2BDC395A" w14:textId="3E2B05C8" w:rsidR="00587A12" w:rsidRDefault="00363CEE">
      <w:pPr>
        <w:spacing w:after="0" w:line="240" w:lineRule="auto"/>
      </w:pPr>
      <w:r>
        <w:t xml:space="preserve">a. In INDIVIDUAL events: </w:t>
      </w:r>
      <w:r w:rsidR="00AC7B00">
        <w:t>Never</w:t>
      </w:r>
      <w:r w:rsidR="0063361C">
        <w:t xml:space="preserve"> by the TD</w:t>
      </w:r>
      <w:r w:rsidR="00AC7B00">
        <w:t>.</w:t>
      </w:r>
      <w:r w:rsidR="00970D12">
        <w:t xml:space="preserve"> If there is ever a reason for cancellation of games (once posted), the World Tournament Director will enact the cancellation.</w:t>
      </w:r>
      <w:r w:rsidR="00AC7B00">
        <w:t xml:space="preserve"> </w:t>
      </w:r>
      <w:r w:rsidR="00E46341">
        <w:t>(If a player is recorded as deceased</w:t>
      </w:r>
      <w:r w:rsidR="00201107">
        <w:t xml:space="preserve"> before making any moves in a</w:t>
      </w:r>
      <w:r w:rsidR="00BA6418">
        <w:t>n already</w:t>
      </w:r>
      <w:r w:rsidR="00201107">
        <w:t xml:space="preserve"> posted event, the server will cancel all that player’s games automatically.)</w:t>
      </w:r>
    </w:p>
    <w:p w14:paraId="1225F854" w14:textId="77777777" w:rsidR="00E83852" w:rsidRDefault="00E83852" w:rsidP="00587A12">
      <w:pPr>
        <w:spacing w:after="0" w:line="240" w:lineRule="auto"/>
      </w:pPr>
    </w:p>
    <w:p w14:paraId="0384818E" w14:textId="6B255475" w:rsidR="00587A12" w:rsidRPr="00587A12" w:rsidRDefault="00587A12" w:rsidP="00587A12">
      <w:pPr>
        <w:spacing w:after="0" w:line="240" w:lineRule="auto"/>
      </w:pPr>
      <w:r w:rsidRPr="00587A12">
        <w:t>If a player does not make any move in a posted event:</w:t>
      </w:r>
    </w:p>
    <w:p w14:paraId="0D6ADCEF" w14:textId="1B4FBAA0" w:rsidR="00587A12" w:rsidRPr="00587A12" w:rsidRDefault="00587A12" w:rsidP="00587A12">
      <w:pPr>
        <w:spacing w:after="0" w:line="240" w:lineRule="auto"/>
      </w:pPr>
      <w:r w:rsidRPr="00587A12">
        <w:t>(a) the player will receive ETLs across all games and </w:t>
      </w:r>
    </w:p>
    <w:p w14:paraId="57AA8714" w14:textId="77777777" w:rsidR="00587A12" w:rsidRPr="00587A12" w:rsidRDefault="00587A12" w:rsidP="00587A12">
      <w:pPr>
        <w:spacing w:after="0" w:line="240" w:lineRule="auto"/>
      </w:pPr>
      <w:r w:rsidRPr="00587A12">
        <w:t>(b) the player will get the full 90-day suspension from the date of the last ETL,</w:t>
      </w:r>
    </w:p>
    <w:p w14:paraId="440CE454" w14:textId="13899C88" w:rsidR="00587A12" w:rsidRPr="00587A12" w:rsidRDefault="00587A12" w:rsidP="00587A12">
      <w:pPr>
        <w:spacing w:after="0" w:line="240" w:lineRule="auto"/>
      </w:pPr>
      <w:r w:rsidRPr="00587A12">
        <w:t>(c) but neither of the above will be true if the player informs the proper official (the TD) before any ETL is recorded, and the official is able to substitute/replace the player.  In that case, the original player will receive no ETLs and no penalties. To be clear, if the withdrawing player tells the TD of the intent not to play but the TD is (for any set of reasons</w:t>
      </w:r>
      <w:r w:rsidR="006A0057">
        <w:t xml:space="preserve"> including that the event uses triple block time control without guaranteed time</w:t>
      </w:r>
      <w:r w:rsidRPr="00587A12">
        <w:t>) not able to substitute/replace that player (at the latest still before the player's first ETL), the withdrawing player will still be responsible for all games not played.</w:t>
      </w:r>
    </w:p>
    <w:p w14:paraId="3DA05118" w14:textId="77777777" w:rsidR="00587A12" w:rsidRPr="00587A12" w:rsidRDefault="00587A12" w:rsidP="00587A12">
      <w:pPr>
        <w:spacing w:after="0" w:line="240" w:lineRule="auto"/>
      </w:pPr>
      <w:r w:rsidRPr="00587A12">
        <w:t> </w:t>
      </w:r>
    </w:p>
    <w:p w14:paraId="570EAF05" w14:textId="704CFC76" w:rsidR="00A72DF7" w:rsidRDefault="00587A12">
      <w:pPr>
        <w:spacing w:after="0" w:line="240" w:lineRule="auto"/>
      </w:pPr>
      <w:r w:rsidRPr="00587A12">
        <w:t>There is one condition in which this option to avoid penalty will never apply.  If an individual event has been posted and that event uses triple block with no guaranteed time (meaning replacements are not allowed), the player who drops out will lose all games by ETL even if the player informs the TD of the intent not to play.</w:t>
      </w:r>
    </w:p>
    <w:p w14:paraId="570EAF07" w14:textId="77777777" w:rsidR="00A72DF7" w:rsidRDefault="00A72DF7">
      <w:pPr>
        <w:spacing w:after="0" w:line="240" w:lineRule="auto"/>
      </w:pPr>
    </w:p>
    <w:p w14:paraId="570EAF08" w14:textId="2146BCD7" w:rsidR="00A72DF7" w:rsidRDefault="00363CEE">
      <w:pPr>
        <w:spacing w:after="0" w:line="240" w:lineRule="auto"/>
      </w:pPr>
      <w:r>
        <w:t xml:space="preserve">b. In TEAM events:  If a player goes ETL in a team event </w:t>
      </w:r>
      <w:r w:rsidR="00EF0E86">
        <w:t>and</w:t>
      </w:r>
      <w:r>
        <w:t xml:space="preserve"> made no moves in any game in that event, the player’s </w:t>
      </w:r>
      <w:r w:rsidR="009C3372">
        <w:t xml:space="preserve">remaining </w:t>
      </w:r>
      <w:r>
        <w:t xml:space="preserve">games are </w:t>
      </w:r>
      <w:r w:rsidR="009C3372">
        <w:t xml:space="preserve">not </w:t>
      </w:r>
      <w:r>
        <w:t xml:space="preserve">cancelled </w:t>
      </w:r>
      <w:r w:rsidR="009C3372">
        <w:t xml:space="preserve">but are allowed to go to ETL until if and when </w:t>
      </w:r>
      <w:r w:rsidR="006E581E">
        <w:t xml:space="preserve">the player </w:t>
      </w:r>
      <w:r w:rsidR="00E3453E">
        <w:t xml:space="preserve">makes moves or </w:t>
      </w:r>
      <w:r w:rsidR="009C3372">
        <w:t>a substitute player is placed.</w:t>
      </w:r>
    </w:p>
    <w:p w14:paraId="09917A07" w14:textId="77777777" w:rsidR="00973EB2" w:rsidRPr="00863B0C" w:rsidRDefault="00973EB2" w:rsidP="00973EB2">
      <w:pPr>
        <w:shd w:val="clear" w:color="auto" w:fill="FFFFFF"/>
        <w:spacing w:after="0" w:line="240" w:lineRule="auto"/>
      </w:pPr>
    </w:p>
    <w:p w14:paraId="180E9F7C" w14:textId="613356B0" w:rsidR="00F65722" w:rsidRPr="00863B0C" w:rsidRDefault="00F65722" w:rsidP="00F25F94">
      <w:pPr>
        <w:shd w:val="clear" w:color="auto" w:fill="FFFFFF"/>
        <w:spacing w:after="0" w:line="240" w:lineRule="auto"/>
        <w:rPr>
          <w:rFonts w:eastAsia="Times New Roman"/>
        </w:rPr>
      </w:pPr>
      <w:r w:rsidRPr="00863B0C">
        <w:t xml:space="preserve">Specifically, </w:t>
      </w:r>
      <w:r w:rsidRPr="00863B0C">
        <w:rPr>
          <w:bCs/>
        </w:rPr>
        <w:t>[STANDARD &amp; TRIPLE BLOCK with guaranteed time] If a player does not make any move in an online event:</w:t>
      </w:r>
    </w:p>
    <w:p w14:paraId="04091904" w14:textId="77777777" w:rsidR="00F65722" w:rsidRPr="00863B0C" w:rsidRDefault="00F65722" w:rsidP="00F65722">
      <w:pPr>
        <w:pStyle w:val="ListParagraph"/>
        <w:shd w:val="clear" w:color="auto" w:fill="FFFFFF"/>
        <w:spacing w:after="0" w:line="240" w:lineRule="auto"/>
        <w:rPr>
          <w:bCs/>
        </w:rPr>
      </w:pPr>
      <w:r w:rsidRPr="00863B0C">
        <w:rPr>
          <w:bCs/>
        </w:rPr>
        <w:t>(a) the player will receive ETLs across all games and </w:t>
      </w:r>
    </w:p>
    <w:p w14:paraId="6C114E12" w14:textId="77777777" w:rsidR="00F65722" w:rsidRPr="00863B0C" w:rsidRDefault="00F65722" w:rsidP="00F65722">
      <w:pPr>
        <w:pStyle w:val="ListParagraph"/>
        <w:shd w:val="clear" w:color="auto" w:fill="FFFFFF"/>
        <w:spacing w:after="0" w:line="240" w:lineRule="auto"/>
        <w:rPr>
          <w:bCs/>
        </w:rPr>
      </w:pPr>
      <w:r w:rsidRPr="00863B0C">
        <w:rPr>
          <w:bCs/>
        </w:rPr>
        <w:t>(b) the player will get the full 90-day suspension from the date of the last ETL,</w:t>
      </w:r>
    </w:p>
    <w:p w14:paraId="6EECFB67" w14:textId="77777777" w:rsidR="00F65722" w:rsidRPr="00863B0C" w:rsidRDefault="00F65722" w:rsidP="00F65722">
      <w:pPr>
        <w:pStyle w:val="ListParagraph"/>
        <w:shd w:val="clear" w:color="auto" w:fill="FFFFFF"/>
        <w:spacing w:after="0" w:line="240" w:lineRule="auto"/>
        <w:rPr>
          <w:bCs/>
        </w:rPr>
      </w:pPr>
      <w:r w:rsidRPr="00863B0C">
        <w:rPr>
          <w:bCs/>
        </w:rPr>
        <w:t xml:space="preserve">(c) </w:t>
      </w:r>
      <w:r w:rsidRPr="00863B0C">
        <w:rPr>
          <w:b/>
        </w:rPr>
        <w:t>but</w:t>
      </w:r>
      <w:r w:rsidRPr="00863B0C">
        <w:rPr>
          <w:bCs/>
        </w:rPr>
        <w:t xml:space="preserve"> </w:t>
      </w:r>
      <w:r w:rsidRPr="00863B0C">
        <w:rPr>
          <w:b/>
        </w:rPr>
        <w:t>neither of the above will be true</w:t>
      </w:r>
      <w:r w:rsidRPr="00863B0C">
        <w:rPr>
          <w:bCs/>
        </w:rPr>
        <w:t xml:space="preserve"> if the player (or team captain) informs the proper official (the tournament director, TD) before any ETL is recorded, and the official is able to substitute/replace the player.  In that case, the original player will receive no ETLs and no penalties except the loss of participation fee and qualification, if any). </w:t>
      </w:r>
    </w:p>
    <w:p w14:paraId="250D9446" w14:textId="46CE3999" w:rsidR="00F65722" w:rsidRPr="00863B0C" w:rsidRDefault="00F65722" w:rsidP="00F65722">
      <w:pPr>
        <w:spacing w:after="0" w:line="240" w:lineRule="auto"/>
      </w:pPr>
      <w:r w:rsidRPr="00863B0C">
        <w:rPr>
          <w:bCs/>
        </w:rPr>
        <w:t xml:space="preserve">To be clear, if the withdrawing player </w:t>
      </w:r>
      <w:r w:rsidR="00CF328A" w:rsidRPr="00863B0C">
        <w:rPr>
          <w:bCs/>
        </w:rPr>
        <w:t xml:space="preserve">(or team captain) </w:t>
      </w:r>
      <w:r w:rsidRPr="00863B0C">
        <w:rPr>
          <w:bCs/>
        </w:rPr>
        <w:t>tells the TD of the intent not to play but the TD is (for any set of reasons) not able to substitute/replace that player (at the latest still before the player's first ETL), the withdrawing player will still be responsible for all games not yet completed</w:t>
      </w:r>
    </w:p>
    <w:p w14:paraId="570EAF09" w14:textId="77777777" w:rsidR="00A72DF7" w:rsidRDefault="00A72DF7">
      <w:pPr>
        <w:spacing w:after="0" w:line="240" w:lineRule="auto"/>
      </w:pPr>
    </w:p>
    <w:p w14:paraId="570EAF0A" w14:textId="5DCB230D" w:rsidR="00A72DF7" w:rsidRDefault="00363CEE">
      <w:pPr>
        <w:spacing w:after="0" w:line="240" w:lineRule="auto"/>
      </w:pPr>
      <w:r>
        <w:t xml:space="preserve">If a team captain fails to supply a substitute/replacement player within 60 days after requesting such (or being told by the TD such a player must be provided), and the original player never played any move in any games in the event, all the player’s games </w:t>
      </w:r>
      <w:r w:rsidR="00C27B72">
        <w:t>are lost by default.</w:t>
      </w:r>
      <w:r>
        <w:t xml:space="preserve"> If the original player made at least one move in any of the games, the team defaults all the original player’s games (which are counted against the original player).  If a TC requests a substitution/replacement in a 2-team event (such as a friendly match), and the original player never made a move in any scheduled game, the player’s team captain may request cancellation of all the player’s games instead of trying to find a substitute/replacement player. That cancellation request will be granted by the TD under this circumstance. </w:t>
      </w:r>
    </w:p>
    <w:p w14:paraId="6D2BF12C" w14:textId="77777777" w:rsidR="00982197" w:rsidRDefault="00982197">
      <w:pPr>
        <w:spacing w:after="0" w:line="240" w:lineRule="auto"/>
      </w:pPr>
    </w:p>
    <w:p w14:paraId="570EAF0B" w14:textId="77777777" w:rsidR="00A72DF7" w:rsidRDefault="00363CEE">
      <w:pPr>
        <w:pStyle w:val="Heading3"/>
        <w:rPr>
          <w:rFonts w:ascii="Arial" w:eastAsia="Times New Roman" w:hAnsi="Arial" w:cs="Arial"/>
          <w:color w:val="auto"/>
          <w:sz w:val="28"/>
          <w:szCs w:val="28"/>
        </w:rPr>
      </w:pPr>
      <w:bookmarkStart w:id="247" w:name="_Toc215402198"/>
      <w:r>
        <w:rPr>
          <w:rStyle w:val="Heading3Char"/>
        </w:rPr>
        <w:t>3.20. When and how to organize adjudications</w:t>
      </w:r>
      <w:bookmarkEnd w:id="247"/>
      <w:r>
        <w:rPr>
          <w:rFonts w:ascii="Arial" w:eastAsia="Times New Roman" w:hAnsi="Arial" w:cs="Arial"/>
          <w:color w:val="auto"/>
          <w:sz w:val="28"/>
          <w:szCs w:val="28"/>
        </w:rPr>
        <w:t xml:space="preserve">  </w:t>
      </w:r>
    </w:p>
    <w:p w14:paraId="570EAF0C" w14:textId="77777777" w:rsidR="00A72DF7" w:rsidRDefault="00A72DF7">
      <w:pPr>
        <w:spacing w:after="0" w:line="240" w:lineRule="auto"/>
      </w:pPr>
    </w:p>
    <w:p w14:paraId="570EAF0D" w14:textId="31C736C2" w:rsidR="00A72DF7" w:rsidRDefault="00363CEE">
      <w:pPr>
        <w:spacing w:after="0" w:line="240" w:lineRule="auto"/>
      </w:pPr>
      <w:r>
        <w:t xml:space="preserve">PHILOSOPHY about adjudications: Adjudications are to be avoided unless necessary. Games that are not relevant for a player or team promotion may continue </w:t>
      </w:r>
      <w:r w:rsidR="008776BF">
        <w:t>if</w:t>
      </w:r>
      <w:r>
        <w:t xml:space="preserve"> neither player is complaining about intentional delays or poor sportsmanship. Let the players enjoy the game. </w:t>
      </w:r>
    </w:p>
    <w:p w14:paraId="570EAF0E" w14:textId="77777777" w:rsidR="00A72DF7" w:rsidRDefault="00A72DF7">
      <w:pPr>
        <w:spacing w:after="0" w:line="240" w:lineRule="auto"/>
      </w:pPr>
    </w:p>
    <w:p w14:paraId="570EAF0F" w14:textId="77777777" w:rsidR="00A72DF7" w:rsidRDefault="00363CEE">
      <w:pPr>
        <w:pStyle w:val="Heading4"/>
      </w:pPr>
      <w:r>
        <w:tab/>
      </w:r>
      <w:bookmarkStart w:id="248" w:name="_Toc215402199"/>
      <w:r>
        <w:t>3.20.1. When to call for adjudication</w:t>
      </w:r>
      <w:bookmarkEnd w:id="248"/>
    </w:p>
    <w:p w14:paraId="570EAF10" w14:textId="77777777" w:rsidR="00A72DF7" w:rsidRDefault="00A72DF7">
      <w:pPr>
        <w:spacing w:after="0" w:line="240" w:lineRule="auto"/>
      </w:pPr>
    </w:p>
    <w:p w14:paraId="570EAF11" w14:textId="77777777" w:rsidR="00A72DF7" w:rsidRDefault="00363CEE">
      <w:pPr>
        <w:spacing w:after="0" w:line="240" w:lineRule="auto"/>
      </w:pPr>
      <w:r>
        <w:t xml:space="preserve">The following are the appropriate circumstances in which TDs are to rule that adjudication is necessary: </w:t>
      </w:r>
    </w:p>
    <w:p w14:paraId="570EAF12" w14:textId="77777777" w:rsidR="00A72DF7" w:rsidRDefault="00A72DF7">
      <w:pPr>
        <w:spacing w:after="0" w:line="240" w:lineRule="auto"/>
      </w:pPr>
    </w:p>
    <w:p w14:paraId="570EAF13" w14:textId="77777777" w:rsidR="00A72DF7" w:rsidRDefault="00363CEE">
      <w:pPr>
        <w:spacing w:after="0" w:line="240" w:lineRule="auto"/>
      </w:pPr>
      <w:r>
        <w:t xml:space="preserve">a. When an event has an end date, that date has been reached, and there is an ongoing game in which neither player has filed a current claim for a win or draw. (The TD will receive notice from the server of an impending end date one month ahead of that date.) The TD can choose any time until the end date to allow games to go beyond the end date (instead of calling for adjudication) if and only if no one else and nothing else is affected by that game continuing, though once a game is called for adjudication, that decision cannot be reversed. </w:t>
      </w:r>
    </w:p>
    <w:p w14:paraId="570EAF14" w14:textId="77777777" w:rsidR="00A72DF7" w:rsidRDefault="00A72DF7">
      <w:pPr>
        <w:spacing w:after="0" w:line="240" w:lineRule="auto"/>
      </w:pPr>
    </w:p>
    <w:p w14:paraId="570EAF15" w14:textId="77777777" w:rsidR="00A72DF7" w:rsidRDefault="00363CEE">
      <w:pPr>
        <w:spacing w:after="0" w:line="240" w:lineRule="auto"/>
      </w:pPr>
      <w:r>
        <w:t xml:space="preserve">b. When an event does not have a scheduled end date, but the next round of a tournament is being delayed by an unfinished game, that game is to be allowed to continue unless the game determines a promotion, a title norm, or the placement of a team (such as in the Champions League). </w:t>
      </w:r>
    </w:p>
    <w:p w14:paraId="570EAF16" w14:textId="77777777" w:rsidR="00A72DF7" w:rsidRDefault="00A72DF7">
      <w:pPr>
        <w:spacing w:after="0" w:line="240" w:lineRule="auto"/>
      </w:pPr>
    </w:p>
    <w:p w14:paraId="570EAF17" w14:textId="77777777" w:rsidR="00A72DF7" w:rsidRDefault="00363CEE">
      <w:pPr>
        <w:spacing w:after="0" w:line="240" w:lineRule="auto"/>
      </w:pPr>
      <w:r>
        <w:t>If either of these 2 conditions apply, the game can be continued or be adjudicated. In the second situation listed, the event TD is expected to make this determination in consultation with the TO, based specifically on the needs for the integrity and timing of the event. The TD is expected to give notice to the players as much ahead of time as possible (at least 15 days) that a specific amount of time remains before the TD/TO requires adjudication, especially in situations in which the TD is aware that the players may not finish in time for the next round. The TD can use the 30-days-to-go notification from the server of an impending end date as a reminder of needing to send notice to the players of the upcoming end to play.</w:t>
      </w:r>
    </w:p>
    <w:p w14:paraId="34F0CC4B" w14:textId="77777777" w:rsidR="00C424DF" w:rsidRDefault="00C424DF">
      <w:pPr>
        <w:spacing w:after="0" w:line="240" w:lineRule="auto"/>
      </w:pPr>
    </w:p>
    <w:p w14:paraId="4DEF57C6" w14:textId="3B3B3237" w:rsidR="00525C91" w:rsidRDefault="00C424DF">
      <w:pPr>
        <w:spacing w:after="0" w:line="240" w:lineRule="auto"/>
      </w:pPr>
      <w:r>
        <w:t xml:space="preserve">c. </w:t>
      </w:r>
      <w:r w:rsidR="00525C91" w:rsidRPr="00E46FF2">
        <w:t xml:space="preserve">An adjudication is necessary if all the following is true: a player dies, </w:t>
      </w:r>
      <w:r w:rsidR="00525C91">
        <w:t>the player still ha</w:t>
      </w:r>
      <w:r w:rsidR="005D626D">
        <w:t>s</w:t>
      </w:r>
      <w:r w:rsidR="00525C91" w:rsidRPr="00E46FF2">
        <w:t xml:space="preserve"> an active game, </w:t>
      </w:r>
      <w:r w:rsidR="00525C91">
        <w:t xml:space="preserve">the player </w:t>
      </w:r>
      <w:r w:rsidR="00525C91" w:rsidRPr="00E46FF2">
        <w:t xml:space="preserve">made at least one move in the event, and </w:t>
      </w:r>
      <w:r w:rsidR="00525C91">
        <w:t xml:space="preserve">the player </w:t>
      </w:r>
      <w:r w:rsidR="00525C91" w:rsidRPr="00E46FF2">
        <w:t>ha</w:t>
      </w:r>
      <w:r w:rsidR="00212623">
        <w:t>s</w:t>
      </w:r>
      <w:r w:rsidR="00525C91" w:rsidRPr="00E46FF2">
        <w:t xml:space="preserve"> no ETL loss in the event.  </w:t>
      </w:r>
      <w:r w:rsidR="005D626D" w:rsidRPr="00E46FF2">
        <w:t xml:space="preserve">All active games by the player </w:t>
      </w:r>
      <w:r w:rsidR="005D626D">
        <w:t xml:space="preserve">in that event </w:t>
      </w:r>
      <w:r w:rsidR="00A3046A">
        <w:t>(</w:t>
      </w:r>
      <w:r w:rsidR="005D623E">
        <w:t>if</w:t>
      </w:r>
      <w:r w:rsidR="00A3046A">
        <w:t xml:space="preserve"> no substitution occurs) </w:t>
      </w:r>
      <w:r w:rsidR="005D626D" w:rsidRPr="00E46FF2">
        <w:t xml:space="preserve">then </w:t>
      </w:r>
      <w:r w:rsidR="00A3046A">
        <w:t xml:space="preserve">need </w:t>
      </w:r>
      <w:r w:rsidR="005D626D" w:rsidRPr="00E46FF2">
        <w:t>to be adjudicated</w:t>
      </w:r>
      <w:r w:rsidR="005D626D">
        <w:t>.</w:t>
      </w:r>
    </w:p>
    <w:p w14:paraId="570EAF18" w14:textId="77777777" w:rsidR="00A72DF7" w:rsidRDefault="00A72DF7">
      <w:pPr>
        <w:spacing w:after="0" w:line="240" w:lineRule="auto"/>
        <w:rPr>
          <w:color w:val="0070C0"/>
        </w:rPr>
      </w:pPr>
    </w:p>
    <w:p w14:paraId="570EAF19" w14:textId="77777777" w:rsidR="00A72DF7" w:rsidRDefault="00363CEE">
      <w:pPr>
        <w:pStyle w:val="Heading4"/>
      </w:pPr>
      <w:r>
        <w:tab/>
      </w:r>
      <w:bookmarkStart w:id="249" w:name="_Toc215402200"/>
      <w:r>
        <w:t>3.20.2.  Automated procedures to accomplish initial adjudications</w:t>
      </w:r>
      <w:bookmarkEnd w:id="249"/>
      <w:r>
        <w:t xml:space="preserve"> </w:t>
      </w:r>
    </w:p>
    <w:p w14:paraId="570EAF1A" w14:textId="77777777" w:rsidR="00A72DF7" w:rsidRDefault="00A72DF7">
      <w:pPr>
        <w:spacing w:after="0" w:line="240" w:lineRule="auto"/>
      </w:pPr>
    </w:p>
    <w:p w14:paraId="570EAF1B" w14:textId="77777777" w:rsidR="00A72DF7" w:rsidRDefault="00363CEE">
      <w:pPr>
        <w:spacing w:after="0" w:line="240" w:lineRule="auto"/>
      </w:pPr>
      <w:r>
        <w:t>All ICCF international events must use the automated adjudication system available through the server, whether a server game or otherwise.  The TD implements the automated adjudication system by indicating the option of "adjudication" for each relevant game when the server’s notification of an impending end date has been received.  The TD need not do anything else to accomplish adjudications of all games indicated.  Players are informed by the server of the call for adjudication, of time limits (14 days maximum for the submission of their claim and analysis, with an option to obtain 14 more days), and of the final adjudication decision.  The selection of an adjudicator, the forwarding of all relevant information to the adjudicator, and the recording of the adjudication result on the appropriate crosstable are all handled through the automated system.  The system automatically records the game result of a draw if both players' claims were for a draw, rather than sending the game to an adjudicator for assessment.</w:t>
      </w:r>
    </w:p>
    <w:p w14:paraId="570EAF1C" w14:textId="77777777" w:rsidR="00A72DF7" w:rsidRDefault="00A72DF7">
      <w:pPr>
        <w:spacing w:after="0" w:line="240" w:lineRule="auto"/>
        <w:rPr>
          <w:color w:val="0070C0"/>
        </w:rPr>
      </w:pPr>
    </w:p>
    <w:p w14:paraId="570EAF1D" w14:textId="77777777" w:rsidR="00A72DF7" w:rsidRDefault="00363CEE">
      <w:pPr>
        <w:pStyle w:val="Heading4"/>
      </w:pPr>
      <w:r>
        <w:tab/>
      </w:r>
      <w:bookmarkStart w:id="250" w:name="_Toc215402201"/>
      <w:r>
        <w:t>3.20.3.  Manual procedures to accomplish initial adjudications</w:t>
      </w:r>
      <w:bookmarkEnd w:id="250"/>
    </w:p>
    <w:p w14:paraId="570EAF1E" w14:textId="77777777" w:rsidR="00A72DF7" w:rsidRDefault="00A72DF7">
      <w:pPr>
        <w:spacing w:after="0" w:line="240" w:lineRule="auto"/>
        <w:rPr>
          <w:strike/>
          <w:color w:val="FF0000"/>
        </w:rPr>
      </w:pPr>
    </w:p>
    <w:p w14:paraId="570EAF1F" w14:textId="76763D66" w:rsidR="00A72DF7" w:rsidRDefault="00363CEE">
      <w:pPr>
        <w:spacing w:after="0" w:line="240" w:lineRule="auto"/>
      </w:pPr>
      <w:r>
        <w:t>For any event designated as a</w:t>
      </w:r>
      <w:r w:rsidR="009E2C5F">
        <w:t>n</w:t>
      </w:r>
      <w:r>
        <w:t xml:space="preserve"> “</w:t>
      </w:r>
      <w:r w:rsidR="009E2C5F">
        <w:t xml:space="preserve">unrated </w:t>
      </w:r>
      <w:r>
        <w:t>national event” by the TO in setting up an event, the TO can opt out from using the ICCF automated adjudication system.  The opting out process means that all adjudication procedures will be accomplished manually, not automatically.  When (in such a national event) the TD calls for adjudication, the TD needs to stop the clock(s) of the relevant game(s), and then proceed conducting the adjudication process manually (by contacting/informing the players involved, finding an adjudicator, sending the required information to the adjudicator, and receiving and recording the adjudication results.) The TD may select someone other than a member of the ICCF adjudicator group, but the adjudicator’s playing strength must still be in line with the tournament category or higher, or of the strength of the players in an Open or Cup tournament. An adjudicator is not to be given more games than the adjudicator can decide within approximately 30 days.</w:t>
      </w:r>
    </w:p>
    <w:p w14:paraId="570EAF20" w14:textId="77777777" w:rsidR="00A72DF7" w:rsidRDefault="00363CEE">
      <w:pPr>
        <w:spacing w:after="0" w:line="240" w:lineRule="auto"/>
      </w:pPr>
      <w:r>
        <w:t xml:space="preserve"> </w:t>
      </w:r>
    </w:p>
    <w:p w14:paraId="570EAF21" w14:textId="1A054748" w:rsidR="00A72DF7" w:rsidRDefault="00363CEE">
      <w:pPr>
        <w:spacing w:after="0" w:line="240" w:lineRule="auto"/>
      </w:pPr>
      <w:r>
        <w:t>If an adjudication is conducted manually, the following general procedures are to be implemented:</w:t>
      </w:r>
    </w:p>
    <w:p w14:paraId="570EAF22" w14:textId="77777777" w:rsidR="00A72DF7" w:rsidRDefault="00363CEE">
      <w:pPr>
        <w:spacing w:after="0" w:line="240" w:lineRule="auto"/>
      </w:pPr>
      <w:r>
        <w:t xml:space="preserve">a. Players must send their claim and supportive analysis (if any) directly to the TD no matter if this pertains to an individual event or a team tournament. </w:t>
      </w:r>
    </w:p>
    <w:p w14:paraId="570EAF23" w14:textId="168A17FB" w:rsidR="00A72DF7" w:rsidRDefault="00363CEE">
      <w:pPr>
        <w:spacing w:after="0" w:line="240" w:lineRule="auto"/>
      </w:pPr>
      <w:r>
        <w:t>b. The TD must then forward only the following information to the adjudicator: - the game report in PGN - the analysis from the players - the players’ claim</w:t>
      </w:r>
      <w:r w:rsidR="00584F8D">
        <w:t>s</w:t>
      </w:r>
      <w:r>
        <w:t xml:space="preserve"> of either a win or a draw. </w:t>
      </w:r>
      <w:r>
        <w:rPr>
          <w:rFonts w:eastAsia="Times New Roman"/>
          <w:color w:val="222222"/>
        </w:rPr>
        <w:t xml:space="preserve">(The TD or the player can </w:t>
      </w:r>
      <w:r>
        <w:t xml:space="preserve">use the </w:t>
      </w:r>
      <w:r>
        <w:rPr>
          <w:shd w:val="clear" w:color="auto" w:fill="FFFFFF"/>
        </w:rPr>
        <w:t>output from any chess database software to generate a clean PGN game score.)</w:t>
      </w:r>
    </w:p>
    <w:p w14:paraId="570EAF24" w14:textId="5BA52161" w:rsidR="00A72DF7" w:rsidRDefault="00363CEE">
      <w:pPr>
        <w:spacing w:after="0" w:line="240" w:lineRule="auto"/>
      </w:pPr>
      <w:r>
        <w:t>c. The adjudicator is to inform the TD of the adjudication decision as each game</w:t>
      </w:r>
      <w:r w:rsidR="0092245B">
        <w:t>’s</w:t>
      </w:r>
      <w:r>
        <w:t xml:space="preserve"> result is decided. </w:t>
      </w:r>
    </w:p>
    <w:p w14:paraId="570EAF25" w14:textId="77777777" w:rsidR="00A72DF7" w:rsidRDefault="00363CEE">
      <w:pPr>
        <w:spacing w:after="0" w:line="240" w:lineRule="auto"/>
      </w:pPr>
      <w:r>
        <w:t xml:space="preserve">d. The TD in turn shall promptly notify the relevant players of the adjudicator’s decision and record the result officially. At the same time, the TD must inform the players of their right to file an appeal within 14 days and the procedure for doing so (by informing the TD, with or without new analysis being filed). </w:t>
      </w:r>
    </w:p>
    <w:p w14:paraId="570EAF26" w14:textId="77777777" w:rsidR="00A72DF7" w:rsidRDefault="00A72DF7">
      <w:pPr>
        <w:spacing w:after="0" w:line="240" w:lineRule="auto"/>
      </w:pPr>
    </w:p>
    <w:p w14:paraId="570EAF27" w14:textId="77777777" w:rsidR="00A72DF7" w:rsidRDefault="00363CEE">
      <w:pPr>
        <w:spacing w:after="0" w:line="240" w:lineRule="auto"/>
      </w:pPr>
      <w:r>
        <w:t xml:space="preserve">Specific procedures for manually conducted adjudications in individual and team events: </w:t>
      </w:r>
    </w:p>
    <w:p w14:paraId="570EAF28" w14:textId="77777777" w:rsidR="00A72DF7" w:rsidRDefault="00A72DF7">
      <w:pPr>
        <w:spacing w:after="0" w:line="240" w:lineRule="auto"/>
      </w:pPr>
    </w:p>
    <w:p w14:paraId="570EAF29" w14:textId="271082D9" w:rsidR="00A72DF7" w:rsidRDefault="00363CEE">
      <w:pPr>
        <w:spacing w:after="0" w:line="240" w:lineRule="auto"/>
      </w:pPr>
      <w:r>
        <w:t>a.  In both INDIVIDUAL and TEAM events: If no result has been determined by the date set by the announcement (or by the TD) for close of play, or in the event of a withdrawal defined specifically by a member federation in a</w:t>
      </w:r>
      <w:r w:rsidR="005B667B">
        <w:t>n</w:t>
      </w:r>
      <w:r>
        <w:t xml:space="preserve"> </w:t>
      </w:r>
      <w:r w:rsidR="005B667B">
        <w:t xml:space="preserve">unrated </w:t>
      </w:r>
      <w:r>
        <w:t xml:space="preserve">national individual event , the TD shall communicate directly with players to: </w:t>
      </w:r>
    </w:p>
    <w:p w14:paraId="570EAF2A" w14:textId="578C6148" w:rsidR="00A72DF7" w:rsidRDefault="00363CEE">
      <w:pPr>
        <w:spacing w:after="0" w:line="240" w:lineRule="auto"/>
      </w:pPr>
      <w:r>
        <w:t xml:space="preserve">1. notify the relevant players of the need for adjudication, </w:t>
      </w:r>
    </w:p>
    <w:p w14:paraId="570EAF2B" w14:textId="3F7CF5FA" w:rsidR="00A72DF7" w:rsidRDefault="00363CEE">
      <w:pPr>
        <w:spacing w:after="0" w:line="240" w:lineRule="auto"/>
      </w:pPr>
      <w:r>
        <w:t xml:space="preserve">2. send them a description of adjudication procedures (specifically including the need for them to file supportive analysis with any claim of a win), and </w:t>
      </w:r>
    </w:p>
    <w:p w14:paraId="570EAF2C" w14:textId="37F54419" w:rsidR="00A72DF7" w:rsidRDefault="00363CEE">
      <w:pPr>
        <w:spacing w:after="0" w:line="240" w:lineRule="auto"/>
      </w:pPr>
      <w:r>
        <w:t xml:space="preserve">3. tell them of the requirement for each player to inform the TD within 14 days of receipt of the TD’s initial notice (not including leave that had already been scheduled in that event) of the player’s intention to file a claim for a win or draw. </w:t>
      </w:r>
    </w:p>
    <w:p w14:paraId="570EAF2D" w14:textId="77777777" w:rsidR="00A72DF7" w:rsidRDefault="00A72DF7">
      <w:pPr>
        <w:spacing w:after="0" w:line="240" w:lineRule="auto"/>
      </w:pPr>
    </w:p>
    <w:p w14:paraId="570EAF2E" w14:textId="77777777" w:rsidR="00A72DF7" w:rsidRDefault="00363CEE">
      <w:pPr>
        <w:spacing w:after="0" w:line="240" w:lineRule="auto"/>
        <w:rPr>
          <w:strike/>
        </w:rPr>
      </w:pPr>
      <w:r>
        <w:t xml:space="preserve">Failure to submit a claim within those 14 days shall result in an automatic draw claim without any analysis allowed and with no right to appeal. </w:t>
      </w:r>
    </w:p>
    <w:p w14:paraId="570EAF2F" w14:textId="77777777" w:rsidR="00A72DF7" w:rsidRDefault="00A72DF7">
      <w:pPr>
        <w:spacing w:after="0" w:line="240" w:lineRule="auto"/>
      </w:pPr>
    </w:p>
    <w:p w14:paraId="570EAF30" w14:textId="77777777" w:rsidR="00A72DF7" w:rsidRDefault="00363CEE">
      <w:pPr>
        <w:spacing w:after="0" w:line="240" w:lineRule="auto"/>
      </w:pPr>
      <w:r>
        <w:t xml:space="preserve">b.  Players must submit their claims of a win or draw and any analysis to support their claim directly to the TD even in team tournaments. Both players shall submit their claim and analysis directly to the TD within 14 days (again </w:t>
      </w:r>
      <w:bookmarkStart w:id="251" w:name="_Hlk22202345"/>
      <w:r>
        <w:t>not including leave time already scheduled in the same tournament</w:t>
      </w:r>
      <w:bookmarkEnd w:id="251"/>
      <w:r>
        <w:t xml:space="preserve">). (If a player wishes more time, the player can submit a request specifically within those 14 days for an extension of another 14 days. The TD shall approve that extension if the request is received within the initial 14-day period.) That submission must also include the final position with a record of the moves played, and a statement claiming either a win or a draw. Claims of a win shall not be accepted for consideration without supporting analysis (except as provided in “c” below). Such claims shall be treated as claims of a draw instead. Adjudication claims, like draw offers, cannot be taken back, negated, or altered once submitted. Analysis does not necessarily mean possible variations. Analysis also includes general plans where appropriate. Players who do not submit analysis forfeit their right to appeal the adjudicator’s decision. </w:t>
      </w:r>
    </w:p>
    <w:p w14:paraId="570EAF31" w14:textId="77777777" w:rsidR="00A72DF7" w:rsidRDefault="00A72DF7">
      <w:pPr>
        <w:spacing w:after="0" w:line="240" w:lineRule="auto"/>
      </w:pPr>
    </w:p>
    <w:p w14:paraId="570EAF32" w14:textId="4AC6BF11" w:rsidR="00A72DF7" w:rsidRDefault="00363CEE">
      <w:pPr>
        <w:spacing w:after="0" w:line="240" w:lineRule="auto"/>
      </w:pPr>
      <w:r>
        <w:t>c.  In the event of an accepted withdrawal (</w:t>
      </w:r>
      <w:r w:rsidR="00F355C7">
        <w:t xml:space="preserve">in an unrated </w:t>
      </w:r>
      <w:r w:rsidR="00164657">
        <w:t>national event</w:t>
      </w:r>
      <w:r>
        <w:t xml:space="preserve">), the TD shall handle the game as if that player claimed a draw and submitted no analysis, with any one or more of the following to be an exception (addressed in “f” below): </w:t>
      </w:r>
    </w:p>
    <w:p w14:paraId="570EAF33" w14:textId="77777777" w:rsidR="00A72DF7" w:rsidRDefault="00363CEE">
      <w:pPr>
        <w:spacing w:after="0" w:line="240" w:lineRule="auto"/>
      </w:pPr>
      <w:r>
        <w:t>- Any game where White has played at least 26 moves, in which the withdrawn player will have an automatic adjudication claim of a win (without supportive analysis being required)</w:t>
      </w:r>
    </w:p>
    <w:p w14:paraId="570EAF34" w14:textId="77777777" w:rsidR="00A72DF7" w:rsidRDefault="00363CEE">
      <w:pPr>
        <w:spacing w:after="0" w:line="240" w:lineRule="auto"/>
      </w:pPr>
      <w:r>
        <w:t xml:space="preserve">- All known positions when the player has a clear win by tablebase </w:t>
      </w:r>
    </w:p>
    <w:p w14:paraId="570EAF35" w14:textId="77777777" w:rsidR="00A72DF7" w:rsidRDefault="00363CEE">
      <w:pPr>
        <w:spacing w:after="0" w:line="240" w:lineRule="auto"/>
      </w:pPr>
      <w:r>
        <w:t xml:space="preserve">- All title tournaments </w:t>
      </w:r>
    </w:p>
    <w:p w14:paraId="570EAF36" w14:textId="77777777" w:rsidR="00A72DF7" w:rsidRDefault="00363CEE">
      <w:pPr>
        <w:spacing w:after="0" w:line="240" w:lineRule="auto"/>
      </w:pPr>
      <w:r>
        <w:t xml:space="preserve">- All tournaments with norms available, unless the result will have no effect on norms awarded </w:t>
      </w:r>
    </w:p>
    <w:p w14:paraId="570EAF37" w14:textId="77777777" w:rsidR="00A72DF7" w:rsidRDefault="00363CEE">
      <w:pPr>
        <w:spacing w:after="0" w:line="240" w:lineRule="auto"/>
      </w:pPr>
      <w:r>
        <w:t xml:space="preserve">- All tournaments with prize money unless the result will have no effect on prize award. </w:t>
      </w:r>
    </w:p>
    <w:p w14:paraId="570EAF38" w14:textId="77777777" w:rsidR="00A72DF7" w:rsidRDefault="00363CEE">
      <w:pPr>
        <w:spacing w:after="0" w:line="240" w:lineRule="auto"/>
      </w:pPr>
      <w:r>
        <w:t xml:space="preserve">- Any other tournament as determined by the WTD or as announced by the TD prior to the start of play. </w:t>
      </w:r>
    </w:p>
    <w:p w14:paraId="570EAF39" w14:textId="77777777" w:rsidR="00A72DF7" w:rsidRDefault="00363CEE">
      <w:pPr>
        <w:spacing w:after="0" w:line="240" w:lineRule="auto"/>
      </w:pPr>
      <w:r>
        <w:t>In each of the situations listed above, the withdrawn player will have an automatic adjudication claim of a win (without the otherwise required supportive analysis)</w:t>
      </w:r>
    </w:p>
    <w:p w14:paraId="570EAF3A" w14:textId="77777777" w:rsidR="00A72DF7" w:rsidRDefault="00A72DF7">
      <w:pPr>
        <w:spacing w:after="0" w:line="240" w:lineRule="auto"/>
      </w:pPr>
    </w:p>
    <w:p w14:paraId="570EAF3B" w14:textId="77777777" w:rsidR="00A72DF7" w:rsidRDefault="00363CEE">
      <w:pPr>
        <w:spacing w:after="0" w:line="240" w:lineRule="auto"/>
      </w:pPr>
      <w:r>
        <w:t xml:space="preserve">d.  If both players claim a draw, the TD or server shall declare the game a draw. </w:t>
      </w:r>
    </w:p>
    <w:p w14:paraId="570EAF3C" w14:textId="77777777" w:rsidR="00A72DF7" w:rsidRDefault="00A72DF7">
      <w:pPr>
        <w:spacing w:after="0" w:line="240" w:lineRule="auto"/>
      </w:pPr>
    </w:p>
    <w:p w14:paraId="570EAF3D" w14:textId="77777777" w:rsidR="00A72DF7" w:rsidRDefault="00363CEE">
      <w:pPr>
        <w:spacing w:after="0" w:line="240" w:lineRule="auto"/>
      </w:pPr>
      <w:r>
        <w:t>e.  No player may be awarded a win when the player submitted a claim of a draw, or when the player submitted a claim of a win without required supporting analysis. The only exception shall be for those players with an accepted withdrawal (as defined by the sponsoring member federation, not the ICCF) covered under “c”, and/or who may be awarded a win based on the adjudicator’s analysis even if the TD has submitted the position with a claim of a draw for that player.</w:t>
      </w:r>
    </w:p>
    <w:p w14:paraId="570EAF3E" w14:textId="77777777" w:rsidR="00A72DF7" w:rsidRDefault="00A72DF7">
      <w:pPr>
        <w:spacing w:after="0" w:line="240" w:lineRule="auto"/>
      </w:pPr>
    </w:p>
    <w:p w14:paraId="570EAF3F" w14:textId="57424979" w:rsidR="00A72DF7" w:rsidRDefault="00363CEE">
      <w:pPr>
        <w:spacing w:after="0" w:line="240" w:lineRule="auto"/>
      </w:pPr>
      <w:r>
        <w:t xml:space="preserve">f.  The TD shall notify the adjudicator's decision to both players and team captains (if a team event) including the reasons </w:t>
      </w:r>
      <w:r w:rsidR="00B54C86">
        <w:t xml:space="preserve">offered </w:t>
      </w:r>
      <w:r>
        <w:t xml:space="preserve">for the adjudicator’s verdict. The adjudicator’s name shall not be disclosed to the players or TCs without the adjudicator’s prior consent. The notification of appeal decision shall indicate whether the verdict is subject to appeal. TDs can expect that adjudicators’ conclusions will be posted as soon as they are known despite the fact they may yet be appealed (if the sponsoring member federation allows for an appeal to be filed). </w:t>
      </w:r>
    </w:p>
    <w:p w14:paraId="570EAF40" w14:textId="77777777" w:rsidR="00A72DF7" w:rsidRDefault="00A72DF7">
      <w:pPr>
        <w:spacing w:after="0" w:line="240" w:lineRule="auto"/>
      </w:pPr>
    </w:p>
    <w:p w14:paraId="570EAF41" w14:textId="77777777" w:rsidR="00A72DF7" w:rsidRDefault="00363CEE">
      <w:pPr>
        <w:pStyle w:val="Heading4"/>
      </w:pPr>
      <w:r>
        <w:tab/>
      </w:r>
      <w:bookmarkStart w:id="252" w:name="_Toc215402202"/>
      <w:r>
        <w:t>3.20.4.  Handling player appeals of the adjudication decision</w:t>
      </w:r>
      <w:bookmarkEnd w:id="252"/>
    </w:p>
    <w:p w14:paraId="570EAF42" w14:textId="77777777" w:rsidR="00A72DF7" w:rsidRDefault="00A72DF7">
      <w:pPr>
        <w:spacing w:after="0" w:line="240" w:lineRule="auto"/>
      </w:pPr>
    </w:p>
    <w:p w14:paraId="570EAF43" w14:textId="77777777" w:rsidR="00A72DF7" w:rsidRDefault="00363CEE">
      <w:pPr>
        <w:spacing w:after="0" w:line="240" w:lineRule="auto"/>
      </w:pPr>
      <w:r>
        <w:t>A first adjudication determination is open to appeal. A second adjudicator’s determination on the same position is not appealable.</w:t>
      </w:r>
      <w:r>
        <w:rPr>
          <w:color w:val="FF0000"/>
        </w:rPr>
        <w:t xml:space="preserve">  </w:t>
      </w:r>
      <w:r>
        <w:t xml:space="preserve">That ruling is final, meaning no further appeal shall be accepted from either player. Any appeal against the first adjudicator's decision must be sent to the TD (by the player or the relevant TC) within 14 days of receiving the notification of the original decision.  Additional analysis may be submitted by either player for an appeal. The name of the appeal adjudicator shall not be released without prior consent from the appeal adjudicator. </w:t>
      </w:r>
    </w:p>
    <w:p w14:paraId="570EAF44" w14:textId="77777777" w:rsidR="00A72DF7" w:rsidRDefault="00A72DF7">
      <w:pPr>
        <w:spacing w:after="0" w:line="240" w:lineRule="auto"/>
      </w:pPr>
    </w:p>
    <w:p w14:paraId="570EAF45" w14:textId="77777777" w:rsidR="00A72DF7" w:rsidRDefault="00363CEE">
      <w:pPr>
        <w:spacing w:after="0" w:line="240" w:lineRule="auto"/>
      </w:pPr>
      <w:r>
        <w:t xml:space="preserve">All appeals of adjudication decisions are handled manually, as there is no automated process yet in place.  </w:t>
      </w:r>
    </w:p>
    <w:p w14:paraId="570EAF46" w14:textId="77777777" w:rsidR="00A72DF7" w:rsidRDefault="00A72DF7">
      <w:pPr>
        <w:spacing w:after="0" w:line="240" w:lineRule="auto"/>
        <w:rPr>
          <w:color w:val="FF0000"/>
        </w:rPr>
      </w:pPr>
    </w:p>
    <w:p w14:paraId="570EAF47" w14:textId="0C94DD8E" w:rsidR="00A72DF7" w:rsidRDefault="00363CEE">
      <w:pPr>
        <w:spacing w:after="0" w:line="240" w:lineRule="auto"/>
      </w:pPr>
      <w:r>
        <w:t xml:space="preserve">If the initial adjudication was done through the automated system, then the appeal will also be organized for, and not by the TD.  Once notified by a player of the desire to appeal (within 14 days of the original decision), the TD only needs to inform the WTD (or the Rules </w:t>
      </w:r>
      <w:r w:rsidR="000D5D94">
        <w:t>Director</w:t>
      </w:r>
      <w:r>
        <w:t xml:space="preserve">, acting in the WTD's stead) through email of the request for appeal.  The following information needs to be included in that notification email: the event, the game, the player who appealed, whether the appealing player had filed any analysis with the player’s claim for the initial adjudication, and whether the player wishes to add any new analysis for the appeal.  The WTD (or his surrogate) will then arrange for the second adjudication to be conducted from beginning to end.  </w:t>
      </w:r>
    </w:p>
    <w:p w14:paraId="570EAF48" w14:textId="77777777" w:rsidR="00A72DF7" w:rsidRDefault="00A72DF7">
      <w:pPr>
        <w:spacing w:after="0" w:line="240" w:lineRule="auto"/>
      </w:pPr>
    </w:p>
    <w:p w14:paraId="570EAF4B" w14:textId="00E09F14" w:rsidR="00A72DF7" w:rsidRDefault="00363CEE">
      <w:pPr>
        <w:spacing w:after="0" w:line="240" w:lineRule="auto"/>
      </w:pPr>
      <w:r>
        <w:t>If the initial adjudication was done manually, then the TD will also need to organize the complete appeal process.  The same complete set of material as was used in the initial adjudication, along with any old and/or new analysis</w:t>
      </w:r>
      <w:r>
        <w:rPr>
          <w:color w:val="FF0000"/>
        </w:rPr>
        <w:t xml:space="preserve"> </w:t>
      </w:r>
      <w:r>
        <w:t>must be sent to a different adjudicator from the first (and not the TD), preferably one of a higher level of playing strength from the first. The TD shall then obtain a ruling from another adjudicator and notify the result to both players. The TO or the national federation delegate may request that an ICCF commissioner choose the appeal adjudicator.</w:t>
      </w:r>
    </w:p>
    <w:p w14:paraId="570EAF4C" w14:textId="77777777" w:rsidR="00A72DF7" w:rsidRDefault="00A72DF7">
      <w:pPr>
        <w:spacing w:after="0" w:line="240" w:lineRule="auto"/>
      </w:pPr>
    </w:p>
    <w:p w14:paraId="570EAF4D" w14:textId="77777777" w:rsidR="00A72DF7" w:rsidRDefault="00363CEE">
      <w:pPr>
        <w:pStyle w:val="Heading3"/>
        <w:rPr>
          <w:rFonts w:eastAsia="Times New Roman"/>
        </w:rPr>
      </w:pPr>
      <w:bookmarkStart w:id="253" w:name="_Toc471505822"/>
      <w:bookmarkStart w:id="254" w:name="_Toc215402203"/>
      <w:r>
        <w:rPr>
          <w:rFonts w:eastAsia="Times New Roman"/>
        </w:rPr>
        <w:t>3.21. What records a TD needs to keep</w:t>
      </w:r>
      <w:bookmarkEnd w:id="253"/>
      <w:bookmarkEnd w:id="254"/>
      <w:r>
        <w:rPr>
          <w:rFonts w:eastAsia="Times New Roman"/>
        </w:rPr>
        <w:t xml:space="preserve"> </w:t>
      </w:r>
    </w:p>
    <w:p w14:paraId="570EAF4E" w14:textId="77777777" w:rsidR="00A72DF7" w:rsidRDefault="00A72DF7">
      <w:pPr>
        <w:spacing w:after="0" w:line="240" w:lineRule="auto"/>
      </w:pPr>
    </w:p>
    <w:p w14:paraId="570EAF4F" w14:textId="77777777" w:rsidR="00A72DF7" w:rsidRDefault="00363CEE">
      <w:pPr>
        <w:spacing w:after="0" w:line="240" w:lineRule="auto"/>
      </w:pPr>
      <w:r>
        <w:t xml:space="preserve">SERVER: A record of the moves and dates for all games are kept by the server. This information is available to the TD as required. However, email communications between the TD and other people (team captains and players) are not stored. Therefore, all TDs are to maintain their own folders to keep relevant communications during ongoing events including through at least 2 weeks after the events are over (in case of any appeal of any decision). </w:t>
      </w:r>
    </w:p>
    <w:p w14:paraId="570EAF50" w14:textId="77777777" w:rsidR="00A72DF7" w:rsidRDefault="00A72DF7">
      <w:pPr>
        <w:spacing w:after="0" w:line="240" w:lineRule="auto"/>
      </w:pPr>
    </w:p>
    <w:p w14:paraId="570EAF51" w14:textId="77777777" w:rsidR="00A72DF7" w:rsidRDefault="00363CEE">
      <w:pPr>
        <w:spacing w:after="0" w:line="240" w:lineRule="auto"/>
        <w:rPr>
          <w:color w:val="0070C0"/>
        </w:rPr>
      </w:pPr>
      <w:r>
        <w:rPr>
          <w:color w:val="0070C0"/>
        </w:rPr>
        <w:t xml:space="preserve">POSTAL: All TDs are to maintain their own folders to keep relevant communications during ongoing events including through 2 weeks after the events are over (in case of any appeal of any decision). </w:t>
      </w:r>
    </w:p>
    <w:p w14:paraId="570EAF52" w14:textId="77777777" w:rsidR="00A72DF7" w:rsidRDefault="00A72DF7">
      <w:pPr>
        <w:spacing w:after="0" w:line="240" w:lineRule="auto"/>
      </w:pPr>
    </w:p>
    <w:p w14:paraId="570EAF53" w14:textId="77777777" w:rsidR="00A72DF7" w:rsidRDefault="00363CEE">
      <w:pPr>
        <w:pStyle w:val="Heading3"/>
        <w:rPr>
          <w:rFonts w:eastAsia="Times New Roman"/>
        </w:rPr>
      </w:pPr>
      <w:bookmarkStart w:id="255" w:name="_Toc471505823"/>
      <w:bookmarkStart w:id="256" w:name="_Toc215402204"/>
      <w:r>
        <w:rPr>
          <w:rFonts w:eastAsia="Times New Roman"/>
        </w:rPr>
        <w:t>3.22. Enforcing rules about publication of games</w:t>
      </w:r>
      <w:bookmarkEnd w:id="255"/>
      <w:bookmarkEnd w:id="256"/>
      <w:r>
        <w:rPr>
          <w:rFonts w:eastAsia="Times New Roman"/>
        </w:rPr>
        <w:t xml:space="preserve"> </w:t>
      </w:r>
    </w:p>
    <w:p w14:paraId="570EAF54" w14:textId="77777777" w:rsidR="00A72DF7" w:rsidRDefault="00A72DF7">
      <w:pPr>
        <w:spacing w:after="0" w:line="240" w:lineRule="auto"/>
      </w:pPr>
    </w:p>
    <w:p w14:paraId="570EAF55" w14:textId="77777777" w:rsidR="00A72DF7" w:rsidRDefault="00363CEE">
      <w:pPr>
        <w:spacing w:after="0" w:line="240" w:lineRule="auto"/>
      </w:pPr>
      <w:r>
        <w:t xml:space="preserve">Provided that it is not stated otherwise in the tournament announcement and/or in the start documents, any player is allowed to publish or submit for publishing on the internet or elsewhere any unfinished games or positions played by that person under the conditions that: </w:t>
      </w:r>
    </w:p>
    <w:p w14:paraId="570EAF56" w14:textId="77777777" w:rsidR="00A72DF7" w:rsidRDefault="00363CEE">
      <w:pPr>
        <w:spacing w:after="0" w:line="240" w:lineRule="auto"/>
      </w:pPr>
      <w:r>
        <w:t xml:space="preserve">a. all the player’s games in the tournament are already different from each other, </w:t>
      </w:r>
    </w:p>
    <w:p w14:paraId="570EAF57" w14:textId="77777777" w:rsidR="00A72DF7" w:rsidRDefault="00363CEE">
      <w:pPr>
        <w:spacing w:after="0" w:line="240" w:lineRule="auto"/>
      </w:pPr>
      <w:r>
        <w:t xml:space="preserve">b. the game (position) is demonstrated with a delay of at least 3 moves, </w:t>
      </w:r>
    </w:p>
    <w:p w14:paraId="570EAF58" w14:textId="77777777" w:rsidR="00A72DF7" w:rsidRDefault="00363CEE">
      <w:pPr>
        <w:spacing w:after="0" w:line="240" w:lineRule="auto"/>
      </w:pPr>
      <w:r>
        <w:t xml:space="preserve">c. the URL of the subject website is given to the TD and opponent, </w:t>
      </w:r>
    </w:p>
    <w:p w14:paraId="570EAF59" w14:textId="77777777" w:rsidR="00A72DF7" w:rsidRDefault="00363CEE">
      <w:pPr>
        <w:spacing w:after="0" w:line="240" w:lineRule="auto"/>
      </w:pPr>
      <w:r>
        <w:t xml:space="preserve">d. the date of the last update is mentioned, </w:t>
      </w:r>
    </w:p>
    <w:p w14:paraId="570EAF5A" w14:textId="77777777" w:rsidR="00A72DF7" w:rsidRDefault="00363CEE">
      <w:pPr>
        <w:spacing w:after="0" w:line="240" w:lineRule="auto"/>
      </w:pPr>
      <w:r>
        <w:t xml:space="preserve">e. the player’s opponents involved officially agree with the live publishing of their game and declare this to the TD. </w:t>
      </w:r>
    </w:p>
    <w:p w14:paraId="570EAF5B" w14:textId="77777777" w:rsidR="00A72DF7" w:rsidRDefault="00A72DF7">
      <w:pPr>
        <w:spacing w:after="0" w:line="240" w:lineRule="auto"/>
      </w:pPr>
    </w:p>
    <w:p w14:paraId="570EAF5C" w14:textId="3CF48721" w:rsidR="00A72DF7" w:rsidRDefault="00363CEE">
      <w:pPr>
        <w:spacing w:after="0" w:line="240" w:lineRule="auto"/>
      </w:pPr>
      <w:r>
        <w:t>The TD is not expected to check players’ private websites regularly. However, if the</w:t>
      </w:r>
      <w:r w:rsidR="00584E15">
        <w:t xml:space="preserve"> </w:t>
      </w:r>
      <w:r>
        <w:t xml:space="preserve">TD’s attention is drawn to a violation of this rule by another person, the TD shall investigate. </w:t>
      </w:r>
    </w:p>
    <w:p w14:paraId="570EAF5D" w14:textId="77777777" w:rsidR="00A72DF7" w:rsidRDefault="00A72DF7">
      <w:pPr>
        <w:spacing w:after="0" w:line="240" w:lineRule="auto"/>
      </w:pPr>
    </w:p>
    <w:p w14:paraId="570EAF5E" w14:textId="77777777" w:rsidR="00A72DF7" w:rsidRDefault="00363CEE">
      <w:pPr>
        <w:spacing w:after="0" w:line="240" w:lineRule="auto"/>
      </w:pPr>
      <w:r>
        <w:t xml:space="preserve">Dealing with violations of this rule: </w:t>
      </w:r>
    </w:p>
    <w:p w14:paraId="570EAF5F" w14:textId="77777777" w:rsidR="00A72DF7" w:rsidRDefault="00363CEE">
      <w:pPr>
        <w:spacing w:after="0" w:line="240" w:lineRule="auto"/>
      </w:pPr>
      <w:r>
        <w:t xml:space="preserve">a. When a player violates this rule for the first time, the TD shall not apply any sanctions, but simply order the change of the status of the published game according to this rule. </w:t>
      </w:r>
    </w:p>
    <w:p w14:paraId="570EAF60" w14:textId="77777777" w:rsidR="00A72DF7" w:rsidRDefault="00363CEE">
      <w:pPr>
        <w:spacing w:after="0" w:line="240" w:lineRule="auto"/>
      </w:pPr>
      <w:r>
        <w:t xml:space="preserve">b. When a player violates this rule for a second time in the same tournament, the player shall be penalised by 10 extra days added to his time of reflection in all games of the respective tournament. </w:t>
      </w:r>
    </w:p>
    <w:p w14:paraId="570EAF61" w14:textId="77777777" w:rsidR="00A72DF7" w:rsidRDefault="00363CEE">
      <w:pPr>
        <w:spacing w:after="0" w:line="240" w:lineRule="auto"/>
      </w:pPr>
      <w:r>
        <w:t xml:space="preserve">c. When a player violates this rule for a third time in the same tournament, the player shall be disqualified from this tournament and all the player’s remaining unfinished games shall be scored as losses. </w:t>
      </w:r>
    </w:p>
    <w:p w14:paraId="570EAF62" w14:textId="77777777" w:rsidR="00A72DF7" w:rsidRDefault="00363CEE">
      <w:pPr>
        <w:spacing w:after="0" w:line="240" w:lineRule="auto"/>
      </w:pPr>
      <w:r>
        <w:t xml:space="preserve">d. When a player violates this rule repeatedly in various tournaments, the World Tournament Director is authorised to ban this player from ICCF play for 2 years. </w:t>
      </w:r>
    </w:p>
    <w:p w14:paraId="570EAF63" w14:textId="77777777" w:rsidR="00A72DF7" w:rsidRDefault="00A72DF7">
      <w:pPr>
        <w:spacing w:after="0" w:line="240" w:lineRule="auto"/>
      </w:pPr>
    </w:p>
    <w:p w14:paraId="570EAF64" w14:textId="77777777" w:rsidR="00A72DF7" w:rsidRDefault="00363CEE">
      <w:pPr>
        <w:pStyle w:val="Heading3"/>
        <w:rPr>
          <w:rFonts w:eastAsia="Times New Roman"/>
        </w:rPr>
      </w:pPr>
      <w:bookmarkStart w:id="257" w:name="_Toc471505831"/>
      <w:bookmarkStart w:id="258" w:name="_Toc215402205"/>
      <w:r>
        <w:rPr>
          <w:rFonts w:eastAsia="Times New Roman"/>
        </w:rPr>
        <w:t>3.23. Warnings and penalties: when and how to give them</w:t>
      </w:r>
      <w:bookmarkEnd w:id="257"/>
      <w:bookmarkEnd w:id="258"/>
      <w:r>
        <w:rPr>
          <w:rFonts w:eastAsia="Times New Roman"/>
        </w:rPr>
        <w:t xml:space="preserve"> </w:t>
      </w:r>
    </w:p>
    <w:p w14:paraId="570EAF65" w14:textId="77777777" w:rsidR="00A72DF7" w:rsidRDefault="00A72DF7">
      <w:pPr>
        <w:spacing w:after="0" w:line="240" w:lineRule="auto"/>
      </w:pPr>
    </w:p>
    <w:p w14:paraId="570EAF66" w14:textId="77777777" w:rsidR="00A72DF7" w:rsidRDefault="00363CEE">
      <w:pPr>
        <w:spacing w:after="0" w:line="240" w:lineRule="auto"/>
        <w:rPr>
          <w:color w:val="FF0000"/>
        </w:rPr>
      </w:pPr>
      <w:r>
        <w:t>The TD may find it necessary to reprimand players who are persistently rude or who refuse to obey the rules or the TD's directions. The TD may penalise or disqualify players who ignore the rules and guidelines specified for players in §2.</w:t>
      </w:r>
      <w:r>
        <w:rPr>
          <w:color w:val="FF0000"/>
        </w:rPr>
        <w:t xml:space="preserve"> </w:t>
      </w:r>
    </w:p>
    <w:p w14:paraId="570EAF67" w14:textId="77777777" w:rsidR="00A72DF7" w:rsidRDefault="00A72DF7">
      <w:pPr>
        <w:spacing w:after="0" w:line="240" w:lineRule="auto"/>
      </w:pPr>
    </w:p>
    <w:p w14:paraId="570EAF68" w14:textId="77777777" w:rsidR="00A72DF7" w:rsidRDefault="00363CEE">
      <w:pPr>
        <w:pStyle w:val="Heading4"/>
        <w:rPr>
          <w:rFonts w:eastAsia="Times New Roman"/>
        </w:rPr>
      </w:pPr>
      <w:bookmarkStart w:id="259" w:name="_Toc471505832"/>
      <w:r>
        <w:rPr>
          <w:rFonts w:eastAsia="Times New Roman"/>
        </w:rPr>
        <w:tab/>
      </w:r>
      <w:bookmarkStart w:id="260" w:name="_Toc215402206"/>
      <w:r>
        <w:rPr>
          <w:rFonts w:eastAsia="Times New Roman"/>
        </w:rPr>
        <w:t>3.23.1. The progression from warning to penalty</w:t>
      </w:r>
      <w:bookmarkEnd w:id="259"/>
      <w:bookmarkEnd w:id="260"/>
    </w:p>
    <w:p w14:paraId="570EAF69" w14:textId="77777777" w:rsidR="00A72DF7" w:rsidRDefault="00A72DF7">
      <w:pPr>
        <w:spacing w:after="0" w:line="240" w:lineRule="auto"/>
      </w:pPr>
    </w:p>
    <w:p w14:paraId="75344FDC" w14:textId="55216451" w:rsidR="00773FC3" w:rsidRDefault="00363CEE">
      <w:pPr>
        <w:spacing w:after="0" w:line="240" w:lineRule="auto"/>
      </w:pPr>
      <w:r>
        <w:t>PHILOSOPHY: In general, the purpose of warnings is to get players’ attention about improper behaviour and to get them to stop o</w:t>
      </w:r>
      <w:r w:rsidR="002B37F6">
        <w:t>n</w:t>
      </w:r>
      <w:r>
        <w:t xml:space="preserve"> their own volition. Penalties tend to follow warnings if the person continues mildly improper behaviour despite a warning. Penalties are also to be used without prior warnings for behaviour considered sufficiently serious. </w:t>
      </w:r>
    </w:p>
    <w:p w14:paraId="570EAF6B" w14:textId="77777777" w:rsidR="00A72DF7" w:rsidRDefault="00363CEE">
      <w:pPr>
        <w:spacing w:after="0" w:line="240" w:lineRule="auto"/>
      </w:pPr>
      <w:r>
        <w:t>Besides warnings and penalties described in specific sections above, the types of disciplinary action available and their applications are as follows.</w:t>
      </w:r>
    </w:p>
    <w:p w14:paraId="570EAF6C" w14:textId="77777777" w:rsidR="00A72DF7" w:rsidRDefault="00A72DF7">
      <w:pPr>
        <w:spacing w:after="0" w:line="240" w:lineRule="auto"/>
      </w:pPr>
    </w:p>
    <w:p w14:paraId="570EAF6D" w14:textId="77777777" w:rsidR="00A72DF7" w:rsidRDefault="00363CEE">
      <w:pPr>
        <w:spacing w:after="0" w:line="240" w:lineRule="auto"/>
        <w:rPr>
          <w:color w:val="0070C0"/>
        </w:rPr>
      </w:pPr>
      <w:r>
        <w:rPr>
          <w:color w:val="0070C0"/>
        </w:rPr>
        <w:t>POSTAL:</w:t>
      </w:r>
    </w:p>
    <w:p w14:paraId="570EAF6E" w14:textId="77777777" w:rsidR="00A72DF7" w:rsidRDefault="00363CEE">
      <w:pPr>
        <w:spacing w:after="0" w:line="240" w:lineRule="auto"/>
        <w:rPr>
          <w:color w:val="0070C0"/>
        </w:rPr>
      </w:pPr>
      <w:r>
        <w:rPr>
          <w:color w:val="0070C0"/>
        </w:rPr>
        <w:t xml:space="preserve">a. The TD must give a written warning to the player after the first instance and only give sanctions after later instances of ignoring rules or rudeness. </w:t>
      </w:r>
    </w:p>
    <w:p w14:paraId="570EAF6F" w14:textId="77777777" w:rsidR="00A72DF7" w:rsidRDefault="00363CEE">
      <w:pPr>
        <w:spacing w:after="0" w:line="240" w:lineRule="auto"/>
        <w:rPr>
          <w:color w:val="0070C0"/>
        </w:rPr>
      </w:pPr>
      <w:r>
        <w:rPr>
          <w:color w:val="0070C0"/>
        </w:rPr>
        <w:t xml:space="preserve">b. A time penalty of 2 days shall be given for minor rules infractions or the first incident of rudeness. </w:t>
      </w:r>
    </w:p>
    <w:p w14:paraId="570EAF70" w14:textId="77777777" w:rsidR="00A72DF7" w:rsidRDefault="00363CEE">
      <w:pPr>
        <w:spacing w:after="0" w:line="240" w:lineRule="auto"/>
        <w:rPr>
          <w:color w:val="0070C0"/>
        </w:rPr>
      </w:pPr>
      <w:r>
        <w:rPr>
          <w:color w:val="0070C0"/>
        </w:rPr>
        <w:t xml:space="preserve">c. If the player continues to repeat the same minor infraction (for example, if a player continually offers a draw, and he has been asked by the TD to cease this repetitive behaviour); then a time penalty of 2 days shall be given by the TD for each occurrence. </w:t>
      </w:r>
    </w:p>
    <w:p w14:paraId="570EAF71" w14:textId="77777777" w:rsidR="00A72DF7" w:rsidRDefault="00363CEE">
      <w:pPr>
        <w:spacing w:after="0" w:line="240" w:lineRule="auto"/>
        <w:rPr>
          <w:color w:val="0070C0"/>
        </w:rPr>
      </w:pPr>
      <w:r>
        <w:rPr>
          <w:color w:val="0070C0"/>
        </w:rPr>
        <w:t xml:space="preserve">d. A time penalty of 10 days shall be given for more serious infractions. </w:t>
      </w:r>
    </w:p>
    <w:p w14:paraId="570EAF72" w14:textId="77777777" w:rsidR="00A72DF7" w:rsidRDefault="00363CEE">
      <w:pPr>
        <w:spacing w:after="0" w:line="240" w:lineRule="auto"/>
        <w:rPr>
          <w:color w:val="0070C0"/>
        </w:rPr>
      </w:pPr>
      <w:r>
        <w:rPr>
          <w:color w:val="0070C0"/>
        </w:rPr>
        <w:t xml:space="preserve">e. In especially serious cases, (for example, continued insults to one or more opponents or to the TD), the TD may record a loss for the game involved or expel the player from the tournament and record losses of all unfinished games. TEAM: In team tournaments, the TD may request that the player be replaced. </w:t>
      </w:r>
    </w:p>
    <w:p w14:paraId="570EAF73" w14:textId="77777777" w:rsidR="00A72DF7" w:rsidRDefault="00A72DF7">
      <w:pPr>
        <w:spacing w:after="0" w:line="240" w:lineRule="auto"/>
      </w:pPr>
    </w:p>
    <w:p w14:paraId="570EAF74" w14:textId="77777777" w:rsidR="00A72DF7" w:rsidRDefault="00363CEE">
      <w:pPr>
        <w:spacing w:after="0" w:line="240" w:lineRule="auto"/>
        <w:rPr>
          <w:color w:val="0070C0"/>
        </w:rPr>
      </w:pPr>
      <w:r>
        <w:rPr>
          <w:color w:val="0070C0"/>
        </w:rPr>
        <w:t xml:space="preserve">If any game is not running smoothly and regardless of the type(s) of problem(s), a TD has the authority to request that both players send the TD a copy of every move so that the TD can closely follow the game. In this case the TD must inform the players that no move can be regarded as legal if the TD did not receive a copy of it. </w:t>
      </w:r>
    </w:p>
    <w:p w14:paraId="570EAF75" w14:textId="77777777" w:rsidR="00A72DF7" w:rsidRDefault="00A72DF7">
      <w:pPr>
        <w:spacing w:after="0" w:line="240" w:lineRule="auto"/>
      </w:pPr>
    </w:p>
    <w:p w14:paraId="570EAF76" w14:textId="77777777" w:rsidR="00A72DF7" w:rsidRDefault="00363CEE">
      <w:pPr>
        <w:spacing w:after="0" w:line="240" w:lineRule="auto"/>
      </w:pPr>
      <w:r>
        <w:t xml:space="preserve">BOTH: </w:t>
      </w:r>
    </w:p>
    <w:p w14:paraId="570EAF77" w14:textId="77777777" w:rsidR="00A72DF7" w:rsidRDefault="00363CEE">
      <w:pPr>
        <w:spacing w:after="0" w:line="240" w:lineRule="auto"/>
      </w:pPr>
      <w:r>
        <w:t>a. Formal written warning – for breaches in behaviour incompatible with ICCF statutes, principles, or rules. Continuing or repeated misbehaviour will result in “b” being implemented. (</w:t>
      </w:r>
      <w:r>
        <w:rPr>
          <w:rStyle w:val="Strong"/>
          <w:b w:val="0"/>
          <w:bCs w:val="0"/>
          <w:shd w:val="clear" w:color="auto" w:fill="FFFFFF"/>
        </w:rPr>
        <w:t xml:space="preserve">All phrases within §1.7.2. §3.23.1, and </w:t>
      </w:r>
      <w:bookmarkStart w:id="261" w:name="_Hlk21936386"/>
      <w:r>
        <w:rPr>
          <w:rStyle w:val="Strong"/>
          <w:b w:val="0"/>
          <w:bCs w:val="0"/>
          <w:shd w:val="clear" w:color="auto" w:fill="FFFFFF"/>
        </w:rPr>
        <w:t>§3.23.2</w:t>
      </w:r>
      <w:bookmarkEnd w:id="261"/>
      <w:r>
        <w:rPr>
          <w:rStyle w:val="Strong"/>
          <w:b w:val="0"/>
          <w:bCs w:val="0"/>
          <w:shd w:val="clear" w:color="auto" w:fill="FFFFFF"/>
        </w:rPr>
        <w:t>. describing further misbehaviours following an initial one disciplined are to be interpreted as including any or all types of disciplinary level misbehaviours; not pertaining only to the repetition of the same behaviour previously resulting in discipline.)</w:t>
      </w:r>
    </w:p>
    <w:p w14:paraId="570EAF78" w14:textId="77777777" w:rsidR="00A72DF7" w:rsidRDefault="00A72DF7">
      <w:pPr>
        <w:spacing w:after="0" w:line="240" w:lineRule="auto"/>
      </w:pPr>
    </w:p>
    <w:p w14:paraId="570EAF79" w14:textId="77777777" w:rsidR="00A72DF7" w:rsidRDefault="00363CEE">
      <w:pPr>
        <w:spacing w:after="0" w:line="240" w:lineRule="auto"/>
      </w:pPr>
      <w:r>
        <w:t xml:space="preserve">b. Disciplinary action with penalty/sanctions – for serious or recurring breaches in behaviour incompatible with ICCF statutes, principles, and/or rules. Immediate penalties/sanctions must be imposed, the degree of which must be related to the severity of the misdemeanour. </w:t>
      </w:r>
    </w:p>
    <w:p w14:paraId="570EAF7A" w14:textId="77777777" w:rsidR="00A72DF7" w:rsidRDefault="00A72DF7">
      <w:pPr>
        <w:spacing w:after="0" w:line="240" w:lineRule="auto"/>
      </w:pPr>
    </w:p>
    <w:p w14:paraId="570EAF7B" w14:textId="77777777" w:rsidR="00A72DF7" w:rsidRDefault="00363CEE">
      <w:pPr>
        <w:spacing w:after="0" w:line="240" w:lineRule="auto"/>
      </w:pPr>
      <w:r>
        <w:t xml:space="preserve">When disciplinary action is taken, the reason must be given in writing (with a copy to the member federation), by the official responsible and any sanction or penalty imposed must be clearly stated, along with the appropriate appeals procedure which is available if the recipient is unwilling to accept the decision. </w:t>
      </w:r>
    </w:p>
    <w:p w14:paraId="570EAF7C" w14:textId="77777777" w:rsidR="00A72DF7" w:rsidRDefault="00A72DF7">
      <w:pPr>
        <w:spacing w:after="0" w:line="240" w:lineRule="auto"/>
      </w:pPr>
    </w:p>
    <w:p w14:paraId="570EAF7D" w14:textId="77777777" w:rsidR="00A72DF7" w:rsidRDefault="00363CEE">
      <w:pPr>
        <w:pStyle w:val="Heading4"/>
        <w:rPr>
          <w:rFonts w:eastAsia="Times New Roman"/>
        </w:rPr>
      </w:pPr>
      <w:bookmarkStart w:id="262" w:name="_Toc471505833"/>
      <w:r>
        <w:rPr>
          <w:rFonts w:eastAsia="Times New Roman"/>
        </w:rPr>
        <w:tab/>
      </w:r>
      <w:bookmarkStart w:id="263" w:name="_Toc215402207"/>
      <w:r>
        <w:rPr>
          <w:rFonts w:eastAsia="Times New Roman"/>
        </w:rPr>
        <w:t>3.23.2. Penalties: what penalty, and when to give one</w:t>
      </w:r>
      <w:bookmarkEnd w:id="262"/>
      <w:bookmarkEnd w:id="263"/>
      <w:r>
        <w:rPr>
          <w:rFonts w:eastAsia="Times New Roman"/>
        </w:rPr>
        <w:t xml:space="preserve"> </w:t>
      </w:r>
    </w:p>
    <w:p w14:paraId="570EAF7E" w14:textId="77777777" w:rsidR="00A72DF7" w:rsidRDefault="00A72DF7">
      <w:pPr>
        <w:spacing w:after="0" w:line="240" w:lineRule="auto"/>
      </w:pPr>
    </w:p>
    <w:p w14:paraId="570EAF7F" w14:textId="77777777" w:rsidR="00A72DF7" w:rsidRDefault="00363CEE">
      <w:pPr>
        <w:spacing w:after="0" w:line="240" w:lineRule="auto"/>
      </w:pPr>
      <w:r>
        <w:t>PHILOSOPHY: Penalties are to be used by TDs with the following philosophy.</w:t>
      </w:r>
    </w:p>
    <w:p w14:paraId="570EAF80" w14:textId="77777777" w:rsidR="00A72DF7" w:rsidRDefault="00363CEE">
      <w:pPr>
        <w:spacing w:after="0" w:line="240" w:lineRule="auto"/>
      </w:pPr>
      <w:r>
        <w:t xml:space="preserve"> </w:t>
      </w:r>
    </w:p>
    <w:p w14:paraId="570EAF81" w14:textId="77777777" w:rsidR="00A72DF7" w:rsidRDefault="00363CEE">
      <w:pPr>
        <w:spacing w:after="0" w:line="240" w:lineRule="auto"/>
      </w:pPr>
      <w:r>
        <w:t xml:space="preserve">a. There are two purposes for a penalty: </w:t>
      </w:r>
    </w:p>
    <w:p w14:paraId="570EAF82" w14:textId="2509915B" w:rsidR="00A72DF7" w:rsidRDefault="00363CEE">
      <w:pPr>
        <w:spacing w:after="0" w:line="240" w:lineRule="auto"/>
        <w:ind w:left="720"/>
      </w:pPr>
      <w:r>
        <w:t xml:space="preserve">1. to help draw attention to a player to the player’s inappropriate but serious behaviour so the player will know the behaviour is to be stopped, and </w:t>
      </w:r>
    </w:p>
    <w:p w14:paraId="570EAF83" w14:textId="7B1A2732" w:rsidR="00A72DF7" w:rsidRDefault="00363CEE">
      <w:pPr>
        <w:spacing w:after="0" w:line="240" w:lineRule="auto"/>
      </w:pPr>
      <w:r>
        <w:tab/>
        <w:t xml:space="preserve">2. to stop a player from continuing behaviour that is unacceptable. </w:t>
      </w:r>
    </w:p>
    <w:p w14:paraId="570EAF84" w14:textId="77777777" w:rsidR="00A72DF7" w:rsidRDefault="00363CEE">
      <w:pPr>
        <w:spacing w:after="0" w:line="240" w:lineRule="auto"/>
      </w:pPr>
      <w:r>
        <w:t xml:space="preserve">Penalties are not for the purpose of causing harm or retribution. This stance is in keeping with our motto of Amici Sumus. </w:t>
      </w:r>
    </w:p>
    <w:p w14:paraId="570EAF85" w14:textId="77777777" w:rsidR="00A72DF7" w:rsidRDefault="00A72DF7">
      <w:pPr>
        <w:spacing w:after="0" w:line="240" w:lineRule="auto"/>
      </w:pPr>
    </w:p>
    <w:p w14:paraId="570EAF86" w14:textId="407F8D3C" w:rsidR="00A72DF7" w:rsidRDefault="00363CEE">
      <w:pPr>
        <w:spacing w:after="0" w:line="240" w:lineRule="auto"/>
      </w:pPr>
      <w:r>
        <w:t xml:space="preserve">b. If possible, it is far better to prevent a player from continuing inappropriate behaviour than to administer a penalty to the player (such as reflection time lost). Penalties are to be used only when an appropriate level of incapacitation of unwanted behaviour is not possible. For example, if a player has been found to be sending harassing messages to an opponent or in a serious way the messages are not wanted by the opponent, and the player refuses to stop after being asked to stop (after a warning), the TD is just to set the player’s messaging ability to silent. The TD has made sure the player cannot continue the offensive behaviour, this being the meaning of incapacitation. </w:t>
      </w:r>
    </w:p>
    <w:p w14:paraId="570EAF87" w14:textId="77777777" w:rsidR="00A72DF7" w:rsidRDefault="00A72DF7">
      <w:pPr>
        <w:spacing w:after="0" w:line="240" w:lineRule="auto"/>
      </w:pPr>
    </w:p>
    <w:p w14:paraId="570EAF88" w14:textId="77777777" w:rsidR="00A72DF7" w:rsidRDefault="00363CEE">
      <w:pPr>
        <w:spacing w:after="0" w:line="240" w:lineRule="auto"/>
      </w:pPr>
      <w:r>
        <w:t xml:space="preserve">c. When dealing with disciplinary matters and considering penalties/sanctions, care must be taken to ensure: </w:t>
      </w:r>
    </w:p>
    <w:p w14:paraId="570EAF89" w14:textId="355EB2E2" w:rsidR="00A72DF7" w:rsidRDefault="00363CEE">
      <w:pPr>
        <w:spacing w:after="0" w:line="240" w:lineRule="auto"/>
      </w:pPr>
      <w:r>
        <w:tab/>
        <w:t xml:space="preserve">1. consistency across TDs, and </w:t>
      </w:r>
    </w:p>
    <w:p w14:paraId="570EAF8A" w14:textId="77777777" w:rsidR="00A72DF7" w:rsidRDefault="00363CEE">
      <w:pPr>
        <w:spacing w:after="0" w:line="240" w:lineRule="auto"/>
      </w:pPr>
      <w:r>
        <w:tab/>
        <w:t xml:space="preserve">2.  that those penalties are commensurate with the “crime” committed. </w:t>
      </w:r>
    </w:p>
    <w:p w14:paraId="570EAF8B" w14:textId="77777777" w:rsidR="00A72DF7" w:rsidRDefault="00A72DF7">
      <w:pPr>
        <w:spacing w:after="0" w:line="240" w:lineRule="auto"/>
      </w:pPr>
    </w:p>
    <w:p w14:paraId="570EAF8C" w14:textId="77777777" w:rsidR="00A72DF7" w:rsidRDefault="00363CEE">
      <w:pPr>
        <w:spacing w:after="0" w:line="240" w:lineRule="auto"/>
      </w:pPr>
      <w:r>
        <w:t xml:space="preserve">The following scale of penalties/sanctions </w:t>
      </w:r>
      <w:r>
        <w:rPr>
          <w:color w:val="222222"/>
          <w:shd w:val="clear" w:color="auto" w:fill="FFFFFF"/>
        </w:rPr>
        <w:t xml:space="preserve">must </w:t>
      </w:r>
      <w:r>
        <w:t xml:space="preserve">be used in situations of serious infractions. It is not required that a warning be given before a penalty is enforced, depending on the seriousness of the infraction. </w:t>
      </w:r>
    </w:p>
    <w:p w14:paraId="570EAF8D" w14:textId="77777777" w:rsidR="00A72DF7" w:rsidRDefault="00A72DF7">
      <w:pPr>
        <w:spacing w:after="0" w:line="240" w:lineRule="auto"/>
      </w:pPr>
    </w:p>
    <w:p w14:paraId="570EAF8E" w14:textId="77777777" w:rsidR="00A72DF7" w:rsidRDefault="00363CEE">
      <w:pPr>
        <w:spacing w:after="0" w:line="240" w:lineRule="auto"/>
      </w:pPr>
      <w:r>
        <w:t xml:space="preserve">a. A serious behavioural issue, e.g., abandonment of games across multiple tournaments/events, unacceptable, or abusive behaviour to players/officials/ICCF as a first offence – ban from all international CC tournaments and activities for a period of 2 years, from the date of decision. </w:t>
      </w:r>
    </w:p>
    <w:p w14:paraId="570EAF8F" w14:textId="77777777" w:rsidR="00A72DF7" w:rsidRDefault="00A72DF7">
      <w:pPr>
        <w:spacing w:after="0" w:line="240" w:lineRule="auto"/>
      </w:pPr>
    </w:p>
    <w:p w14:paraId="570EAF90" w14:textId="77777777" w:rsidR="00A72DF7" w:rsidRDefault="00363CEE">
      <w:pPr>
        <w:spacing w:after="0" w:line="240" w:lineRule="auto"/>
      </w:pPr>
      <w:r>
        <w:t>b. A repeated serious behavioural issue, e.g., the repetition of abandoning games in one or more tournament/events after an earlier penalty for the same behaviour, repeated abusive behaviour to players/officials/ICCF – ban from all international CC tournaments and activities for a period of 5 years, from the date of the latest decision. (</w:t>
      </w:r>
      <w:r>
        <w:rPr>
          <w:rStyle w:val="Strong"/>
          <w:b w:val="0"/>
          <w:bCs w:val="0"/>
          <w:shd w:val="clear" w:color="auto" w:fill="FFFFFF"/>
        </w:rPr>
        <w:t>All phrases within §1.7.2., §3.23.1., and §3.23.2. describing further misbehaviours following an initial one disciplined are to be interpreted as including any or all types of disciplinary level misbehaviours; not pertaining only to the repetition of the same behaviour previously resulting in discipline.)</w:t>
      </w:r>
    </w:p>
    <w:p w14:paraId="570EAF91" w14:textId="77777777" w:rsidR="00A72DF7" w:rsidRDefault="00A72DF7">
      <w:pPr>
        <w:spacing w:after="0" w:line="240" w:lineRule="auto"/>
      </w:pPr>
    </w:p>
    <w:p w14:paraId="570EAF92" w14:textId="77777777" w:rsidR="00A72DF7" w:rsidRDefault="00363CEE">
      <w:pPr>
        <w:spacing w:after="0" w:line="240" w:lineRule="auto"/>
      </w:pPr>
      <w:r>
        <w:t xml:space="preserve">c. Outrageous behaviour or further repeated behavioural issue, e.g., theft, belligerent action towards ICCF or any of its officers, assault, etc. – ban from all international CC tournaments and activities for life duration. Appeal for remission of sentence is available after 10 years. </w:t>
      </w:r>
    </w:p>
    <w:p w14:paraId="570EAF93" w14:textId="77777777" w:rsidR="00A72DF7" w:rsidRDefault="00A72DF7">
      <w:pPr>
        <w:spacing w:after="0" w:line="240" w:lineRule="auto"/>
      </w:pPr>
    </w:p>
    <w:p w14:paraId="570EAF94" w14:textId="77777777" w:rsidR="00A72DF7" w:rsidRDefault="00363CEE">
      <w:pPr>
        <w:spacing w:after="0" w:line="240" w:lineRule="auto"/>
      </w:pPr>
      <w:r>
        <w:t xml:space="preserve">In INDIVIDUAL events: A player may appeal within 14 days of receiving a decision from the TD to the Chair of the respective ICCF Appeals Committee (using the ICCF server facilities provided), whose ruling shall be final. </w:t>
      </w:r>
    </w:p>
    <w:p w14:paraId="570EAF95" w14:textId="77777777" w:rsidR="00A72DF7" w:rsidRDefault="00A72DF7">
      <w:pPr>
        <w:spacing w:after="0" w:line="240" w:lineRule="auto"/>
      </w:pPr>
    </w:p>
    <w:p w14:paraId="570EAF97" w14:textId="30754883" w:rsidR="00A72DF7" w:rsidRDefault="00363CEE" w:rsidP="00B37351">
      <w:pPr>
        <w:spacing w:after="0" w:line="240" w:lineRule="auto"/>
      </w:pPr>
      <w:r>
        <w:t xml:space="preserve">In TEAM events: A player may appeal within 14 days of receiving a decision of the TD, through the team captain, to the Chair of the respective ICCF Appeals Committee (using the ICCF server facilities provided), whose ruling shall be final. </w:t>
      </w:r>
    </w:p>
    <w:p w14:paraId="20E855F7" w14:textId="77777777" w:rsidR="00B37351" w:rsidRDefault="00B37351" w:rsidP="00B37351">
      <w:pPr>
        <w:spacing w:after="0" w:line="240" w:lineRule="auto"/>
      </w:pPr>
    </w:p>
    <w:p w14:paraId="570EAF98" w14:textId="77777777" w:rsidR="00A72DF7" w:rsidRDefault="00363CEE">
      <w:pPr>
        <w:pStyle w:val="Heading3"/>
        <w:rPr>
          <w:rFonts w:ascii="Arial" w:eastAsia="Times New Roman" w:hAnsi="Arial" w:cs="Arial"/>
          <w:color w:val="auto"/>
          <w:sz w:val="28"/>
          <w:szCs w:val="28"/>
        </w:rPr>
      </w:pPr>
      <w:bookmarkStart w:id="264" w:name="_Toc471505834"/>
      <w:bookmarkStart w:id="265" w:name="_Toc215402208"/>
      <w:r>
        <w:rPr>
          <w:rStyle w:val="Heading3Char"/>
        </w:rPr>
        <w:t>3.24. When an appeal</w:t>
      </w:r>
      <w:bookmarkEnd w:id="264"/>
      <w:r>
        <w:rPr>
          <w:rStyle w:val="Heading3Char"/>
        </w:rPr>
        <w:t xml:space="preserve"> against a TD decision is filed</w:t>
      </w:r>
      <w:bookmarkEnd w:id="265"/>
      <w:r>
        <w:rPr>
          <w:rFonts w:ascii="Arial" w:eastAsia="Times New Roman" w:hAnsi="Arial" w:cs="Arial"/>
          <w:color w:val="auto"/>
          <w:sz w:val="28"/>
          <w:szCs w:val="28"/>
        </w:rPr>
        <w:t xml:space="preserve"> </w:t>
      </w:r>
    </w:p>
    <w:p w14:paraId="570EAF99" w14:textId="77777777" w:rsidR="00A72DF7" w:rsidRDefault="00A72DF7">
      <w:pPr>
        <w:spacing w:after="0" w:line="240" w:lineRule="auto"/>
      </w:pPr>
    </w:p>
    <w:p w14:paraId="570EAF9A" w14:textId="785A1E32" w:rsidR="00A72DF7" w:rsidRDefault="00363CEE">
      <w:pPr>
        <w:spacing w:after="0" w:line="240" w:lineRule="auto"/>
      </w:pPr>
      <w:r>
        <w:t xml:space="preserve">Players have the right to appeal all TD decisions (unless otherwise stated above) by stating they wish to appeal within 14 days of the date they are informed of the relevant TD decision (or automated server determination). The World Tournament Director, Rules </w:t>
      </w:r>
      <w:r w:rsidR="000D5D94">
        <w:t>Director</w:t>
      </w:r>
      <w:r>
        <w:t xml:space="preserve">, and Chair of the TD Committee also have the right to file an appeal to an ICCF Appeals Committee if an error that is significant enough to affect any game’s recorded outcome is pointed out to a TD who then declines to correct that error or fails to respond to that request within 4 days.  Except for the appeal of an adjudication result (the procedure for which is explained above at §3.20.4.), all appeals of TD decisions in international events are handled by the relevant ICCF Appeals Committee: </w:t>
      </w:r>
    </w:p>
    <w:p w14:paraId="570EAF9B" w14:textId="77777777" w:rsidR="00A72DF7" w:rsidRDefault="00A72DF7">
      <w:pPr>
        <w:spacing w:after="0" w:line="240" w:lineRule="auto"/>
      </w:pPr>
    </w:p>
    <w:p w14:paraId="570EAF9C" w14:textId="77777777" w:rsidR="00A72DF7" w:rsidRDefault="00363CEE">
      <w:pPr>
        <w:spacing w:after="0" w:line="240" w:lineRule="auto"/>
      </w:pPr>
      <w:r>
        <w:t xml:space="preserve">a. the </w:t>
      </w:r>
      <w:r>
        <w:rPr>
          <w:u w:val="single"/>
        </w:rPr>
        <w:t>Appeals Committee</w:t>
      </w:r>
      <w:r>
        <w:t xml:space="preserve">: jurisdiction only in cases involving ICCF playing rules, tournament regulations and any other regulations relating to correspondence chess with the ICCF. </w:t>
      </w:r>
    </w:p>
    <w:p w14:paraId="570EAF9D" w14:textId="77777777" w:rsidR="00A72DF7" w:rsidRDefault="00A72DF7">
      <w:pPr>
        <w:spacing w:after="0" w:line="240" w:lineRule="auto"/>
      </w:pPr>
    </w:p>
    <w:p w14:paraId="570EAF9E" w14:textId="77777777" w:rsidR="00A72DF7" w:rsidRDefault="00363CEE">
      <w:pPr>
        <w:spacing w:after="0" w:line="240" w:lineRule="auto"/>
      </w:pPr>
      <w:r>
        <w:t xml:space="preserve">b. the </w:t>
      </w:r>
      <w:r>
        <w:rPr>
          <w:u w:val="single"/>
        </w:rPr>
        <w:t>Arbitration Committee</w:t>
      </w:r>
      <w:r>
        <w:t xml:space="preserve">: jurisdiction only over disputes of a broader nature, such as disputes related to the behaviour of leaders and officials, tournament officials, member federations or individual players. </w:t>
      </w:r>
    </w:p>
    <w:p w14:paraId="570EAF9F" w14:textId="77777777" w:rsidR="00A72DF7" w:rsidRDefault="00A72DF7">
      <w:pPr>
        <w:spacing w:after="0" w:line="240" w:lineRule="auto"/>
      </w:pPr>
    </w:p>
    <w:p w14:paraId="570EAFA0" w14:textId="77777777" w:rsidR="00A72DF7" w:rsidRDefault="00363CEE">
      <w:pPr>
        <w:spacing w:after="0" w:line="240" w:lineRule="auto"/>
      </w:pPr>
      <w:r>
        <w:t>When a player wishes to appeal a TD decision (including determinations made automatically by the server) in an international event, the player is to click the “Game” dropdown menu above the relevant game board, select “appeal”, and follow directions. All decisions by either of the above-listed Appeals committees are final and cannot be further appealed.</w:t>
      </w:r>
    </w:p>
    <w:p w14:paraId="570EAFA1" w14:textId="77777777" w:rsidR="00A72DF7" w:rsidRDefault="00A72DF7">
      <w:pPr>
        <w:spacing w:after="0" w:line="240" w:lineRule="auto"/>
        <w:rPr>
          <w:rStyle w:val="Strong"/>
          <w:b w:val="0"/>
          <w:bCs w:val="0"/>
          <w:highlight w:val="white"/>
        </w:rPr>
      </w:pPr>
    </w:p>
    <w:p w14:paraId="570EAFA2" w14:textId="77777777" w:rsidR="00A72DF7" w:rsidRDefault="00363CEE">
      <w:pPr>
        <w:spacing w:after="0" w:line="240" w:lineRule="auto"/>
      </w:pPr>
      <w:bookmarkStart w:id="266" w:name="_Hlk22120887"/>
      <w:r>
        <w:t>Appeals filed in national events (not registered as involving “all ICCF Rules”) are handled differently from the procedure described above</w:t>
      </w:r>
      <w:bookmarkEnd w:id="266"/>
      <w:r>
        <w:t xml:space="preserve">. All appeals from national events are to be sent to the member federation (national) delegate. That delegate can forward the appeal to whomever the delegate deems appropriate within that member federation. </w:t>
      </w:r>
    </w:p>
    <w:p w14:paraId="570EAFA3" w14:textId="77777777" w:rsidR="00A72DF7" w:rsidRDefault="00A72DF7">
      <w:pPr>
        <w:spacing w:after="0" w:line="240" w:lineRule="auto"/>
      </w:pPr>
    </w:p>
    <w:p w14:paraId="570EAFA4" w14:textId="77777777" w:rsidR="00A72DF7" w:rsidRDefault="00363CEE">
      <w:pPr>
        <w:pStyle w:val="Heading3"/>
        <w:rPr>
          <w:rFonts w:eastAsia="Times New Roman"/>
        </w:rPr>
      </w:pPr>
      <w:bookmarkStart w:id="267" w:name="_Toc471505835"/>
      <w:bookmarkStart w:id="268" w:name="_Toc215402209"/>
      <w:r>
        <w:rPr>
          <w:rFonts w:eastAsia="Times New Roman"/>
        </w:rPr>
        <w:t>3.25. At the end of a tournament</w:t>
      </w:r>
      <w:bookmarkEnd w:id="267"/>
      <w:r>
        <w:rPr>
          <w:rFonts w:eastAsia="Times New Roman"/>
        </w:rPr>
        <w:t>: Sending certificates</w:t>
      </w:r>
      <w:bookmarkEnd w:id="268"/>
      <w:r>
        <w:rPr>
          <w:rFonts w:eastAsia="Times New Roman"/>
        </w:rPr>
        <w:t xml:space="preserve"> </w:t>
      </w:r>
    </w:p>
    <w:p w14:paraId="570EAFA5" w14:textId="77777777" w:rsidR="00A72DF7" w:rsidRDefault="00A72DF7">
      <w:pPr>
        <w:spacing w:after="0" w:line="240" w:lineRule="auto"/>
      </w:pPr>
    </w:p>
    <w:p w14:paraId="570EAFA6" w14:textId="3445577B" w:rsidR="00A72DF7" w:rsidRDefault="00363CEE">
      <w:pPr>
        <w:spacing w:after="0" w:line="240" w:lineRule="auto"/>
      </w:pPr>
      <w:r>
        <w:t>When setting up an event, tournament organizers (TOs)</w:t>
      </w:r>
      <w:r>
        <w:rPr>
          <w:color w:val="FF0000"/>
        </w:rPr>
        <w:t xml:space="preserve"> </w:t>
      </w:r>
      <w:r>
        <w:t xml:space="preserve">have a box they can check to enable certificates to be made available at the end of the event. When an event has finished, a TD can look at the final cross table to see if the server will offer to allow TD to send any pdf certificates. Any certificates earned by players will need to be sent to them by the TD (or the TO). </w:t>
      </w:r>
    </w:p>
    <w:p w14:paraId="570EAFA7" w14:textId="77777777" w:rsidR="00A72DF7" w:rsidRDefault="00A72DF7">
      <w:pPr>
        <w:spacing w:after="0" w:line="240" w:lineRule="auto"/>
      </w:pPr>
    </w:p>
    <w:p w14:paraId="570EAFA8" w14:textId="77777777" w:rsidR="00A72DF7" w:rsidRDefault="00363CEE">
      <w:pPr>
        <w:spacing w:after="0" w:line="240" w:lineRule="auto"/>
      </w:pPr>
      <w:r>
        <w:t xml:space="preserve">When a player achieves a norm, the server automatically informs the player, the TD, the national delegate of the player concerned, and the Qualifications Commissioner. It is also posted by the server as information for the general membership. It is not necessary for the TD to confirm the norm unless specifically requested to, for a specific tournament, by the Qualifications Commissioner. </w:t>
      </w:r>
    </w:p>
    <w:p w14:paraId="570EAFA9" w14:textId="77777777" w:rsidR="00A72DF7" w:rsidRDefault="00A72DF7">
      <w:pPr>
        <w:spacing w:after="0" w:line="240" w:lineRule="auto"/>
      </w:pPr>
    </w:p>
    <w:p w14:paraId="570EAFAA" w14:textId="77777777" w:rsidR="00A72DF7" w:rsidRDefault="00363CEE">
      <w:pPr>
        <w:spacing w:after="0" w:line="240" w:lineRule="auto"/>
      </w:pPr>
      <w:r>
        <w:t xml:space="preserve">Besides for sending out certificates and what is listed in §3.25., there is no regular circumstance in which TDs need to do anything at the end of a tournament. </w:t>
      </w:r>
    </w:p>
    <w:p w14:paraId="570EAFAB" w14:textId="77777777" w:rsidR="00A72DF7" w:rsidRDefault="00363CEE">
      <w:pPr>
        <w:pStyle w:val="Heading3"/>
        <w:rPr>
          <w:rFonts w:eastAsia="Times New Roman"/>
        </w:rPr>
      </w:pPr>
      <w:bookmarkStart w:id="269" w:name="_Toc471505837"/>
      <w:bookmarkStart w:id="270" w:name="_Toc215402210"/>
      <w:r>
        <w:rPr>
          <w:rFonts w:eastAsia="Times New Roman"/>
        </w:rPr>
        <w:t>3.26. Taking leave as the TD</w:t>
      </w:r>
      <w:bookmarkEnd w:id="269"/>
      <w:bookmarkEnd w:id="270"/>
      <w:r>
        <w:rPr>
          <w:rFonts w:eastAsia="Times New Roman"/>
        </w:rPr>
        <w:t xml:space="preserve"> </w:t>
      </w:r>
    </w:p>
    <w:p w14:paraId="570EAFAC" w14:textId="77777777" w:rsidR="00A72DF7" w:rsidRDefault="00A72DF7">
      <w:pPr>
        <w:spacing w:after="0" w:line="240" w:lineRule="auto"/>
      </w:pPr>
    </w:p>
    <w:p w14:paraId="570EAFAD" w14:textId="77777777" w:rsidR="00A72DF7" w:rsidRDefault="00363CEE">
      <w:pPr>
        <w:spacing w:after="0" w:line="240" w:lineRule="auto"/>
      </w:pPr>
      <w:r>
        <w:t xml:space="preserve">SERVER: It is imperative that all TDs register any leave time of more than 4 consecutive days (during which they will be unable to respond to emails) the TD wishes to take, as this registration process ensures the backup TD will receive all notices requiring immediate attention while the TD is away. (The server forwards the notices to the backup TD automatically any time the TD is on registered leave.) </w:t>
      </w:r>
    </w:p>
    <w:p w14:paraId="570EAFAE" w14:textId="77777777" w:rsidR="00A72DF7" w:rsidRDefault="00A72DF7">
      <w:pPr>
        <w:spacing w:after="0" w:line="240" w:lineRule="auto"/>
      </w:pPr>
    </w:p>
    <w:p w14:paraId="570EAFAF" w14:textId="0D015C8D" w:rsidR="00A72DF7" w:rsidRDefault="00363CEE">
      <w:pPr>
        <w:spacing w:after="0" w:line="240" w:lineRule="auto"/>
        <w:rPr>
          <w:color w:val="0070C0"/>
        </w:rPr>
      </w:pPr>
      <w:r>
        <w:rPr>
          <w:color w:val="0070C0"/>
        </w:rPr>
        <w:t xml:space="preserve">POSTAL: A TD shall notify all players in his sections and the tournament organizer (TO) of any planned dates for leave longer than 4 days. The TO may appoint a temporary TD if the TD needs to take a leave of more than 3 weeks. </w:t>
      </w:r>
    </w:p>
    <w:p w14:paraId="570EAFB0" w14:textId="77777777" w:rsidR="00A72DF7" w:rsidRDefault="00A72DF7">
      <w:pPr>
        <w:spacing w:after="0" w:line="240" w:lineRule="auto"/>
      </w:pPr>
    </w:p>
    <w:p w14:paraId="570EAFB1" w14:textId="77777777" w:rsidR="00A72DF7" w:rsidRDefault="00363CEE">
      <w:pPr>
        <w:pStyle w:val="Heading4"/>
        <w:rPr>
          <w:rFonts w:eastAsia="Times New Roman"/>
        </w:rPr>
      </w:pPr>
      <w:bookmarkStart w:id="271" w:name="_Toc471505838"/>
      <w:bookmarkStart w:id="272" w:name="_Toc215402211"/>
      <w:r>
        <w:rPr>
          <w:rFonts w:eastAsia="Times New Roman"/>
        </w:rPr>
        <w:t>3.26.1. The process of taking leave as TD</w:t>
      </w:r>
      <w:bookmarkEnd w:id="271"/>
      <w:bookmarkEnd w:id="272"/>
      <w:r>
        <w:rPr>
          <w:rFonts w:eastAsia="Times New Roman"/>
        </w:rPr>
        <w:t xml:space="preserve"> </w:t>
      </w:r>
    </w:p>
    <w:p w14:paraId="570EAFB2" w14:textId="77777777" w:rsidR="00A72DF7" w:rsidRDefault="00A72DF7">
      <w:pPr>
        <w:spacing w:after="0" w:line="240" w:lineRule="auto"/>
      </w:pPr>
    </w:p>
    <w:p w14:paraId="570EAFB3" w14:textId="77777777" w:rsidR="00A72DF7" w:rsidRDefault="00363CEE">
      <w:pPr>
        <w:spacing w:after="0" w:line="240" w:lineRule="auto"/>
      </w:pPr>
      <w:r>
        <w:t xml:space="preserve">SERVER: TDs can take leave by using the TD drop down menu on the server within any event for which the TD is currently serving. Taking leave by a TD will necessarily and automatically be applied to all events for which the person is currently a TD. </w:t>
      </w:r>
    </w:p>
    <w:p w14:paraId="570EAFB4" w14:textId="77777777" w:rsidR="00A72DF7" w:rsidRDefault="00A72DF7">
      <w:pPr>
        <w:spacing w:after="0" w:line="240" w:lineRule="auto"/>
      </w:pPr>
    </w:p>
    <w:p w14:paraId="570EAFB5" w14:textId="0848358A" w:rsidR="00A72DF7" w:rsidRDefault="00363CEE">
      <w:pPr>
        <w:spacing w:after="0" w:line="240" w:lineRule="auto"/>
        <w:rPr>
          <w:color w:val="0070C0"/>
        </w:rPr>
      </w:pPr>
      <w:r>
        <w:rPr>
          <w:color w:val="0070C0"/>
        </w:rPr>
        <w:t xml:space="preserve">POSTAL: It is recommended that TDs use email to notify the TO of any planned dates for leave longer than 4 days. Players are expected to be informed as much ahead of time as possible, either through email or through post. </w:t>
      </w:r>
    </w:p>
    <w:p w14:paraId="570EAFB6" w14:textId="77777777" w:rsidR="00A72DF7" w:rsidRDefault="00A72DF7">
      <w:pPr>
        <w:pStyle w:val="Heading2"/>
        <w:spacing w:before="0" w:line="240" w:lineRule="auto"/>
      </w:pPr>
    </w:p>
    <w:p w14:paraId="570EAFB7" w14:textId="77777777" w:rsidR="00A72DF7" w:rsidRDefault="00363CEE">
      <w:pPr>
        <w:pStyle w:val="Heading4"/>
        <w:rPr>
          <w:rFonts w:eastAsia="Times New Roman"/>
        </w:rPr>
      </w:pPr>
      <w:bookmarkStart w:id="273" w:name="_Toc471505839"/>
      <w:bookmarkStart w:id="274" w:name="_Toc215402212"/>
      <w:r>
        <w:rPr>
          <w:rFonts w:eastAsia="Times New Roman"/>
        </w:rPr>
        <w:t>3.26.2. Who to inform</w:t>
      </w:r>
      <w:bookmarkEnd w:id="273"/>
      <w:r>
        <w:rPr>
          <w:rFonts w:eastAsia="Times New Roman"/>
        </w:rPr>
        <w:t>?</w:t>
      </w:r>
      <w:bookmarkEnd w:id="274"/>
      <w:r>
        <w:rPr>
          <w:rFonts w:eastAsia="Times New Roman"/>
        </w:rPr>
        <w:t xml:space="preserve"> </w:t>
      </w:r>
    </w:p>
    <w:p w14:paraId="570EAFB8" w14:textId="77777777" w:rsidR="00A72DF7" w:rsidRDefault="00A72DF7">
      <w:pPr>
        <w:spacing w:after="0" w:line="240" w:lineRule="auto"/>
      </w:pPr>
    </w:p>
    <w:p w14:paraId="570EAFB9" w14:textId="553A97F8" w:rsidR="00A72DF7" w:rsidRDefault="00363CEE">
      <w:pPr>
        <w:spacing w:after="0" w:line="240" w:lineRule="auto"/>
      </w:pPr>
      <w:r>
        <w:t xml:space="preserve">SERVER: TDs who take leave need not notify anyone else if: </w:t>
      </w:r>
    </w:p>
    <w:p w14:paraId="570EAFBA" w14:textId="77777777" w:rsidR="00A72DF7" w:rsidRDefault="00363CEE">
      <w:pPr>
        <w:spacing w:after="0" w:line="240" w:lineRule="auto"/>
      </w:pPr>
      <w:r>
        <w:t xml:space="preserve">a. that leave is registered on the server, and </w:t>
      </w:r>
    </w:p>
    <w:p w14:paraId="570EAFBB" w14:textId="77777777" w:rsidR="00A72DF7" w:rsidRDefault="00363CEE">
      <w:pPr>
        <w:spacing w:after="0" w:line="240" w:lineRule="auto"/>
      </w:pPr>
      <w:r>
        <w:t xml:space="preserve">b. the leave is no longer than 3 weeks. </w:t>
      </w:r>
    </w:p>
    <w:p w14:paraId="570EAFBC" w14:textId="1F788644" w:rsidR="00A72DF7" w:rsidRDefault="00363CEE">
      <w:pPr>
        <w:spacing w:after="0" w:line="240" w:lineRule="auto"/>
      </w:pPr>
      <w:r>
        <w:t xml:space="preserve">The reason for this is because the server will automatically send any claims to the backup TD if the regular TD is on leave. This will continue longer than the 3 weeks listed, but that limit is included here so TDs will, out of courtesy, actively inform </w:t>
      </w:r>
      <w:r w:rsidR="008247E3">
        <w:t xml:space="preserve">the </w:t>
      </w:r>
      <w:r>
        <w:t>backup TDs ahead of time concerning their need to act as TD for periods going beyond the typical leave period. The reason for this courtesy is that there is currently nothing in place that prevents both the TD and backup TD from taking leave during overlapping periods of time.</w:t>
      </w:r>
    </w:p>
    <w:p w14:paraId="570EAFBD" w14:textId="77777777" w:rsidR="00A72DF7" w:rsidRDefault="00363CEE">
      <w:pPr>
        <w:spacing w:after="0" w:line="240" w:lineRule="auto"/>
      </w:pPr>
      <w:r>
        <w:t xml:space="preserve"> </w:t>
      </w:r>
    </w:p>
    <w:p w14:paraId="570EAFBE" w14:textId="43E4DEB5" w:rsidR="00A72DF7" w:rsidRDefault="00363CEE">
      <w:pPr>
        <w:spacing w:after="0" w:line="240" w:lineRule="auto"/>
        <w:rPr>
          <w:color w:val="0070C0"/>
        </w:rPr>
      </w:pPr>
      <w:r>
        <w:rPr>
          <w:color w:val="0070C0"/>
        </w:rPr>
        <w:t xml:space="preserve">POSTAL: The TO, both team captains in a TEAM event, and (potentially through the TCs) all players within ongoing games need to be informed of a TD’s leave time greater than 4 days. </w:t>
      </w:r>
    </w:p>
    <w:p w14:paraId="570EAFBF" w14:textId="77777777" w:rsidR="00A72DF7" w:rsidRDefault="00A72DF7">
      <w:pPr>
        <w:spacing w:after="0" w:line="240" w:lineRule="auto"/>
      </w:pPr>
    </w:p>
    <w:p w14:paraId="570EAFC0" w14:textId="77777777" w:rsidR="00A72DF7" w:rsidRDefault="00363CEE">
      <w:pPr>
        <w:pStyle w:val="Heading4"/>
        <w:rPr>
          <w:rFonts w:eastAsia="Times New Roman"/>
        </w:rPr>
      </w:pPr>
      <w:bookmarkStart w:id="275" w:name="_Toc471505840"/>
      <w:bookmarkStart w:id="276" w:name="_Toc215402213"/>
      <w:r>
        <w:rPr>
          <w:rFonts w:eastAsia="Times New Roman"/>
        </w:rPr>
        <w:t>3.26.3. How to inform other people</w:t>
      </w:r>
      <w:bookmarkEnd w:id="275"/>
      <w:bookmarkEnd w:id="276"/>
      <w:r>
        <w:rPr>
          <w:rFonts w:eastAsia="Times New Roman"/>
        </w:rPr>
        <w:t xml:space="preserve"> </w:t>
      </w:r>
    </w:p>
    <w:p w14:paraId="570EAFC1" w14:textId="77777777" w:rsidR="00A72DF7" w:rsidRDefault="00A72DF7">
      <w:pPr>
        <w:spacing w:after="0" w:line="240" w:lineRule="auto"/>
      </w:pPr>
    </w:p>
    <w:p w14:paraId="570EAFC2" w14:textId="3E40A8E2" w:rsidR="00A72DF7" w:rsidRDefault="00363CEE">
      <w:pPr>
        <w:spacing w:after="0" w:line="240" w:lineRule="auto"/>
      </w:pPr>
      <w:r>
        <w:t xml:space="preserve">SERVER: The process of informing all the relevant people is to be accomplished using the server. There is a “Take Leave” option in the TD menu above each cross table for this purpose. The TD is to use this option from the dropdown menu for any event being directed, and the required notifications will automatically be sent by the server to all relevant people for all the events currently being directed by that TD. </w:t>
      </w:r>
    </w:p>
    <w:p w14:paraId="570EAFC3" w14:textId="77777777" w:rsidR="00A72DF7" w:rsidRDefault="00A72DF7">
      <w:pPr>
        <w:spacing w:after="0" w:line="240" w:lineRule="auto"/>
      </w:pPr>
    </w:p>
    <w:p w14:paraId="570EAFC4" w14:textId="77777777" w:rsidR="00A72DF7" w:rsidRDefault="00363CEE">
      <w:pPr>
        <w:spacing w:after="0" w:line="240" w:lineRule="auto"/>
        <w:rPr>
          <w:color w:val="0070C0"/>
        </w:rPr>
      </w:pPr>
      <w:r>
        <w:rPr>
          <w:color w:val="0070C0"/>
        </w:rPr>
        <w:t xml:space="preserve">POSTAL: It is recommended that TDs use email to notify the TO of any planned dates for leave longer than 4 days. Players are expected to be informed as much ahead of time as possible, either through email or through post. </w:t>
      </w:r>
    </w:p>
    <w:p w14:paraId="570EAFC5" w14:textId="77777777" w:rsidR="00A72DF7" w:rsidRDefault="00A72DF7">
      <w:pPr>
        <w:spacing w:after="0" w:line="240" w:lineRule="auto"/>
      </w:pPr>
    </w:p>
    <w:p w14:paraId="570EAFC6" w14:textId="77777777" w:rsidR="00A72DF7" w:rsidRDefault="00363CEE">
      <w:pPr>
        <w:pStyle w:val="Heading4"/>
        <w:rPr>
          <w:rFonts w:eastAsia="Times New Roman"/>
        </w:rPr>
      </w:pPr>
      <w:bookmarkStart w:id="277" w:name="_Toc471505841"/>
      <w:bookmarkStart w:id="278" w:name="_Toc215402214"/>
      <w:r>
        <w:rPr>
          <w:rFonts w:eastAsia="Times New Roman"/>
        </w:rPr>
        <w:t>3.26.4. Backup TD coverage when taking leave as a TD</w:t>
      </w:r>
      <w:bookmarkEnd w:id="277"/>
      <w:bookmarkEnd w:id="278"/>
      <w:r>
        <w:rPr>
          <w:rFonts w:eastAsia="Times New Roman"/>
        </w:rPr>
        <w:t xml:space="preserve"> </w:t>
      </w:r>
    </w:p>
    <w:p w14:paraId="570EAFC7" w14:textId="77777777" w:rsidR="00A72DF7" w:rsidRDefault="00A72DF7">
      <w:pPr>
        <w:spacing w:after="0" w:line="240" w:lineRule="auto"/>
      </w:pPr>
    </w:p>
    <w:p w14:paraId="570EAFC8" w14:textId="77777777" w:rsidR="00A72DF7" w:rsidRDefault="00363CEE">
      <w:pPr>
        <w:spacing w:after="0" w:line="240" w:lineRule="auto"/>
      </w:pPr>
      <w:r>
        <w:t xml:space="preserve">The World Tournament Director (WTD) or TO may appoint a temporary TD (if no backup TD has already been appointed) if the TD will be taking leave of more than 3 weeks [SERVER: unless the TD expects to have and use internet access while the TD is away]. </w:t>
      </w:r>
      <w:bookmarkStart w:id="279" w:name="_Toc471505842"/>
      <w:bookmarkEnd w:id="279"/>
    </w:p>
    <w:p w14:paraId="570EAFC9" w14:textId="77777777" w:rsidR="00A72DF7" w:rsidRDefault="00A72DF7">
      <w:pPr>
        <w:spacing w:after="0" w:line="240" w:lineRule="auto"/>
      </w:pPr>
    </w:p>
    <w:p w14:paraId="570EAFCA" w14:textId="77777777" w:rsidR="00A72DF7" w:rsidRDefault="00363CEE">
      <w:pPr>
        <w:pStyle w:val="Heading4"/>
      </w:pPr>
      <w:bookmarkStart w:id="280" w:name="_Toc215402215"/>
      <w:r>
        <w:t>3.26.5. What to do if extended/indefinite leave is needed/Replacing a TD</w:t>
      </w:r>
      <w:bookmarkEnd w:id="280"/>
    </w:p>
    <w:p w14:paraId="570EAFCB" w14:textId="77777777" w:rsidR="00A72DF7" w:rsidRDefault="00A72DF7">
      <w:pPr>
        <w:spacing w:after="0" w:line="240" w:lineRule="auto"/>
      </w:pPr>
    </w:p>
    <w:p w14:paraId="570EAFCC" w14:textId="77777777" w:rsidR="00A72DF7" w:rsidRDefault="00363CEE">
      <w:pPr>
        <w:spacing w:after="0" w:line="240" w:lineRule="auto"/>
      </w:pPr>
      <w:r>
        <w:t xml:space="preserve">The silent abandonment of duties by a TD creates enormous problems for the World Tournament Director (WTD), the TO, and for the players. Please ask for help before you become too far behind with the work. </w:t>
      </w:r>
    </w:p>
    <w:p w14:paraId="570EAFCD" w14:textId="77777777" w:rsidR="00A72DF7" w:rsidRDefault="00A72DF7">
      <w:pPr>
        <w:spacing w:after="0" w:line="240" w:lineRule="auto"/>
      </w:pPr>
    </w:p>
    <w:p w14:paraId="570EAFCE" w14:textId="77777777" w:rsidR="00A72DF7" w:rsidRDefault="00363CEE">
      <w:pPr>
        <w:spacing w:after="0" w:line="240" w:lineRule="auto"/>
      </w:pPr>
      <w:r>
        <w:t xml:space="preserve">A TD may be replaced at the TD’s request if the TD is overwhelmed by the work or otherwise unable to continue or to take on new sections. The TD shall contact the WTD or relevant TO with details in these situations. The TD must inform those people about the following: </w:t>
      </w:r>
    </w:p>
    <w:p w14:paraId="570EAFCF" w14:textId="77777777" w:rsidR="00A72DF7" w:rsidRDefault="00363CEE">
      <w:pPr>
        <w:spacing w:after="0" w:line="240" w:lineRule="auto"/>
      </w:pPr>
      <w:r>
        <w:t xml:space="preserve">a. If the TD cannot take on any new tournaments, and whether this is temporary or permanent. </w:t>
      </w:r>
    </w:p>
    <w:p w14:paraId="570EAFD0" w14:textId="519BCBDA" w:rsidR="00A72DF7" w:rsidRDefault="00363CEE">
      <w:pPr>
        <w:spacing w:after="0" w:line="240" w:lineRule="auto"/>
      </w:pPr>
      <w:r>
        <w:t>b. If the TD is unable to perform any work and needs immediate replacement.  </w:t>
      </w:r>
    </w:p>
    <w:p w14:paraId="570EAFD1" w14:textId="77777777" w:rsidR="00A72DF7" w:rsidRDefault="00A72DF7">
      <w:pPr>
        <w:spacing w:after="0" w:line="240" w:lineRule="auto"/>
      </w:pPr>
    </w:p>
    <w:p w14:paraId="570EAFD2" w14:textId="77777777" w:rsidR="00A72DF7" w:rsidRDefault="00363CEE">
      <w:pPr>
        <w:spacing w:after="0" w:line="240" w:lineRule="auto"/>
      </w:pPr>
      <w:r>
        <w:t xml:space="preserve">In either case, if possible, the TD must provide the replacement TD with the information on the TD’s sections. If preferred, the TD can provide all relevant information to the WTD or TO at the same time as when making the request to be relieved of duties, so that those people can forward the information to the replacement/backup TD. </w:t>
      </w:r>
    </w:p>
    <w:p w14:paraId="570EAFD3" w14:textId="77777777" w:rsidR="00A72DF7" w:rsidRDefault="00A72DF7">
      <w:pPr>
        <w:spacing w:after="0" w:line="240" w:lineRule="auto"/>
      </w:pPr>
    </w:p>
    <w:p w14:paraId="570EAFD4" w14:textId="77777777" w:rsidR="00A72DF7" w:rsidRDefault="00363CEE">
      <w:pPr>
        <w:spacing w:after="0" w:line="240" w:lineRule="auto"/>
      </w:pPr>
      <w:r>
        <w:t xml:space="preserve">Be sure to let the WTD or TO know when you are ready to volunteer as TD again, as there is no automatic process for getting back into TD duties once replaced. </w:t>
      </w:r>
    </w:p>
    <w:p w14:paraId="570EAFD5" w14:textId="77777777" w:rsidR="00A72DF7" w:rsidRDefault="00A72DF7">
      <w:pPr>
        <w:spacing w:after="0" w:line="240" w:lineRule="auto"/>
      </w:pPr>
    </w:p>
    <w:p w14:paraId="570EAFD6" w14:textId="77777777" w:rsidR="00A72DF7" w:rsidRDefault="00A72DF7">
      <w:pPr>
        <w:spacing w:after="0"/>
        <w:jc w:val="center"/>
        <w:rPr>
          <w:b/>
          <w:color w:val="0070C0"/>
          <w:sz w:val="28"/>
          <w:szCs w:val="28"/>
        </w:rPr>
      </w:pPr>
    </w:p>
    <w:p w14:paraId="570EAFD7" w14:textId="77777777" w:rsidR="00A72DF7" w:rsidRDefault="00363CEE">
      <w:pPr>
        <w:pStyle w:val="Heading2"/>
      </w:pPr>
      <w:bookmarkStart w:id="281" w:name="_Toc215402216"/>
      <w:r>
        <w:t>SECTION 4:  Organising ICCF events:  Instructions for TOs</w:t>
      </w:r>
      <w:bookmarkEnd w:id="281"/>
    </w:p>
    <w:p w14:paraId="570EAFD8" w14:textId="77777777" w:rsidR="00A72DF7" w:rsidRDefault="00A72DF7">
      <w:pPr>
        <w:spacing w:after="0" w:line="240" w:lineRule="auto"/>
      </w:pPr>
    </w:p>
    <w:p w14:paraId="570EAFD9" w14:textId="77777777" w:rsidR="00A72DF7" w:rsidRDefault="00363CEE">
      <w:pPr>
        <w:pStyle w:val="Heading3"/>
        <w:rPr>
          <w:rFonts w:eastAsia="Times New Roman"/>
        </w:rPr>
      </w:pPr>
      <w:bookmarkStart w:id="282" w:name="_Toc471543803"/>
      <w:bookmarkStart w:id="283" w:name="_Toc215402217"/>
      <w:r>
        <w:rPr>
          <w:rFonts w:eastAsia="Times New Roman"/>
        </w:rPr>
        <w:t>4.1.  The responsibility of a TO</w:t>
      </w:r>
      <w:bookmarkEnd w:id="282"/>
      <w:bookmarkEnd w:id="283"/>
    </w:p>
    <w:p w14:paraId="570EAFDA" w14:textId="77777777" w:rsidR="00A72DF7" w:rsidRDefault="00A72DF7">
      <w:pPr>
        <w:spacing w:after="0" w:line="240" w:lineRule="auto"/>
      </w:pPr>
    </w:p>
    <w:p w14:paraId="570EAFDB" w14:textId="77777777" w:rsidR="00A72DF7" w:rsidRDefault="00363CEE">
      <w:pPr>
        <w:spacing w:after="0" w:line="240" w:lineRule="auto"/>
      </w:pPr>
      <w:r>
        <w:t>The tournament organizer (TO) is responsible for determining all organizational aspects of ICCF events and events that use the ICCF server.  This includes the tournament structure of each event, the parameters of play (such as the time controls, the cost to participate, the prizes and awards), and the roster of players for all tournaments.  </w:t>
      </w:r>
    </w:p>
    <w:p w14:paraId="570EAFDC" w14:textId="77777777" w:rsidR="00A72DF7" w:rsidRDefault="00A72DF7">
      <w:pPr>
        <w:spacing w:after="0" w:line="240" w:lineRule="auto"/>
      </w:pPr>
    </w:p>
    <w:p w14:paraId="570EAFDD" w14:textId="77777777" w:rsidR="00A72DF7" w:rsidRDefault="00363CEE">
      <w:pPr>
        <w:pStyle w:val="Heading3"/>
        <w:rPr>
          <w:rFonts w:eastAsia="Times New Roman"/>
        </w:rPr>
      </w:pPr>
      <w:bookmarkStart w:id="284" w:name="_Toc471543805"/>
      <w:bookmarkStart w:id="285" w:name="_Toc215402218"/>
      <w:r>
        <w:rPr>
          <w:rFonts w:eastAsia="Times New Roman"/>
        </w:rPr>
        <w:t>4.2.   When a TO is required</w:t>
      </w:r>
      <w:bookmarkEnd w:id="284"/>
      <w:bookmarkEnd w:id="285"/>
    </w:p>
    <w:p w14:paraId="570EAFDE" w14:textId="77777777" w:rsidR="00A72DF7" w:rsidRDefault="00A72DF7">
      <w:pPr>
        <w:spacing w:after="0" w:line="240" w:lineRule="auto"/>
      </w:pPr>
    </w:p>
    <w:p w14:paraId="570EAFDF" w14:textId="0917DDD2" w:rsidR="00A72DF7" w:rsidRDefault="00363CEE">
      <w:pPr>
        <w:spacing w:after="0" w:line="240" w:lineRule="auto"/>
      </w:pPr>
      <w:r>
        <w:t xml:space="preserve">A designated tournament organizer (TO) is required for all ICCF tournaments and events that use the ICCF server.  That includes, but may not be limited to World Championships, Olympiads, World Cups, norm tournaments, Champions League, promotion tournaments, jubilee tournaments, Thematic Tournaments, chess 960 tournaments, rapid tournaments, blitz tournaments, Aspirer tournaments, regional tournaments, open tournaments, and friendly matches.  All national events using the ICCF server need a TO as well, even if the person is not referred to with that title. </w:t>
      </w:r>
    </w:p>
    <w:p w14:paraId="570EAFE0" w14:textId="77777777" w:rsidR="00A72DF7" w:rsidRDefault="00A72DF7">
      <w:pPr>
        <w:spacing w:after="0" w:line="240" w:lineRule="auto"/>
      </w:pPr>
    </w:p>
    <w:p w14:paraId="570EAFE1" w14:textId="77777777" w:rsidR="00A72DF7" w:rsidRDefault="00363CEE">
      <w:pPr>
        <w:pStyle w:val="Heading3"/>
        <w:rPr>
          <w:rFonts w:eastAsia="Times New Roman"/>
        </w:rPr>
      </w:pPr>
      <w:bookmarkStart w:id="286" w:name="_Toc471543807"/>
      <w:bookmarkStart w:id="287" w:name="_Toc215402219"/>
      <w:r>
        <w:rPr>
          <w:rFonts w:eastAsia="Times New Roman"/>
        </w:rPr>
        <w:t>4.3.   Requirements to become an ICCF TO</w:t>
      </w:r>
      <w:bookmarkEnd w:id="286"/>
      <w:bookmarkEnd w:id="287"/>
    </w:p>
    <w:p w14:paraId="570EAFE2" w14:textId="77777777" w:rsidR="00A72DF7" w:rsidRDefault="00A72DF7">
      <w:pPr>
        <w:spacing w:after="0" w:line="240" w:lineRule="auto"/>
      </w:pPr>
    </w:p>
    <w:p w14:paraId="570EAFE3" w14:textId="05ED8A4B" w:rsidR="00A72DF7" w:rsidRDefault="00363CEE">
      <w:pPr>
        <w:spacing w:after="0" w:line="240" w:lineRule="auto"/>
      </w:pPr>
      <w:r>
        <w:t>Any player in good standing with the ICCF can request to become a TO through an application from and the support of a member federation (MF) national delegate (ND).  That MF does not need to be the player’s own (this rule reflects the fact that some players live in places that are not MFs).  </w:t>
      </w:r>
    </w:p>
    <w:p w14:paraId="570EAFE4" w14:textId="77777777" w:rsidR="00A72DF7" w:rsidRDefault="00A72DF7">
      <w:pPr>
        <w:spacing w:after="0" w:line="240" w:lineRule="auto"/>
      </w:pPr>
    </w:p>
    <w:p w14:paraId="570EAFE5" w14:textId="77777777" w:rsidR="00A72DF7" w:rsidRDefault="00363CEE">
      <w:pPr>
        <w:spacing w:after="0" w:line="240" w:lineRule="auto"/>
      </w:pPr>
      <w:r>
        <w:t xml:space="preserve">All ICCF tournaments and ICCF approved tournaments are to be organized according to ICCF principles, philosophy, and rules, including related guidelines. It is always to be remembered that “players are our customers”. </w:t>
      </w:r>
    </w:p>
    <w:p w14:paraId="570EAFE6" w14:textId="77777777" w:rsidR="00A72DF7" w:rsidRDefault="00A72DF7">
      <w:pPr>
        <w:spacing w:after="0" w:line="240" w:lineRule="auto"/>
      </w:pPr>
    </w:p>
    <w:p w14:paraId="570EAFE7" w14:textId="77777777" w:rsidR="00A72DF7" w:rsidRDefault="00363CEE">
      <w:pPr>
        <w:pStyle w:val="Heading4"/>
        <w:rPr>
          <w:rFonts w:eastAsia="Times New Roman"/>
        </w:rPr>
      </w:pPr>
      <w:bookmarkStart w:id="288" w:name="_Toc471543808"/>
      <w:r>
        <w:rPr>
          <w:rFonts w:eastAsia="Times New Roman"/>
        </w:rPr>
        <w:tab/>
      </w:r>
      <w:bookmarkStart w:id="289" w:name="_Toc215402220"/>
      <w:r>
        <w:rPr>
          <w:rFonts w:eastAsia="Times New Roman"/>
        </w:rPr>
        <w:t>4.3.1.  Obtaining approval to become an ICCF TO</w:t>
      </w:r>
      <w:bookmarkEnd w:id="288"/>
      <w:bookmarkEnd w:id="289"/>
    </w:p>
    <w:p w14:paraId="570EAFE8" w14:textId="77777777" w:rsidR="00A72DF7" w:rsidRDefault="00A72DF7">
      <w:pPr>
        <w:spacing w:after="0" w:line="240" w:lineRule="auto"/>
      </w:pPr>
    </w:p>
    <w:p w14:paraId="570EAFE9" w14:textId="60E85DA8" w:rsidR="00A72DF7" w:rsidRDefault="00363CEE">
      <w:pPr>
        <w:spacing w:after="0" w:line="240" w:lineRule="auto"/>
      </w:pPr>
      <w:r>
        <w:t xml:space="preserve">The member federation national delegate application just mentioned above needs to be submitted to the World Tournament Director (WTD).  The WTD’s approval is needed to be allowed access to the ICCF server.  The WTD has the right </w:t>
      </w:r>
      <w:r w:rsidR="00AB6071">
        <w:t xml:space="preserve">not </w:t>
      </w:r>
      <w:r>
        <w:t>to approve the application (in exceptional cases).  A national delegate can appeal such a disapproval to the relevant Appeals Committee.</w:t>
      </w:r>
    </w:p>
    <w:p w14:paraId="570EAFEA" w14:textId="77777777" w:rsidR="00A72DF7" w:rsidRDefault="00A72DF7">
      <w:pPr>
        <w:spacing w:after="0" w:line="240" w:lineRule="auto"/>
      </w:pPr>
    </w:p>
    <w:p w14:paraId="570EAFEB" w14:textId="6339D223" w:rsidR="00A72DF7" w:rsidRDefault="00363CEE">
      <w:pPr>
        <w:pStyle w:val="Heading4"/>
        <w:rPr>
          <w:rFonts w:eastAsia="Times New Roman"/>
        </w:rPr>
      </w:pPr>
      <w:bookmarkStart w:id="290" w:name="_Toc471543809"/>
      <w:r>
        <w:rPr>
          <w:rFonts w:eastAsia="Times New Roman"/>
        </w:rPr>
        <w:tab/>
      </w:r>
      <w:bookmarkStart w:id="291" w:name="_Toc215402221"/>
      <w:r>
        <w:rPr>
          <w:rFonts w:eastAsia="Times New Roman"/>
        </w:rPr>
        <w:t>4.3.2.  Being responsible for reading</w:t>
      </w:r>
      <w:bookmarkEnd w:id="290"/>
      <w:r>
        <w:rPr>
          <w:rFonts w:eastAsia="Times New Roman"/>
        </w:rPr>
        <w:t xml:space="preserve"> the complete </w:t>
      </w:r>
      <w:r w:rsidR="00276402">
        <w:rPr>
          <w:rFonts w:eastAsia="Times New Roman"/>
        </w:rPr>
        <w:t>s</w:t>
      </w:r>
      <w:r>
        <w:rPr>
          <w:rFonts w:eastAsia="Times New Roman"/>
        </w:rPr>
        <w:t>ection 4</w:t>
      </w:r>
      <w:bookmarkEnd w:id="291"/>
    </w:p>
    <w:p w14:paraId="570EAFEC" w14:textId="77777777" w:rsidR="00A72DF7" w:rsidRDefault="00A72DF7">
      <w:pPr>
        <w:spacing w:after="0" w:line="240" w:lineRule="auto"/>
      </w:pPr>
    </w:p>
    <w:p w14:paraId="570EAFED" w14:textId="45504010" w:rsidR="00A72DF7" w:rsidRDefault="00363CEE">
      <w:pPr>
        <w:spacing w:after="0" w:line="240" w:lineRule="auto"/>
      </w:pPr>
      <w:r>
        <w:t>All TOs must demonstrate the</w:t>
      </w:r>
      <w:r w:rsidR="00991CB8">
        <w:t>y have</w:t>
      </w:r>
      <w:r>
        <w:t xml:space="preserve"> become familiar with the complete </w:t>
      </w:r>
      <w:r w:rsidR="00276402">
        <w:t>s</w:t>
      </w:r>
      <w:r>
        <w:t xml:space="preserve">ection 4 before they will be allowed to (continue to) serve as a tournament organizer.  The current procedure for this demonstration is for the TO to click on "Create event" on the left side of the ICCF home page.  The initial time a TO does this, a statement of acknowledge will appear that states “By clicking this button, I acknowledge complete responsibility for following the procedures and rules within </w:t>
      </w:r>
      <w:r w:rsidR="00276402">
        <w:t>s</w:t>
      </w:r>
      <w:r>
        <w:t xml:space="preserve">ection 4 of the ICCF rules document.  I also acknowledge being informed that gross violations against the specified procedures can result in a penalty to me including the suspension of my TO privileges.”  Each TO needs to hit this button once before the server will allow a TO to organize an event.  This will only be required one time for each TO.   </w:t>
      </w:r>
    </w:p>
    <w:p w14:paraId="570EAFEE" w14:textId="77777777" w:rsidR="00A72DF7" w:rsidRDefault="00A72DF7">
      <w:pPr>
        <w:spacing w:after="0" w:line="240" w:lineRule="auto"/>
      </w:pPr>
    </w:p>
    <w:p w14:paraId="570EAFEF" w14:textId="5726FC7F" w:rsidR="00A72DF7" w:rsidRDefault="00363CEE">
      <w:pPr>
        <w:pStyle w:val="Heading4"/>
      </w:pPr>
      <w:r>
        <w:tab/>
      </w:r>
      <w:bookmarkStart w:id="292" w:name="_Toc215402222"/>
      <w:r>
        <w:t>4.3.3.  Proper conduct by the TO</w:t>
      </w:r>
      <w:bookmarkEnd w:id="292"/>
    </w:p>
    <w:p w14:paraId="4D837CB8" w14:textId="77777777" w:rsidR="00DE1357" w:rsidRDefault="00DE1357">
      <w:pPr>
        <w:spacing w:after="0" w:line="240" w:lineRule="auto"/>
      </w:pPr>
      <w:bookmarkStart w:id="293" w:name="_Toc471543812"/>
    </w:p>
    <w:p w14:paraId="4442A7FF" w14:textId="2835138C" w:rsidR="008E3C84" w:rsidRPr="008E3C84" w:rsidRDefault="008E3C84" w:rsidP="008E3C84">
      <w:pPr>
        <w:spacing w:after="0" w:line="240" w:lineRule="auto"/>
      </w:pPr>
      <w:r w:rsidRPr="008E3C84">
        <w:t>All ICCF tournaments and ICCF approved tournaments are to be organized according to ICCF principles, philosophy, and rules, including related guidelines. It is always to be remembered that TOs serve as limited officials of the ICCF, that "players are our customers", and it is the duty of all ICCF officials to offer a good quality, fair and prompt service to players and to other officials who are also providing tournament services to players, e.g., ratings, qualifications, etc.   All TOs will always demonstrate integrity in marketing, fairness to all potential participants, and interpersonal communications reflective of the spirit of “</w:t>
      </w:r>
      <w:r w:rsidR="00052B04">
        <w:t>A</w:t>
      </w:r>
      <w:r w:rsidRPr="008E3C84">
        <w:t xml:space="preserve">mici </w:t>
      </w:r>
      <w:r w:rsidR="00052B04">
        <w:t>S</w:t>
      </w:r>
      <w:r w:rsidRPr="008E3C84">
        <w:t>umus”. </w:t>
      </w:r>
    </w:p>
    <w:p w14:paraId="4C33A9CB" w14:textId="77777777" w:rsidR="008E3C84" w:rsidRPr="008E3C84" w:rsidRDefault="008E3C84" w:rsidP="008E3C84">
      <w:pPr>
        <w:spacing w:after="0" w:line="240" w:lineRule="auto"/>
      </w:pPr>
      <w:r w:rsidRPr="008E3C84">
        <w:t> </w:t>
      </w:r>
    </w:p>
    <w:p w14:paraId="54082EB9" w14:textId="22D51D87" w:rsidR="00C87C0A" w:rsidRDefault="00C87C0A" w:rsidP="00C87C0A">
      <w:pPr>
        <w:pStyle w:val="Heading4"/>
      </w:pPr>
      <w:r>
        <w:tab/>
      </w:r>
      <w:bookmarkStart w:id="294" w:name="_Toc215402223"/>
      <w:r>
        <w:t xml:space="preserve">4.3.4.  </w:t>
      </w:r>
      <w:r w:rsidR="00007A33">
        <w:t>Suspending the role of</w:t>
      </w:r>
      <w:r>
        <w:t xml:space="preserve"> TO</w:t>
      </w:r>
      <w:bookmarkEnd w:id="294"/>
    </w:p>
    <w:p w14:paraId="19E3289D" w14:textId="77777777" w:rsidR="00DE1357" w:rsidRPr="008E3C84" w:rsidRDefault="00DE1357" w:rsidP="00007A33">
      <w:pPr>
        <w:spacing w:after="0" w:line="240" w:lineRule="auto"/>
      </w:pPr>
    </w:p>
    <w:p w14:paraId="570EAFF8" w14:textId="11B917B4" w:rsidR="00A72DF7" w:rsidRDefault="008E3C84">
      <w:pPr>
        <w:spacing w:after="0" w:line="240" w:lineRule="auto"/>
      </w:pPr>
      <w:r w:rsidRPr="008E3C84">
        <w:t>A TO is never to set the result of a game, call a game for adjudication, or in any other way assume the role of the TD (unless the TO is also the relevant TD or activated backup TD). Any TO who is found to have violated the standards of conduct in 4.3.3. or this subsection in deliberate or substantial ways will be subject to a code of conduct penalty, ranging from a simple clarification of the proper procedure to a warning concerning future actions, and potentially up to the loss of TO privileges, all as determined by the World Tournament Director (WTD). </w:t>
      </w:r>
    </w:p>
    <w:p w14:paraId="570EAFF9" w14:textId="77777777" w:rsidR="00A72DF7" w:rsidRDefault="00363CEE">
      <w:pPr>
        <w:pStyle w:val="Heading3"/>
        <w:rPr>
          <w:rFonts w:eastAsia="Times New Roman"/>
        </w:rPr>
      </w:pPr>
      <w:bookmarkStart w:id="295" w:name="_Toc215402224"/>
      <w:r>
        <w:rPr>
          <w:rFonts w:eastAsia="Times New Roman"/>
        </w:rPr>
        <w:t>4.4.  TO appointments</w:t>
      </w:r>
      <w:bookmarkEnd w:id="293"/>
      <w:bookmarkEnd w:id="295"/>
    </w:p>
    <w:p w14:paraId="570EAFFA" w14:textId="77777777" w:rsidR="00A72DF7" w:rsidRDefault="00A72DF7">
      <w:pPr>
        <w:spacing w:after="0" w:line="240" w:lineRule="auto"/>
      </w:pPr>
    </w:p>
    <w:p w14:paraId="570EAFFB" w14:textId="6C3081D8" w:rsidR="00A72DF7" w:rsidRDefault="00363CEE">
      <w:pPr>
        <w:spacing w:after="0" w:line="240" w:lineRule="auto"/>
      </w:pPr>
      <w:r>
        <w:t xml:space="preserve">ICCF approved TOs can be appointed to organize events by any member federation national delegate and by ICCF officials.  A TO is not restricted to </w:t>
      </w:r>
      <w:r w:rsidR="00CF10E7">
        <w:t>organizing</w:t>
      </w:r>
      <w:r>
        <w:t xml:space="preserve"> events solely for the TO’s member federation or solely for the ICCF.  </w:t>
      </w:r>
    </w:p>
    <w:p w14:paraId="570EAFFC" w14:textId="77777777" w:rsidR="00A72DF7" w:rsidRDefault="00A72DF7">
      <w:pPr>
        <w:pStyle w:val="Heading2"/>
        <w:spacing w:before="0" w:line="240" w:lineRule="auto"/>
      </w:pPr>
      <w:bookmarkStart w:id="296" w:name="_Toc471543813"/>
    </w:p>
    <w:p w14:paraId="570EAFFD" w14:textId="77777777" w:rsidR="00A72DF7" w:rsidRDefault="00363CEE">
      <w:pPr>
        <w:pStyle w:val="Heading4"/>
        <w:rPr>
          <w:rFonts w:eastAsia="Times New Roman"/>
        </w:rPr>
      </w:pPr>
      <w:r>
        <w:rPr>
          <w:rFonts w:eastAsia="Times New Roman"/>
        </w:rPr>
        <w:tab/>
      </w:r>
      <w:bookmarkStart w:id="297" w:name="_Toc215402225"/>
      <w:r>
        <w:rPr>
          <w:rFonts w:eastAsia="Times New Roman"/>
        </w:rPr>
        <w:t>4.4.1.  Restrictions on when a person can serve as TO</w:t>
      </w:r>
      <w:bookmarkEnd w:id="296"/>
      <w:bookmarkEnd w:id="297"/>
    </w:p>
    <w:p w14:paraId="570EAFFE" w14:textId="77777777" w:rsidR="00A72DF7" w:rsidRDefault="00A72DF7">
      <w:pPr>
        <w:spacing w:after="0" w:line="240" w:lineRule="auto"/>
      </w:pPr>
    </w:p>
    <w:p w14:paraId="570EAFFF" w14:textId="77777777" w:rsidR="00A72DF7" w:rsidRDefault="00363CEE">
      <w:pPr>
        <w:spacing w:after="0" w:line="240" w:lineRule="auto"/>
      </w:pPr>
      <w:r>
        <w:t>A person is permitted to serve as the TO for an event if also scheduled to play in that same event.  (That is, a TO can be scheduled as a player in an event for which the person is TO.)  If a TO is going to be scheduled to play in the TO’s event, however, the TO must take all measures to ensure the TO gets no special treatment compared to other participants in the event.  Illustrative examples of such improper special treatment include the following:</w:t>
      </w:r>
    </w:p>
    <w:p w14:paraId="570EB000" w14:textId="77777777" w:rsidR="00A72DF7" w:rsidRDefault="00A72DF7">
      <w:pPr>
        <w:spacing w:after="0" w:line="240" w:lineRule="auto"/>
      </w:pPr>
    </w:p>
    <w:p w14:paraId="570EB001" w14:textId="476CA5A1" w:rsidR="00A72DF7" w:rsidRDefault="00363CEE">
      <w:pPr>
        <w:spacing w:after="0" w:line="240" w:lineRule="auto"/>
      </w:pPr>
      <w:r>
        <w:t xml:space="preserve">1. Placing oneself in an invitational tournament in which all other players (or nearly all, with the exception being one countrymate) being rated substantially higher (such as 100 points or more) than the TO - presumably for the purpose of giving the TO an increased likelihood </w:t>
      </w:r>
      <w:r w:rsidR="000C61A7">
        <w:t>of</w:t>
      </w:r>
      <w:r>
        <w:t xml:space="preserve"> achieving a title norm and/or gaining rating points.</w:t>
      </w:r>
    </w:p>
    <w:p w14:paraId="570EB002" w14:textId="77777777" w:rsidR="00A72DF7" w:rsidRDefault="00A72DF7">
      <w:pPr>
        <w:spacing w:after="0" w:line="240" w:lineRule="auto"/>
      </w:pPr>
    </w:p>
    <w:p w14:paraId="570EB003" w14:textId="2E1AE629" w:rsidR="00A72DF7" w:rsidRDefault="00363CEE">
      <w:pPr>
        <w:spacing w:after="0" w:line="240" w:lineRule="auto"/>
      </w:pPr>
      <w:r>
        <w:t>2. Placing oneself in a multi group tournament section in which the average rating of the other players is notably lower than the average rating found in most other sections - presumably for the purpose of giving the TO an increased likelihood of winning the section.</w:t>
      </w:r>
    </w:p>
    <w:p w14:paraId="570EB004" w14:textId="77777777" w:rsidR="00A72DF7" w:rsidRDefault="00A72DF7">
      <w:pPr>
        <w:spacing w:after="0" w:line="240" w:lineRule="auto"/>
      </w:pPr>
    </w:p>
    <w:p w14:paraId="570EB005" w14:textId="6765CB5E" w:rsidR="00A72DF7" w:rsidRDefault="00363CEE">
      <w:pPr>
        <w:spacing w:after="0" w:line="240" w:lineRule="auto"/>
      </w:pPr>
      <w:r>
        <w:t xml:space="preserve">3. Placing oneself in a multi group tournament section in which the average rating of the other players is notably higher than the average rating found in most other sections - presumably for the purpose of giving the TO an increased likelihood </w:t>
      </w:r>
      <w:r w:rsidR="00373DC0">
        <w:t>of</w:t>
      </w:r>
      <w:r>
        <w:t xml:space="preserve"> achieving a title norm.</w:t>
      </w:r>
    </w:p>
    <w:p w14:paraId="570EB006" w14:textId="77777777" w:rsidR="00A72DF7" w:rsidRDefault="00A72DF7">
      <w:pPr>
        <w:spacing w:after="0" w:line="240" w:lineRule="auto"/>
      </w:pPr>
    </w:p>
    <w:p w14:paraId="570EB007" w14:textId="4737D640" w:rsidR="00A72DF7" w:rsidRDefault="00363CEE">
      <w:pPr>
        <w:spacing w:after="0" w:line="240" w:lineRule="auto"/>
      </w:pPr>
      <w:r>
        <w:t>4.</w:t>
      </w:r>
      <w:r>
        <w:rPr>
          <w:color w:val="FF0000"/>
        </w:rPr>
        <w:t xml:space="preserve"> </w:t>
      </w:r>
      <w:r>
        <w:t xml:space="preserve">Placing oneself on a team on a board that is significantly out of order based on the ratings of teammates. </w:t>
      </w:r>
    </w:p>
    <w:p w14:paraId="570EB008" w14:textId="77777777" w:rsidR="00A72DF7" w:rsidRDefault="00A72DF7">
      <w:pPr>
        <w:spacing w:after="0" w:line="240" w:lineRule="auto"/>
      </w:pPr>
    </w:p>
    <w:p w14:paraId="570EB009" w14:textId="44232DD1" w:rsidR="00A72DF7" w:rsidRDefault="00363CEE">
      <w:pPr>
        <w:spacing w:after="0" w:line="240" w:lineRule="auto"/>
      </w:pPr>
      <w:r>
        <w:t>A violation of this restriction will be considered a Code of Conduct violation, subject to penalty as determined by the World Tournament Director (WTD).   The WTD is the person who determine</w:t>
      </w:r>
      <w:r w:rsidR="00373DC0">
        <w:t>s</w:t>
      </w:r>
      <w:r>
        <w:t xml:space="preserve"> what constitutes any such a Code of Conduct violation (in keeping with his official job duties).  If a TO is not sure about the appropriateness of a specific situation, the TO is encouraged to ask the WTD prior to the finalization of the organization of the event.</w:t>
      </w:r>
    </w:p>
    <w:p w14:paraId="570EB00A" w14:textId="77777777" w:rsidR="00A72DF7" w:rsidRDefault="00A72DF7">
      <w:pPr>
        <w:spacing w:after="0" w:line="240" w:lineRule="auto"/>
      </w:pPr>
    </w:p>
    <w:p w14:paraId="570EB00B" w14:textId="77777777" w:rsidR="00A72DF7" w:rsidRDefault="00363CEE">
      <w:pPr>
        <w:spacing w:after="0" w:line="240" w:lineRule="auto"/>
      </w:pPr>
      <w:r>
        <w:t>A person typically cannot serve as both the TO for an event and its tournament director (TD). Exceptions, where being both TO and TD is allowed include: (a) unrated events, (b) national events if allowed by that member federation, (c) when serving as the backup TD in an event, or (d) in a multi-group event and the person is TD only for section(s) in which the person is not also scheduled to play.  This restriction, concerning a player not also being the TD in the same section, also pertains to a player not being the backup TD in the same section in which the TO is scheduled to play (in case that backup TD becomes required to act as the TD).  For that reason, a TO cannot be the backup TD in any section/tournament in which the TO is scheduled to play.</w:t>
      </w:r>
    </w:p>
    <w:p w14:paraId="570EB00C" w14:textId="77777777" w:rsidR="00A72DF7" w:rsidRDefault="00A72DF7">
      <w:pPr>
        <w:spacing w:after="0" w:line="240" w:lineRule="auto"/>
      </w:pPr>
    </w:p>
    <w:p w14:paraId="570EB00D" w14:textId="77777777" w:rsidR="00A72DF7" w:rsidRDefault="00363CEE">
      <w:pPr>
        <w:pStyle w:val="Heading3"/>
        <w:rPr>
          <w:rFonts w:eastAsia="Times New Roman"/>
        </w:rPr>
      </w:pPr>
      <w:bookmarkStart w:id="298" w:name="_Toc471543814"/>
      <w:bookmarkStart w:id="299" w:name="_Toc215402226"/>
      <w:r>
        <w:rPr>
          <w:rFonts w:eastAsiaTheme="minorHAnsi"/>
        </w:rPr>
        <w:t>4.5</w:t>
      </w:r>
      <w:r>
        <w:rPr>
          <w:rFonts w:eastAsia="Times New Roman"/>
        </w:rPr>
        <w:t>.  Organising an invitational tournament</w:t>
      </w:r>
      <w:bookmarkEnd w:id="298"/>
      <w:bookmarkEnd w:id="299"/>
    </w:p>
    <w:p w14:paraId="570EB00E" w14:textId="77777777" w:rsidR="00A72DF7" w:rsidRDefault="00A72DF7">
      <w:pPr>
        <w:spacing w:after="0" w:line="240" w:lineRule="auto"/>
      </w:pPr>
    </w:p>
    <w:p w14:paraId="570EB00F" w14:textId="77777777" w:rsidR="00A72DF7" w:rsidRDefault="00363CEE">
      <w:pPr>
        <w:pStyle w:val="Heading4"/>
        <w:rPr>
          <w:rFonts w:eastAsia="Times New Roman"/>
        </w:rPr>
      </w:pPr>
      <w:bookmarkStart w:id="300" w:name="_Toc471543815"/>
      <w:r>
        <w:rPr>
          <w:rFonts w:eastAsia="Times New Roman"/>
        </w:rPr>
        <w:tab/>
      </w:r>
      <w:bookmarkStart w:id="301" w:name="_Toc215402227"/>
      <w:r>
        <w:rPr>
          <w:rFonts w:eastAsia="Times New Roman"/>
        </w:rPr>
        <w:t>4.5.1.  Obtaining ICCF approval for an invitational tournament</w:t>
      </w:r>
      <w:bookmarkEnd w:id="300"/>
      <w:bookmarkEnd w:id="301"/>
      <w:r>
        <w:rPr>
          <w:rFonts w:eastAsia="Times New Roman"/>
        </w:rPr>
        <w:t xml:space="preserve"> </w:t>
      </w:r>
    </w:p>
    <w:p w14:paraId="570EB010" w14:textId="77777777" w:rsidR="00A72DF7" w:rsidRDefault="00A72DF7">
      <w:pPr>
        <w:spacing w:after="0" w:line="240" w:lineRule="auto"/>
      </w:pPr>
    </w:p>
    <w:p w14:paraId="570EB011" w14:textId="77777777" w:rsidR="00A72DF7" w:rsidRDefault="00363CEE">
      <w:pPr>
        <w:spacing w:after="0" w:line="240" w:lineRule="auto"/>
      </w:pPr>
      <w:r>
        <w:t xml:space="preserve">All international invitational events [except a “friendly match” as defined in §1.3.2.(6). and unrated events] must receive prior approval from the World Tournament Director (WTD) before any other organizational process is started.  This approval must be obtained </w:t>
      </w:r>
      <w:r>
        <w:rPr>
          <w:u w:val="single"/>
        </w:rPr>
        <w:t>at least 3 months prior</w:t>
      </w:r>
      <w:r>
        <w:t xml:space="preserve"> to the proposed official start date of the event.  (A detailed differentiation among an “invitational event”, an “open event”, and a regional event can be found in §1.3.3.)</w:t>
      </w:r>
    </w:p>
    <w:p w14:paraId="570EB012" w14:textId="77777777" w:rsidR="00A72DF7" w:rsidRDefault="00A72DF7">
      <w:pPr>
        <w:spacing w:after="0" w:line="240" w:lineRule="auto"/>
      </w:pPr>
    </w:p>
    <w:p w14:paraId="570EB013" w14:textId="77777777" w:rsidR="00A72DF7" w:rsidRDefault="00363CEE">
      <w:pPr>
        <w:spacing w:after="0" w:line="240" w:lineRule="auto"/>
      </w:pPr>
      <w:r>
        <w:t>The procedure is for the relevant national delegate to submit the following type of information to the WTD along with the request for approval:</w:t>
      </w:r>
    </w:p>
    <w:p w14:paraId="570EB014" w14:textId="77777777" w:rsidR="00A72DF7" w:rsidRDefault="00363CEE">
      <w:pPr>
        <w:spacing w:after="0" w:line="240" w:lineRule="auto"/>
        <w:rPr>
          <w:color w:val="FF0000"/>
        </w:rPr>
      </w:pPr>
      <w:r>
        <w:t>(a) name of event; (b) member federation of the event (including name of person submitting the request); (c) proposed official start date; (d) description of the parameters of the event (such as what defines who can play in terms of countries and/or ratings; sections to be run; how many players per section; anticipated norm categories per section; special rules to be used if any; anticipated promotional process if applicable; prizes/awards that are planned); and (e)</w:t>
      </w:r>
      <w:r>
        <w:rPr>
          <w:color w:val="FF0000"/>
        </w:rPr>
        <w:t xml:space="preserve"> </w:t>
      </w:r>
      <w:r>
        <w:t>name of tournament organizer</w:t>
      </w:r>
      <w:r>
        <w:rPr>
          <w:color w:val="FF0000"/>
        </w:rPr>
        <w:t>.</w:t>
      </w:r>
    </w:p>
    <w:p w14:paraId="570EB015" w14:textId="77777777" w:rsidR="00A72DF7" w:rsidRDefault="00A72DF7">
      <w:pPr>
        <w:spacing w:after="0" w:line="240" w:lineRule="auto"/>
      </w:pPr>
      <w:bookmarkStart w:id="302" w:name="_Toc471543816"/>
    </w:p>
    <w:p w14:paraId="570EB016" w14:textId="77777777" w:rsidR="00A72DF7" w:rsidRDefault="00363CEE">
      <w:pPr>
        <w:pStyle w:val="Heading4"/>
        <w:rPr>
          <w:rFonts w:eastAsia="Times New Roman"/>
        </w:rPr>
      </w:pPr>
      <w:r>
        <w:rPr>
          <w:rFonts w:eastAsia="Times New Roman"/>
        </w:rPr>
        <w:tab/>
      </w:r>
      <w:bookmarkStart w:id="303" w:name="_Toc215402228"/>
      <w:r>
        <w:rPr>
          <w:rFonts w:eastAsia="Times New Roman"/>
        </w:rPr>
        <w:t>4.5.2.  Proper versus improper invitations</w:t>
      </w:r>
      <w:bookmarkEnd w:id="302"/>
      <w:bookmarkEnd w:id="303"/>
    </w:p>
    <w:p w14:paraId="570EB017" w14:textId="77777777" w:rsidR="00A72DF7" w:rsidRDefault="00A72DF7">
      <w:pPr>
        <w:spacing w:after="0" w:line="240" w:lineRule="auto"/>
      </w:pPr>
    </w:p>
    <w:p w14:paraId="570EB018" w14:textId="77777777" w:rsidR="00A72DF7" w:rsidRDefault="00363CEE">
      <w:pPr>
        <w:spacing w:after="0" w:line="240" w:lineRule="auto"/>
      </w:pPr>
      <w:r>
        <w:t>Invitations/advertisements for players are only to be circulated after approval has been obtained for the event from the WTD, not before.</w:t>
      </w:r>
    </w:p>
    <w:p w14:paraId="570EB019" w14:textId="77777777" w:rsidR="00A72DF7" w:rsidRDefault="00A72DF7">
      <w:pPr>
        <w:spacing w:after="0" w:line="240" w:lineRule="auto"/>
        <w:rPr>
          <w:highlight w:val="white"/>
        </w:rPr>
      </w:pPr>
    </w:p>
    <w:p w14:paraId="570EB01A" w14:textId="77777777" w:rsidR="00A72DF7" w:rsidRDefault="00363CEE">
      <w:pPr>
        <w:spacing w:after="0" w:line="240" w:lineRule="auto"/>
        <w:rPr>
          <w:highlight w:val="white"/>
        </w:rPr>
      </w:pPr>
      <w:r>
        <w:rPr>
          <w:shd w:val="clear" w:color="auto" w:fill="FFFFFF"/>
        </w:rPr>
        <w:t xml:space="preserve">TOs must make all solicitations for participants in international invitational events by contacting national delegates (NDs), or in situations where TOs wish to extend invitations to isolated players [players who are not represented by any member federation (MF)] by contacting the ICCF Isolated Player Support Officer (IPSO). </w:t>
      </w:r>
    </w:p>
    <w:p w14:paraId="570EB01B" w14:textId="77777777" w:rsidR="00A72DF7" w:rsidRDefault="00A72DF7">
      <w:pPr>
        <w:spacing w:after="0" w:line="240" w:lineRule="auto"/>
        <w:rPr>
          <w:highlight w:val="white"/>
        </w:rPr>
      </w:pPr>
    </w:p>
    <w:p w14:paraId="570EB01C" w14:textId="77777777" w:rsidR="00A72DF7" w:rsidRDefault="00363CEE">
      <w:pPr>
        <w:spacing w:after="0" w:line="240" w:lineRule="auto"/>
      </w:pPr>
      <w:r>
        <w:rPr>
          <w:shd w:val="clear" w:color="auto" w:fill="FFFFFF"/>
        </w:rPr>
        <w:t xml:space="preserve">Direct solicitations to individual players are not allowed </w:t>
      </w:r>
      <w:r>
        <w:t>(except with IPSO prior approval for isolated</w:t>
      </w:r>
      <w:r>
        <w:rPr>
          <w:color w:val="FF0000"/>
        </w:rPr>
        <w:t xml:space="preserve"> </w:t>
      </w:r>
      <w:r>
        <w:t>players),</w:t>
      </w:r>
      <w:r>
        <w:rPr>
          <w:shd w:val="clear" w:color="auto" w:fill="FFFFFF"/>
        </w:rPr>
        <w:t xml:space="preserve"> though requests to NDs (and/or the IPSO) for certain players to be nominated by the ND (or the IPSO) are allowed.</w:t>
      </w:r>
    </w:p>
    <w:p w14:paraId="570EB01D" w14:textId="77777777" w:rsidR="00A72DF7" w:rsidRDefault="00A72DF7">
      <w:pPr>
        <w:spacing w:after="0" w:line="240" w:lineRule="auto"/>
      </w:pPr>
    </w:p>
    <w:p w14:paraId="570EB01E" w14:textId="14A1793B" w:rsidR="00A72DF7" w:rsidRDefault="00363CEE">
      <w:pPr>
        <w:spacing w:after="0" w:line="240" w:lineRule="auto"/>
      </w:pPr>
      <w:bookmarkStart w:id="304" w:name="_Hlk52969470"/>
      <w:r>
        <w:t xml:space="preserve">TOs are not to disclose the identities of players in any individual section to other potential or already listed players prior to the start of an ICCF-approved event </w:t>
      </w:r>
      <w:bookmarkEnd w:id="304"/>
      <w:r>
        <w:t>(that is, prior to when the event is put onto the ICCF server and unofficially started).  This is true even if the purpose of such a disclosure is something other than try</w:t>
      </w:r>
      <w:r w:rsidR="003B1682">
        <w:t>ing</w:t>
      </w:r>
      <w:r>
        <w:t xml:space="preserve"> to convince a potential player to participate.  The reasons for this rule are (a) to prevent one player from getting an advantage in preparation time compared to other players, and (b) to avoid having a player already on a tournament list decline to play because of who is, or who is not on the list of opponents.</w:t>
      </w:r>
    </w:p>
    <w:p w14:paraId="570EB01F" w14:textId="77777777" w:rsidR="00A72DF7" w:rsidRDefault="00A72DF7">
      <w:pPr>
        <w:spacing w:after="0" w:line="240" w:lineRule="auto"/>
      </w:pPr>
    </w:p>
    <w:p w14:paraId="570EB020" w14:textId="77777777" w:rsidR="00A72DF7" w:rsidRDefault="00363CEE">
      <w:pPr>
        <w:pStyle w:val="Heading4"/>
        <w:rPr>
          <w:rFonts w:eastAsia="Times New Roman"/>
        </w:rPr>
      </w:pPr>
      <w:bookmarkStart w:id="305" w:name="_Toc471543817"/>
      <w:r>
        <w:rPr>
          <w:rFonts w:eastAsia="Times New Roman"/>
        </w:rPr>
        <w:tab/>
      </w:r>
      <w:bookmarkStart w:id="306" w:name="_Toc215402229"/>
      <w:r>
        <w:rPr>
          <w:rFonts w:eastAsia="Times New Roman"/>
        </w:rPr>
        <w:t>4.5.3.  Determining players’ ratings while organising an event</w:t>
      </w:r>
      <w:bookmarkEnd w:id="305"/>
      <w:bookmarkEnd w:id="306"/>
    </w:p>
    <w:p w14:paraId="570EB021" w14:textId="77777777" w:rsidR="00A72DF7" w:rsidRDefault="00A72DF7">
      <w:pPr>
        <w:spacing w:after="0" w:line="240" w:lineRule="auto"/>
      </w:pPr>
    </w:p>
    <w:p w14:paraId="570EB022" w14:textId="77777777" w:rsidR="00A72DF7" w:rsidRDefault="00363CEE">
      <w:pPr>
        <w:spacing w:after="0" w:line="240" w:lineRule="auto"/>
      </w:pPr>
      <w:r>
        <w:t xml:space="preserve">Applicable ratings are those at the official start date of an event, no matter when the event was organized or placed onto the server ahead of the official start date.  This can mean players’ ratings will change between the initial organization of an event and its official start date, with such a change also affecting the proper (unvarying based on decreasing ratings) rank order of players and even the norm categories involved.  Although the organization of an event can take place much before those final players ratings are known, TOs must update all such rating or rank ordering information prior to the start of the event and inform players, team captains, and TDs of any changes based on changes in ratings. </w:t>
      </w:r>
    </w:p>
    <w:p w14:paraId="570EB023" w14:textId="77777777" w:rsidR="00A72DF7" w:rsidRDefault="00A72DF7">
      <w:pPr>
        <w:spacing w:after="0" w:line="240" w:lineRule="auto"/>
      </w:pPr>
    </w:p>
    <w:p w14:paraId="570EB024" w14:textId="77777777" w:rsidR="00A72DF7" w:rsidRDefault="00363CEE">
      <w:pPr>
        <w:spacing w:after="0" w:line="240" w:lineRule="auto"/>
      </w:pPr>
      <w:r>
        <w:t>It is highly recommended that tournaments are organized, placed onto the server (unofficially started), and have their official start date all within the same rating period.  The reason for this is to avoid different ratings being applicable during the player registration stage, the unofficial tournament start stage, and the official tournament start stage.  Crossing into different rating periods can result in changes in player ratings, and hence in their proper board order (that is, unvarying based on decreasing ratings in team events) or proper balance (as unvarying in decreasing order as possible across different sections or boards) in norm categories (in individual or team events).  Rating periods are from 1 January - 31 March, 1 April - 30 June, 1 July - 30 September, and 1 October - 31 December.</w:t>
      </w:r>
    </w:p>
    <w:p w14:paraId="596D0F47" w14:textId="77777777" w:rsidR="00047A96" w:rsidRDefault="00047A96">
      <w:pPr>
        <w:spacing w:after="0" w:line="240" w:lineRule="auto"/>
      </w:pPr>
    </w:p>
    <w:p w14:paraId="5D704BAF" w14:textId="6A9691BD" w:rsidR="00047A96" w:rsidRDefault="00047A96">
      <w:pPr>
        <w:spacing w:after="0" w:line="240" w:lineRule="auto"/>
      </w:pPr>
      <w:r>
        <w:t>If</w:t>
      </w:r>
      <w:r w:rsidRPr="006C64EE">
        <w:t xml:space="preserve"> a specific rating range and/or threshold is required for a player to be eligible to participate in an event, it is strongly recommended that the rating period used to determine that eligibility be described in the event's</w:t>
      </w:r>
      <w:r>
        <w:t xml:space="preserve"> </w:t>
      </w:r>
      <w:r w:rsidRPr="006C64EE">
        <w:t>announcement/</w:t>
      </w:r>
      <w:r>
        <w:t xml:space="preserve"> </w:t>
      </w:r>
      <w:r w:rsidRPr="006C64EE">
        <w:t xml:space="preserve">invitation.  </w:t>
      </w:r>
      <w:r w:rsidRPr="003C0E8E">
        <w:rPr>
          <w:u w:val="single"/>
        </w:rPr>
        <w:t xml:space="preserve">If no such proclamation is stated in the event's announcement and no existing ICCF </w:t>
      </w:r>
      <w:r w:rsidR="00632717">
        <w:rPr>
          <w:u w:val="single"/>
        </w:rPr>
        <w:t>r</w:t>
      </w:r>
      <w:r w:rsidRPr="003C0E8E">
        <w:rPr>
          <w:u w:val="single"/>
        </w:rPr>
        <w:t>ule states otherwise, the default rating period for player's event eligibility will be at the time of registration, the registration period being specified in the event's announcement</w:t>
      </w:r>
      <w:r w:rsidRPr="006C64EE">
        <w:t>.</w:t>
      </w:r>
      <w:r>
        <w:t xml:space="preserve"> </w:t>
      </w:r>
      <w:r w:rsidRPr="006C64EE">
        <w:t>[If §1.2.1.(8) concerning ICCF championship tournaments, §1.2.2. concerning ICCF promotional tournaments, or §1.2.6.1. concerning the ICCF Memorial &lt;2300 Team Tournament applies to the event, a proclamation in the event's announcement is not needed.] </w:t>
      </w:r>
    </w:p>
    <w:p w14:paraId="570EB025" w14:textId="77777777" w:rsidR="00A72DF7" w:rsidRDefault="00A72DF7">
      <w:pPr>
        <w:spacing w:after="0" w:line="240" w:lineRule="auto"/>
      </w:pPr>
    </w:p>
    <w:p w14:paraId="570EB026" w14:textId="1E160409" w:rsidR="00A72DF7" w:rsidRDefault="00363CEE">
      <w:pPr>
        <w:spacing w:after="0" w:line="240" w:lineRule="auto"/>
      </w:pPr>
      <w:r>
        <w:t xml:space="preserve">FIDE ratings (current to the unofficial start of the ICCF event) can be used with the player’s prior knowledge for </w:t>
      </w:r>
      <w:r w:rsidR="00846BB0">
        <w:t>newly</w:t>
      </w:r>
      <w:r w:rsidR="00931BE1">
        <w:t xml:space="preserve"> </w:t>
      </w:r>
      <w:r>
        <w:t>rated ICCF players, but never for a player with a</w:t>
      </w:r>
      <w:r w:rsidR="00931BE1">
        <w:t>n existing</w:t>
      </w:r>
      <w:r>
        <w:t xml:space="preserve"> ICCF rating.  See §4.6.5.1. and Appendix 1 Rule </w:t>
      </w:r>
      <w:r w:rsidR="00A6698E">
        <w:t>2.1</w:t>
      </w:r>
      <w:r>
        <w:rPr>
          <w:color w:val="FF0000"/>
        </w:rPr>
        <w:t xml:space="preserve"> </w:t>
      </w:r>
      <w:r>
        <w:t xml:space="preserve">concerning determining a player’s rating when the player has no ICCF rating. </w:t>
      </w:r>
    </w:p>
    <w:p w14:paraId="570EB027" w14:textId="77777777" w:rsidR="00A72DF7" w:rsidRDefault="00A72DF7">
      <w:pPr>
        <w:spacing w:after="0" w:line="240" w:lineRule="auto"/>
      </w:pPr>
    </w:p>
    <w:p w14:paraId="570EB028" w14:textId="77777777" w:rsidR="00A72DF7" w:rsidRDefault="00363CEE">
      <w:pPr>
        <w:pStyle w:val="Heading3"/>
        <w:rPr>
          <w:rFonts w:eastAsia="Times New Roman"/>
        </w:rPr>
      </w:pPr>
      <w:bookmarkStart w:id="307" w:name="_Toc471543818"/>
      <w:bookmarkStart w:id="308" w:name="_Toc215402230"/>
      <w:r>
        <w:rPr>
          <w:rFonts w:eastAsia="Times New Roman"/>
        </w:rPr>
        <w:t>4.6.    Organising a tournament involving individual players</w:t>
      </w:r>
      <w:bookmarkEnd w:id="307"/>
      <w:bookmarkEnd w:id="308"/>
    </w:p>
    <w:p w14:paraId="570EB029" w14:textId="77777777" w:rsidR="00A72DF7" w:rsidRDefault="00A72DF7">
      <w:pPr>
        <w:spacing w:after="0" w:line="240" w:lineRule="auto"/>
      </w:pPr>
    </w:p>
    <w:p w14:paraId="570EB02A" w14:textId="77777777" w:rsidR="00A72DF7" w:rsidRDefault="00363CEE">
      <w:pPr>
        <w:pStyle w:val="Heading4"/>
        <w:rPr>
          <w:rFonts w:eastAsia="Times New Roman"/>
        </w:rPr>
      </w:pPr>
      <w:r>
        <w:rPr>
          <w:rFonts w:eastAsia="Times New Roman"/>
        </w:rPr>
        <w:tab/>
      </w:r>
      <w:bookmarkStart w:id="309" w:name="_Toc471543819"/>
      <w:bookmarkStart w:id="310" w:name="_Toc215402231"/>
      <w:r>
        <w:rPr>
          <w:rFonts w:eastAsia="Times New Roman"/>
        </w:rPr>
        <w:t>4.6.1.  Promoting your tournament in the</w:t>
      </w:r>
      <w:bookmarkStart w:id="311" w:name="_Toc471543820"/>
      <w:bookmarkEnd w:id="309"/>
      <w:r>
        <w:rPr>
          <w:rFonts w:eastAsia="Times New Roman"/>
        </w:rPr>
        <w:t xml:space="preserve"> “New events” menu</w:t>
      </w:r>
      <w:bookmarkEnd w:id="310"/>
      <w:bookmarkEnd w:id="311"/>
    </w:p>
    <w:p w14:paraId="570EB02B" w14:textId="77777777" w:rsidR="00A72DF7" w:rsidRDefault="00A72DF7">
      <w:pPr>
        <w:spacing w:after="0" w:line="240" w:lineRule="auto"/>
      </w:pPr>
    </w:p>
    <w:p w14:paraId="570EB02C" w14:textId="5A9BE654" w:rsidR="00A72DF7" w:rsidRDefault="00363CEE">
      <w:pPr>
        <w:spacing w:after="0" w:line="240" w:lineRule="auto"/>
      </w:pPr>
      <w:r>
        <w:t>For ICCF (international, not national) tournaments that are not specifically of an ongoing nature (such as direct entry tournaments and World Cup tournaments), the TO can expect the General Secretary to distribute invitations to member federation delegates.  The most efficient way for a TO to promote events is to publish the invitation on the ICCF website.  Recommended in that announcement is the inclusion of a request to member federation delegates to give the tournament wide publicity to their players by publishing the invitation in their websites and/or distributing the invitation among their membership.  Contact the ICCF webmaster to coordinate this task.  ICCF events that are of an ongoing nature (such as promotion</w:t>
      </w:r>
      <w:r w:rsidR="006718E3">
        <w:t>al</w:t>
      </w:r>
      <w:r>
        <w:t xml:space="preserve"> tournaments such as the WS/M, WS/H, and WS/O) do not require the TO to advertise the event. </w:t>
      </w:r>
    </w:p>
    <w:p w14:paraId="570EB02D" w14:textId="77777777" w:rsidR="00A72DF7" w:rsidRDefault="00A72DF7">
      <w:pPr>
        <w:spacing w:after="0" w:line="240" w:lineRule="auto"/>
      </w:pPr>
    </w:p>
    <w:p w14:paraId="570EB02E" w14:textId="77777777" w:rsidR="00A72DF7" w:rsidRDefault="00363CEE">
      <w:pPr>
        <w:pStyle w:val="Heading4"/>
        <w:rPr>
          <w:rFonts w:eastAsia="Times New Roman"/>
        </w:rPr>
      </w:pPr>
      <w:bookmarkStart w:id="312" w:name="_Toc471543822"/>
      <w:r>
        <w:rPr>
          <w:rFonts w:eastAsia="Times New Roman"/>
        </w:rPr>
        <w:tab/>
      </w:r>
      <w:bookmarkStart w:id="313" w:name="_Toc215402232"/>
      <w:r>
        <w:rPr>
          <w:rFonts w:eastAsia="Times New Roman"/>
        </w:rPr>
        <w:t>4.6.2.  Creating a registration link in the “New events” area</w:t>
      </w:r>
      <w:bookmarkEnd w:id="312"/>
      <w:bookmarkEnd w:id="313"/>
    </w:p>
    <w:p w14:paraId="570EB02F" w14:textId="77777777" w:rsidR="00A72DF7" w:rsidRDefault="00A72DF7">
      <w:pPr>
        <w:spacing w:after="0" w:line="240" w:lineRule="auto"/>
      </w:pPr>
    </w:p>
    <w:p w14:paraId="570EB030" w14:textId="4D386BDE" w:rsidR="00A72DF7" w:rsidRDefault="00363CEE">
      <w:pPr>
        <w:spacing w:after="0" w:line="240" w:lineRule="auto"/>
      </w:pPr>
      <w:r>
        <w:t>TO’s may consider creating registration links to facilitate entries. The process of creating these registration links involves the creation of an event solely with the intent to accept entries. Setting up a special registration link specifically with the intent to accept entries, however, means the TO will also need a way to convert the list of entries created to the actual tournament itself for allocation to groups after se</w:t>
      </w:r>
      <w:r w:rsidR="00FE760D">
        <w:t>at</w:t>
      </w:r>
      <w:r>
        <w:t>ing for rating and geographical distribution.  (See §4.11. below for the method to accomplish this.)  The Finance Director will need to be informed about such a registration list in the course of time to conduct his work.  The method of setting up an event on the webserver is described in §4.10. When setting up registration links more attention is required to tab “Registration”.</w:t>
      </w:r>
    </w:p>
    <w:p w14:paraId="570EB031" w14:textId="77777777" w:rsidR="00A72DF7" w:rsidRDefault="00A72DF7">
      <w:pPr>
        <w:spacing w:after="0" w:line="240" w:lineRule="auto"/>
      </w:pPr>
    </w:p>
    <w:p w14:paraId="570EB032" w14:textId="77777777" w:rsidR="00A72DF7" w:rsidRDefault="00363CEE">
      <w:pPr>
        <w:pStyle w:val="Heading4"/>
        <w:rPr>
          <w:rFonts w:eastAsia="Times New Roman"/>
        </w:rPr>
      </w:pPr>
      <w:bookmarkStart w:id="314" w:name="_Toc471543823"/>
      <w:r>
        <w:rPr>
          <w:rFonts w:eastAsia="Times New Roman"/>
        </w:rPr>
        <w:tab/>
      </w:r>
      <w:bookmarkStart w:id="315" w:name="_Toc215402233"/>
      <w:r>
        <w:rPr>
          <w:rFonts w:eastAsia="Times New Roman"/>
        </w:rPr>
        <w:t>4.6.3.  Options within the “Registration” tab</w:t>
      </w:r>
      <w:bookmarkEnd w:id="314"/>
      <w:bookmarkEnd w:id="315"/>
    </w:p>
    <w:p w14:paraId="570EB033" w14:textId="77777777" w:rsidR="00A72DF7" w:rsidRDefault="00A72DF7">
      <w:pPr>
        <w:spacing w:after="0" w:line="240" w:lineRule="auto"/>
      </w:pPr>
    </w:p>
    <w:p w14:paraId="570EB034" w14:textId="4DA5A0AA" w:rsidR="00A72DF7" w:rsidRDefault="00363CEE">
      <w:pPr>
        <w:spacing w:after="0" w:line="240" w:lineRule="auto"/>
      </w:pPr>
      <w:r>
        <w:rPr>
          <w:shd w:val="clear" w:color="auto" w:fill="FFFFFF"/>
        </w:rPr>
        <w:t xml:space="preserve">The use of the Direct Entry (DE) Programme is required for all webserver open events, invitational events (if there is a player’s fee), and regional tournaments even if run by a national federation. </w:t>
      </w:r>
      <w:r>
        <w:t xml:space="preserve"> (See §4.10. below.)  For some events involving only members of a single organization (that is, internal events) the collection of entry fees must be done by the TO. When setting up registration links to address this latter type of situation, the TO is to click the option “Registration only”.  In these special cases, the option “Webserver” is to be checked. This will make the webserver send registration emails to the TO who in turn may offer available registration methods to the player.</w:t>
      </w:r>
    </w:p>
    <w:p w14:paraId="570EB035" w14:textId="77777777" w:rsidR="00A72DF7" w:rsidRDefault="00A72DF7">
      <w:pPr>
        <w:spacing w:after="0" w:line="240" w:lineRule="auto"/>
      </w:pPr>
    </w:p>
    <w:p w14:paraId="570EB036" w14:textId="77777777" w:rsidR="00A72DF7" w:rsidRDefault="00363CEE">
      <w:pPr>
        <w:pStyle w:val="Heading5"/>
        <w:rPr>
          <w:rFonts w:eastAsia="Times New Roman"/>
        </w:rPr>
      </w:pPr>
      <w:r>
        <w:rPr>
          <w:rFonts w:eastAsia="Times New Roman"/>
        </w:rPr>
        <w:tab/>
      </w:r>
      <w:r>
        <w:rPr>
          <w:rFonts w:eastAsia="Times New Roman"/>
        </w:rPr>
        <w:tab/>
      </w:r>
      <w:bookmarkStart w:id="316" w:name="_Toc215402234"/>
      <w:r>
        <w:rPr>
          <w:rFonts w:eastAsia="Times New Roman"/>
        </w:rPr>
        <w:t>4.6.3.1.  Special registration methods to players</w:t>
      </w:r>
      <w:bookmarkEnd w:id="316"/>
      <w:r>
        <w:rPr>
          <w:rFonts w:eastAsia="Times New Roman"/>
        </w:rPr>
        <w:t xml:space="preserve"> </w:t>
      </w:r>
    </w:p>
    <w:p w14:paraId="570EB037" w14:textId="77777777" w:rsidR="00A72DF7" w:rsidRDefault="00A72DF7">
      <w:pPr>
        <w:spacing w:after="0" w:line="240" w:lineRule="auto"/>
      </w:pPr>
    </w:p>
    <w:p w14:paraId="570EB038" w14:textId="77777777" w:rsidR="00A72DF7" w:rsidRDefault="00363CEE">
      <w:pPr>
        <w:spacing w:after="0" w:line="240" w:lineRule="auto"/>
      </w:pPr>
      <w:r>
        <w:t>When a tournament organizer has a webpage internal to the organization and outside the ICCF website where entry fees can be collected from the players directly via Paypal or credit card (to advertise events internal to the organization, such webpage may be presented in the tournament announcement. (This method of collecting payment is not allowed for any international event where the fees are required from players from beyond the one organization.) Usually, the tournament announcement automatically includes the options selected during the event creation. However, the TO may include more information by editing the tournament announcement “Long text box”.</w:t>
      </w:r>
    </w:p>
    <w:p w14:paraId="570EB039" w14:textId="77777777" w:rsidR="00A72DF7" w:rsidRDefault="00A72DF7">
      <w:pPr>
        <w:spacing w:after="0" w:line="240" w:lineRule="auto"/>
      </w:pPr>
    </w:p>
    <w:p w14:paraId="570EB03A" w14:textId="77777777" w:rsidR="00A72DF7" w:rsidRDefault="00363CEE">
      <w:pPr>
        <w:pStyle w:val="Heading4"/>
        <w:rPr>
          <w:rFonts w:eastAsia="Times New Roman"/>
        </w:rPr>
      </w:pPr>
      <w:bookmarkStart w:id="317" w:name="_Toc471543824"/>
      <w:r>
        <w:rPr>
          <w:rFonts w:eastAsia="Times New Roman"/>
        </w:rPr>
        <w:tab/>
      </w:r>
      <w:bookmarkStart w:id="318" w:name="_Toc215402235"/>
      <w:r>
        <w:rPr>
          <w:rFonts w:eastAsia="Times New Roman"/>
        </w:rPr>
        <w:t>4.6.4.  How to edit the tournament announcement</w:t>
      </w:r>
      <w:bookmarkEnd w:id="317"/>
      <w:bookmarkEnd w:id="318"/>
    </w:p>
    <w:p w14:paraId="570EB03B" w14:textId="77777777" w:rsidR="00A72DF7" w:rsidRDefault="00A72DF7">
      <w:pPr>
        <w:spacing w:after="0" w:line="240" w:lineRule="auto"/>
      </w:pPr>
    </w:p>
    <w:p w14:paraId="570EB03C" w14:textId="538ACB9A" w:rsidR="00A72DF7" w:rsidRDefault="00363CEE">
      <w:pPr>
        <w:spacing w:after="0" w:line="240" w:lineRule="auto"/>
      </w:pPr>
      <w:r>
        <w:t xml:space="preserve">After the event has been created and the option “webserver” is chosen in the “Registration” tab, the tournament announcement can be found by browsing “New Events/respective header/Event name”. The TO will be able to see the link “Edit Announcement”. After clicking on this link, the TO </w:t>
      </w:r>
      <w:r w:rsidR="003B6465">
        <w:t>needs</w:t>
      </w:r>
      <w:r>
        <w:t xml:space="preserve"> to open the “Edit Announcement” page. The following fields will be displayed here: Event (name), Featured checkbox, Short text, Qualification requirements and </w:t>
      </w:r>
      <w:r w:rsidR="00D84239">
        <w:t>l</w:t>
      </w:r>
      <w:r>
        <w:t>ong text. The event name, short text and qualification requirements are not editable and will be automatically populated given the options selected during event creation. The TO can check “Featured” if the TO wants the event to be favorably sorted at the top of the event list in the “New events” menu. The Long text textbox is fully editable using the CKEditor. TO’s are to be versed in html basics before attempting to edit this field. Any additional information entered here will be seen by interested players when clicking the “More Information” box.</w:t>
      </w:r>
    </w:p>
    <w:p w14:paraId="30F293F1" w14:textId="77777777" w:rsidR="006C64EE" w:rsidRDefault="006C64EE">
      <w:pPr>
        <w:spacing w:after="0" w:line="240" w:lineRule="auto"/>
      </w:pPr>
    </w:p>
    <w:p w14:paraId="704D0DDD" w14:textId="1B7096E3" w:rsidR="006C64EE" w:rsidRDefault="0018162E">
      <w:pPr>
        <w:spacing w:after="0" w:line="240" w:lineRule="auto"/>
      </w:pPr>
      <w:r>
        <w:t>If</w:t>
      </w:r>
      <w:r w:rsidR="006C64EE" w:rsidRPr="006C64EE">
        <w:t xml:space="preserve"> a specific rating range and/or threshold is required for a player to be eligible to participate in an event, it is strongly recommended that the rating period used to determine that eligibility be described in the event's</w:t>
      </w:r>
      <w:r w:rsidR="00BB1D73">
        <w:t xml:space="preserve"> </w:t>
      </w:r>
      <w:r w:rsidR="006C64EE" w:rsidRPr="006C64EE">
        <w:t>announcement/</w:t>
      </w:r>
      <w:r w:rsidR="00BB1D73">
        <w:t xml:space="preserve"> </w:t>
      </w:r>
      <w:r w:rsidR="006C64EE" w:rsidRPr="006C64EE">
        <w:t xml:space="preserve">invitation.  </w:t>
      </w:r>
      <w:r w:rsidR="006C64EE" w:rsidRPr="003C0E8E">
        <w:rPr>
          <w:u w:val="single"/>
        </w:rPr>
        <w:t xml:space="preserve">If no such proclamation is stated in the event's announcement and no existing ICCF </w:t>
      </w:r>
      <w:r w:rsidR="00632717">
        <w:rPr>
          <w:u w:val="single"/>
        </w:rPr>
        <w:t>r</w:t>
      </w:r>
      <w:r w:rsidR="006C64EE" w:rsidRPr="003C0E8E">
        <w:rPr>
          <w:u w:val="single"/>
        </w:rPr>
        <w:t>ule states otherwise, the default rating period for player's event eligibility will be at the time of registration, the registration period being specified in the event's announcement</w:t>
      </w:r>
      <w:r w:rsidR="006C64EE" w:rsidRPr="006C64EE">
        <w:t>.</w:t>
      </w:r>
      <w:r w:rsidR="00180D96">
        <w:t xml:space="preserve"> </w:t>
      </w:r>
      <w:r w:rsidR="00180D96" w:rsidRPr="006C64EE">
        <w:t>[If §1.2.1.(8) concerning ICCF championship tournaments, §1.2.2. concerning ICCF promotional tournaments, or §1.2.6.1. concerning the ICCF Memorial &lt;2300 Team Tournament applies to the event, a proclamation in the event's announcement is not needed.] </w:t>
      </w:r>
    </w:p>
    <w:p w14:paraId="570EB03D" w14:textId="77777777" w:rsidR="00A72DF7" w:rsidRDefault="00A72DF7">
      <w:pPr>
        <w:spacing w:after="0" w:line="240" w:lineRule="auto"/>
      </w:pPr>
    </w:p>
    <w:p w14:paraId="570EB03E" w14:textId="77777777" w:rsidR="00A72DF7" w:rsidRDefault="00363CEE">
      <w:pPr>
        <w:pStyle w:val="Heading4"/>
        <w:rPr>
          <w:rFonts w:eastAsia="Times New Roman"/>
        </w:rPr>
      </w:pPr>
      <w:bookmarkStart w:id="319" w:name="_Toc471543825"/>
      <w:r>
        <w:rPr>
          <w:rFonts w:eastAsia="Times New Roman"/>
        </w:rPr>
        <w:tab/>
      </w:r>
      <w:bookmarkStart w:id="320" w:name="_Toc215402236"/>
      <w:r>
        <w:rPr>
          <w:rFonts w:eastAsia="Times New Roman"/>
        </w:rPr>
        <w:t>4.6.5. Setting up a tournament involving individuals on the ICCF server</w:t>
      </w:r>
      <w:bookmarkEnd w:id="319"/>
      <w:bookmarkEnd w:id="320"/>
    </w:p>
    <w:p w14:paraId="570EB03F" w14:textId="77777777" w:rsidR="00A72DF7" w:rsidRDefault="00A72DF7">
      <w:pPr>
        <w:spacing w:after="0" w:line="240" w:lineRule="auto"/>
        <w:rPr>
          <w:highlight w:val="white"/>
        </w:rPr>
      </w:pPr>
    </w:p>
    <w:p w14:paraId="570EB040" w14:textId="77777777" w:rsidR="00A72DF7" w:rsidRDefault="00363CEE">
      <w:pPr>
        <w:spacing w:after="0" w:line="240" w:lineRule="auto"/>
      </w:pPr>
      <w:r>
        <w:rPr>
          <w:shd w:val="clear" w:color="auto" w:fill="FFFFFF"/>
        </w:rPr>
        <w:t>Once proper authorization is granted, a TO can set up a new tournament involving individual players by following these procedures:</w:t>
      </w:r>
    </w:p>
    <w:p w14:paraId="570EB041" w14:textId="77777777" w:rsidR="00A72DF7" w:rsidRDefault="00A72DF7">
      <w:pPr>
        <w:spacing w:after="0" w:line="240" w:lineRule="auto"/>
        <w:rPr>
          <w:highlight w:val="white"/>
        </w:rPr>
      </w:pPr>
    </w:p>
    <w:p w14:paraId="570EB042" w14:textId="77777777" w:rsidR="00A72DF7" w:rsidRDefault="00363CEE">
      <w:pPr>
        <w:spacing w:after="0" w:line="240" w:lineRule="auto"/>
      </w:pPr>
      <w:r>
        <w:rPr>
          <w:shd w:val="clear" w:color="auto" w:fill="FFFFFF"/>
        </w:rPr>
        <w:t>1.  Go to the home page of</w:t>
      </w:r>
      <w:hyperlink r:id="rId48">
        <w:r w:rsidR="00A72DF7">
          <w:rPr>
            <w:rStyle w:val="ListLabel93"/>
          </w:rPr>
          <w:t xml:space="preserve"> www.iccf.com</w:t>
        </w:r>
      </w:hyperlink>
      <w:r>
        <w:rPr>
          <w:shd w:val="clear" w:color="auto" w:fill="FFFFFF"/>
        </w:rPr>
        <w:t xml:space="preserve"> and find a heading of “TO” on the very left portion of the page.  If you have appropriate access, you will find this heading.  If you do not find it, contact your national delegate about being granted appropriate access.</w:t>
      </w:r>
    </w:p>
    <w:p w14:paraId="570EB043" w14:textId="77777777" w:rsidR="00A72DF7" w:rsidRDefault="00A72DF7">
      <w:pPr>
        <w:spacing w:after="0" w:line="240" w:lineRule="auto"/>
        <w:rPr>
          <w:highlight w:val="white"/>
        </w:rPr>
      </w:pPr>
    </w:p>
    <w:p w14:paraId="570EB044" w14:textId="77777777" w:rsidR="00A72DF7" w:rsidRDefault="00363CEE">
      <w:pPr>
        <w:spacing w:after="0" w:line="240" w:lineRule="auto"/>
      </w:pPr>
      <w:r>
        <w:rPr>
          <w:shd w:val="clear" w:color="auto" w:fill="FFFFFF"/>
        </w:rPr>
        <w:t>2.  Under the heading “TO” you will find the menu item “Create event”.  Click on that link.</w:t>
      </w:r>
    </w:p>
    <w:p w14:paraId="570EB045" w14:textId="77777777" w:rsidR="00A72DF7" w:rsidRDefault="00A72DF7">
      <w:pPr>
        <w:spacing w:after="0" w:line="240" w:lineRule="auto"/>
        <w:rPr>
          <w:highlight w:val="white"/>
        </w:rPr>
      </w:pPr>
    </w:p>
    <w:p w14:paraId="570EB046" w14:textId="77777777" w:rsidR="00A72DF7" w:rsidRDefault="00363CEE">
      <w:pPr>
        <w:spacing w:after="0" w:line="240" w:lineRule="auto"/>
      </w:pPr>
      <w:r>
        <w:rPr>
          <w:shd w:val="clear" w:color="auto" w:fill="FFFFFF"/>
        </w:rPr>
        <w:t>3.  You will then find two options: “Create new event with default settings” and “Create new event as a copy of existing event”.  The former can be used when creating an event from scratch without using an existing tournament as the format.  This method of creating an event is to be used if you truly need a new type of event (or at least where you do not know of a prior example of the same kind of tournament). The second option takes advantage of the formatting decisions already used in previously created events and involves fewer steps to create an event.  Click one of these two options.</w:t>
      </w:r>
    </w:p>
    <w:p w14:paraId="570EB047" w14:textId="77777777" w:rsidR="00A72DF7" w:rsidRDefault="00A72DF7">
      <w:pPr>
        <w:spacing w:after="0" w:line="240" w:lineRule="auto"/>
        <w:rPr>
          <w:highlight w:val="white"/>
        </w:rPr>
      </w:pPr>
    </w:p>
    <w:p w14:paraId="570EB048" w14:textId="77777777" w:rsidR="00A72DF7" w:rsidRDefault="00363CEE">
      <w:pPr>
        <w:spacing w:after="0" w:line="240" w:lineRule="auto"/>
      </w:pPr>
      <w:r>
        <w:rPr>
          <w:shd w:val="clear" w:color="auto" w:fill="FFFFFF"/>
        </w:rPr>
        <w:t>4.  If you choose the first option, to “create a new event with default settings”, simply click on your choices as you go from one menu to the next.</w:t>
      </w:r>
    </w:p>
    <w:p w14:paraId="570EB049" w14:textId="77777777" w:rsidR="00A72DF7" w:rsidRDefault="00A72DF7">
      <w:pPr>
        <w:spacing w:after="0" w:line="240" w:lineRule="auto"/>
        <w:rPr>
          <w:highlight w:val="white"/>
        </w:rPr>
      </w:pPr>
    </w:p>
    <w:p w14:paraId="570EB04A" w14:textId="77777777" w:rsidR="00A72DF7" w:rsidRDefault="00363CEE">
      <w:pPr>
        <w:spacing w:after="0" w:line="240" w:lineRule="auto"/>
      </w:pPr>
      <w:r>
        <w:rPr>
          <w:shd w:val="clear" w:color="auto" w:fill="FFFFFF"/>
        </w:rPr>
        <w:t>5.  If you choose the second option, to “create new event as a copy of existing event”, you need to know a 5-digit number (called the “Source event ID”) that designates the earlier formed event.  You can find such a number in the following way:</w:t>
      </w:r>
    </w:p>
    <w:p w14:paraId="570EB04B" w14:textId="77777777" w:rsidR="00A72DF7" w:rsidRDefault="00363CEE">
      <w:pPr>
        <w:spacing w:after="0" w:line="240" w:lineRule="auto"/>
        <w:rPr>
          <w:highlight w:val="white"/>
        </w:rPr>
      </w:pPr>
      <w:r>
        <w:rPr>
          <w:shd w:val="clear" w:color="auto" w:fill="FFFFFF"/>
        </w:rPr>
        <w:t>a. Go to the</w:t>
      </w:r>
      <w:hyperlink r:id="rId49">
        <w:r w:rsidR="00A72DF7">
          <w:rPr>
            <w:rStyle w:val="ListLabel94"/>
          </w:rPr>
          <w:t xml:space="preserve"> www.iccf.com</w:t>
        </w:r>
      </w:hyperlink>
      <w:r>
        <w:rPr>
          <w:shd w:val="clear" w:color="auto" w:fill="FFFFFF"/>
        </w:rPr>
        <w:t xml:space="preserve"> home page, click on “Tables and Results” on the left</w:t>
      </w:r>
      <w:r>
        <w:t xml:space="preserve"> </w:t>
      </w:r>
      <w:r>
        <w:rPr>
          <w:shd w:val="clear" w:color="auto" w:fill="FFFFFF"/>
        </w:rPr>
        <w:t>and find the earlier event (or any other earlier event that uses the same format</w:t>
      </w:r>
      <w:r>
        <w:t xml:space="preserve"> </w:t>
      </w:r>
      <w:r>
        <w:rPr>
          <w:shd w:val="clear" w:color="auto" w:fill="FFFFFF"/>
        </w:rPr>
        <w:t>even if the number of boards differs from what you ultimately want to have in</w:t>
      </w:r>
      <w:r>
        <w:t xml:space="preserve"> </w:t>
      </w:r>
      <w:r>
        <w:rPr>
          <w:shd w:val="clear" w:color="auto" w:fill="FFFFFF"/>
        </w:rPr>
        <w:t>your tournament).</w:t>
      </w:r>
    </w:p>
    <w:p w14:paraId="570EB04C" w14:textId="77777777" w:rsidR="00A72DF7" w:rsidRDefault="00363CEE">
      <w:pPr>
        <w:spacing w:after="0" w:line="240" w:lineRule="auto"/>
      </w:pPr>
      <w:r>
        <w:rPr>
          <w:shd w:val="clear" w:color="auto" w:fill="FFFFFF"/>
        </w:rPr>
        <w:t>b. Open a display of the crosstable of the earlier event.</w:t>
      </w:r>
    </w:p>
    <w:p w14:paraId="570EB04D" w14:textId="3612620E" w:rsidR="00A72DF7" w:rsidRDefault="00363CEE">
      <w:pPr>
        <w:spacing w:after="0" w:line="240" w:lineRule="auto"/>
        <w:rPr>
          <w:highlight w:val="white"/>
        </w:rPr>
      </w:pPr>
      <w:r>
        <w:rPr>
          <w:shd w:val="clear" w:color="auto" w:fill="FFFFFF"/>
        </w:rPr>
        <w:t>c. Then highlight (click once) the address bar (top left corner of the screen).  At</w:t>
      </w:r>
      <w:r>
        <w:t xml:space="preserve"> </w:t>
      </w:r>
      <w:r>
        <w:rPr>
          <w:shd w:val="clear" w:color="auto" w:fill="FFFFFF"/>
        </w:rPr>
        <w:t>the end of the address will be a 5-</w:t>
      </w:r>
      <w:r w:rsidR="00A13B58">
        <w:rPr>
          <w:shd w:val="clear" w:color="auto" w:fill="FFFFFF"/>
        </w:rPr>
        <w:t xml:space="preserve"> or 6-</w:t>
      </w:r>
      <w:r>
        <w:rPr>
          <w:shd w:val="clear" w:color="auto" w:fill="FFFFFF"/>
        </w:rPr>
        <w:t>digit number.  That is the “Event ID” for the</w:t>
      </w:r>
      <w:r>
        <w:t xml:space="preserve"> </w:t>
      </w:r>
      <w:r>
        <w:rPr>
          <w:shd w:val="clear" w:color="auto" w:fill="FFFFFF"/>
        </w:rPr>
        <w:t>selected earlier event, also to be used as the “Source Event ID” when creating</w:t>
      </w:r>
      <w:r>
        <w:t xml:space="preserve"> </w:t>
      </w:r>
      <w:r>
        <w:rPr>
          <w:shd w:val="clear" w:color="auto" w:fill="FFFFFF"/>
        </w:rPr>
        <w:t>your new tournament. Now you are ready to continue creating your new event.</w:t>
      </w:r>
    </w:p>
    <w:p w14:paraId="570EB04E" w14:textId="77777777" w:rsidR="00A72DF7" w:rsidRDefault="00A72DF7">
      <w:pPr>
        <w:spacing w:after="0" w:line="240" w:lineRule="auto"/>
        <w:rPr>
          <w:highlight w:val="white"/>
        </w:rPr>
      </w:pPr>
    </w:p>
    <w:p w14:paraId="570EB04F" w14:textId="72580C39" w:rsidR="00A72DF7" w:rsidRDefault="00363CEE">
      <w:pPr>
        <w:spacing w:after="0" w:line="240" w:lineRule="auto"/>
      </w:pPr>
      <w:r>
        <w:rPr>
          <w:shd w:val="clear" w:color="auto" w:fill="FFFFFF"/>
        </w:rPr>
        <w:t>6.  Enter the relevant 5-</w:t>
      </w:r>
      <w:r w:rsidR="00A13B58">
        <w:rPr>
          <w:shd w:val="clear" w:color="auto" w:fill="FFFFFF"/>
        </w:rPr>
        <w:t xml:space="preserve"> or 6-</w:t>
      </w:r>
      <w:r>
        <w:rPr>
          <w:shd w:val="clear" w:color="auto" w:fill="FFFFFF"/>
        </w:rPr>
        <w:t>digit number on the menu item “Source Event ID” as well as the event names you wish to use.</w:t>
      </w:r>
    </w:p>
    <w:p w14:paraId="570EB050" w14:textId="77777777" w:rsidR="00A72DF7" w:rsidRDefault="00A72DF7">
      <w:pPr>
        <w:spacing w:after="0" w:line="240" w:lineRule="auto"/>
        <w:rPr>
          <w:highlight w:val="white"/>
        </w:rPr>
      </w:pPr>
    </w:p>
    <w:p w14:paraId="570EB051" w14:textId="0EB1B435" w:rsidR="00A72DF7" w:rsidRDefault="00363CEE">
      <w:pPr>
        <w:spacing w:after="0" w:line="240" w:lineRule="auto"/>
      </w:pPr>
      <w:r>
        <w:rPr>
          <w:shd w:val="clear" w:color="auto" w:fill="FFFFFF"/>
        </w:rPr>
        <w:t>7.  Enter whatever you wish to be the new event’s “Start date”, this being the date when the players’ reflection time will start to count.  (Play cannot start until the official start date, a date that can be as little as 7 days after the event is put online, or as many days or weeks afterwards as you wish.  This delay in the start of play is to allow players already on vacation to become available to play or to allow for the payment of fees prior to the official start date or even to allow for the adding of players to the event before its official start date.)</w:t>
      </w:r>
    </w:p>
    <w:p w14:paraId="570EB052" w14:textId="77777777" w:rsidR="00A72DF7" w:rsidRDefault="00A72DF7">
      <w:pPr>
        <w:spacing w:after="0" w:line="240" w:lineRule="auto"/>
        <w:rPr>
          <w:highlight w:val="white"/>
        </w:rPr>
      </w:pPr>
    </w:p>
    <w:p w14:paraId="570EB053" w14:textId="77777777" w:rsidR="00A72DF7" w:rsidRDefault="00363CEE">
      <w:pPr>
        <w:spacing w:after="0" w:line="240" w:lineRule="auto"/>
      </w:pPr>
      <w:r>
        <w:rPr>
          <w:shd w:val="clear" w:color="auto" w:fill="FFFFFF"/>
        </w:rPr>
        <w:t>8.  Click “Ok”.</w:t>
      </w:r>
    </w:p>
    <w:p w14:paraId="570EB054" w14:textId="77777777" w:rsidR="00A72DF7" w:rsidRDefault="00A72DF7">
      <w:pPr>
        <w:spacing w:after="0" w:line="240" w:lineRule="auto"/>
        <w:rPr>
          <w:highlight w:val="white"/>
        </w:rPr>
      </w:pPr>
    </w:p>
    <w:p w14:paraId="570EB055" w14:textId="77777777" w:rsidR="00A72DF7" w:rsidRDefault="00363CEE">
      <w:pPr>
        <w:spacing w:after="0" w:line="240" w:lineRule="auto"/>
      </w:pPr>
      <w:r>
        <w:rPr>
          <w:shd w:val="clear" w:color="auto" w:fill="FFFFFF"/>
        </w:rPr>
        <w:t>9.  On the next screen, your “Event list” will display. Find your new event in your list and click on the right on “allocate players” or words to that effect describing your ability to enter players’ names (the words depend on the type of event).</w:t>
      </w:r>
    </w:p>
    <w:p w14:paraId="570EB056" w14:textId="77777777" w:rsidR="00A72DF7" w:rsidRDefault="00A72DF7">
      <w:pPr>
        <w:spacing w:after="0" w:line="240" w:lineRule="auto"/>
        <w:rPr>
          <w:highlight w:val="white"/>
        </w:rPr>
      </w:pPr>
    </w:p>
    <w:p w14:paraId="570EB057" w14:textId="525AFFE3" w:rsidR="00A72DF7" w:rsidRDefault="00363CEE">
      <w:pPr>
        <w:spacing w:after="0" w:line="240" w:lineRule="auto"/>
      </w:pPr>
      <w:r>
        <w:rPr>
          <w:shd w:val="clear" w:color="auto" w:fill="FFFFFF"/>
        </w:rPr>
        <w:t>10. On the next screen you will see a few different options.  One of those will be “Edit event”.  Click that link.</w:t>
      </w:r>
    </w:p>
    <w:p w14:paraId="570EB058" w14:textId="77777777" w:rsidR="00A72DF7" w:rsidRDefault="00A72DF7">
      <w:pPr>
        <w:spacing w:after="0" w:line="240" w:lineRule="auto"/>
        <w:rPr>
          <w:highlight w:val="white"/>
        </w:rPr>
      </w:pPr>
    </w:p>
    <w:p w14:paraId="570EB059" w14:textId="14BF4487" w:rsidR="00A72DF7" w:rsidRDefault="00363CEE">
      <w:pPr>
        <w:spacing w:after="0" w:line="240" w:lineRule="auto"/>
      </w:pPr>
      <w:r>
        <w:rPr>
          <w:shd w:val="clear" w:color="auto" w:fill="FFFFFF"/>
        </w:rPr>
        <w:t xml:space="preserve">11. The next screen offers you various tabs where you can enter the specific details that describe your event, such as number of players/boards, the end date if there is to be one, the ID number of the tournament director, certain rules (of viewing games by others, etc.).  Enter what you wish for your event, eventually finalising your event’s details by clicking on “Ok” in the bottom left of the menu screen.  (You can also cancel your input by clicking on “Cancel” or even delete the whole event by clicking on the “Delete” link located in the same place on the screen.) (See </w:t>
      </w:r>
      <w:r>
        <w:t>§</w:t>
      </w:r>
      <w:r>
        <w:rPr>
          <w:shd w:val="clear" w:color="auto" w:fill="FFFFFF"/>
        </w:rPr>
        <w:t xml:space="preserve">4.7. below for explanations of all your options in detail.) </w:t>
      </w:r>
    </w:p>
    <w:p w14:paraId="570EB05A" w14:textId="77777777" w:rsidR="00A72DF7" w:rsidRDefault="00A72DF7">
      <w:pPr>
        <w:spacing w:after="0" w:line="240" w:lineRule="auto"/>
        <w:rPr>
          <w:highlight w:val="white"/>
        </w:rPr>
      </w:pPr>
    </w:p>
    <w:p w14:paraId="570EB05B" w14:textId="0AD0A79A" w:rsidR="00A72DF7" w:rsidRDefault="00363CEE">
      <w:pPr>
        <w:spacing w:after="0" w:line="240" w:lineRule="auto"/>
      </w:pPr>
      <w:r>
        <w:rPr>
          <w:shd w:val="clear" w:color="auto" w:fill="FFFFFF"/>
        </w:rPr>
        <w:t xml:space="preserve">12. After clicking “Ok” within the “edit event” option, you will be taken back to the “Player allocation” screen.  Type in the ICCF ID number for a player.  If you do not know a player’s number, type in the player’s last name and click “lookup”, and the server will help you find and enter the proper number.  After the number is entered into the box, click where it states, “Add player”.  The one restriction is that players cannot be registered to play against themselves. </w:t>
      </w:r>
      <w:r>
        <w:t>(For the procedure to add a FIDE rating for a player, see §4.6.5.1. or Appendix 1 Rule 11.)</w:t>
      </w:r>
    </w:p>
    <w:p w14:paraId="570EB05C" w14:textId="77777777" w:rsidR="00A72DF7" w:rsidRDefault="00A72DF7">
      <w:pPr>
        <w:spacing w:after="0" w:line="240" w:lineRule="auto"/>
        <w:rPr>
          <w:highlight w:val="white"/>
        </w:rPr>
      </w:pPr>
    </w:p>
    <w:p w14:paraId="570EB05D" w14:textId="01BA8755" w:rsidR="00A72DF7" w:rsidRDefault="00363CEE">
      <w:pPr>
        <w:spacing w:after="0" w:line="240" w:lineRule="auto"/>
      </w:pPr>
      <w:r>
        <w:rPr>
          <w:shd w:val="clear" w:color="auto" w:fill="FFFFFF"/>
        </w:rPr>
        <w:t>13. You will need to continue doing this for each player to be added to the tournament, clicking “Add player” after entering each ICCF ID number.  </w:t>
      </w:r>
    </w:p>
    <w:p w14:paraId="570EB05E" w14:textId="77777777" w:rsidR="00A72DF7" w:rsidRDefault="00A72DF7">
      <w:pPr>
        <w:spacing w:after="0" w:line="240" w:lineRule="auto"/>
        <w:rPr>
          <w:highlight w:val="white"/>
        </w:rPr>
      </w:pPr>
    </w:p>
    <w:p w14:paraId="570EB05F" w14:textId="6BE666D2" w:rsidR="00A72DF7" w:rsidRDefault="00363CEE">
      <w:pPr>
        <w:spacing w:after="0" w:line="240" w:lineRule="auto"/>
      </w:pPr>
      <w:r>
        <w:rPr>
          <w:shd w:val="clear" w:color="auto" w:fill="FFFFFF"/>
        </w:rPr>
        <w:t>14. After you have entered all the players, you will then determine how the ordering of the players will be determined for the tournament.  You have three options: (a) order the players manually (which is how you entered them), (b) have the server determine a random order, or (c) order players according to rating.  You already entered an order manually, but you can click on either of the other two options if you prefer.</w:t>
      </w:r>
    </w:p>
    <w:p w14:paraId="570EB060" w14:textId="77777777" w:rsidR="00A72DF7" w:rsidRDefault="00A72DF7">
      <w:pPr>
        <w:spacing w:after="0" w:line="240" w:lineRule="auto"/>
        <w:rPr>
          <w:highlight w:val="white"/>
        </w:rPr>
      </w:pPr>
    </w:p>
    <w:p w14:paraId="570EB061" w14:textId="0103872C" w:rsidR="00A72DF7" w:rsidRDefault="00363CEE">
      <w:pPr>
        <w:spacing w:after="0" w:line="240" w:lineRule="auto"/>
      </w:pPr>
      <w:r>
        <w:rPr>
          <w:shd w:val="clear" w:color="auto" w:fill="FFFFFF"/>
        </w:rPr>
        <w:t xml:space="preserve">15. When you have completed each entry, it is recommended that you check (through where it says “Edit event”) each specified detail for the tournament, and (if you were not checking </w:t>
      </w:r>
      <w:r w:rsidR="00841994">
        <w:rPr>
          <w:shd w:val="clear" w:color="auto" w:fill="FFFFFF"/>
        </w:rPr>
        <w:t>while</w:t>
      </w:r>
      <w:r>
        <w:rPr>
          <w:shd w:val="clear" w:color="auto" w:fill="FFFFFF"/>
        </w:rPr>
        <w:t xml:space="preserve"> you entered players) each set of players to ensure you made no clerical mistakes.  You can easily make any desired changes at this point, but not at all easily once you go to the next step.</w:t>
      </w:r>
    </w:p>
    <w:p w14:paraId="570EB062" w14:textId="77777777" w:rsidR="00A72DF7" w:rsidRDefault="00A72DF7">
      <w:pPr>
        <w:spacing w:after="0" w:line="240" w:lineRule="auto"/>
        <w:rPr>
          <w:highlight w:val="white"/>
        </w:rPr>
      </w:pPr>
    </w:p>
    <w:p w14:paraId="570EB063" w14:textId="7F65575B" w:rsidR="00A72DF7" w:rsidRDefault="00363CEE">
      <w:pPr>
        <w:spacing w:after="0" w:line="240" w:lineRule="auto"/>
      </w:pPr>
      <w:r>
        <w:rPr>
          <w:shd w:val="clear" w:color="auto" w:fill="FFFFFF"/>
        </w:rPr>
        <w:t>16. The next step is to click at the bottom of the screen where it says “Start”.  You will then be asked if you are sure.  At that point, once you click that you are ready to start, the tournament will start.  It is typical that the ICCF server sends out emails automatically once an event has started to all registered players and the tournament director in an ICCF tournament.  Likewise, the server automatically lists the new event on each player’s list of games.</w:t>
      </w:r>
    </w:p>
    <w:p w14:paraId="570EB064" w14:textId="77777777" w:rsidR="00A72DF7" w:rsidRDefault="00A72DF7">
      <w:pPr>
        <w:spacing w:after="0" w:line="240" w:lineRule="auto"/>
      </w:pPr>
    </w:p>
    <w:p w14:paraId="570EB065" w14:textId="0CD0F36B" w:rsidR="00A72DF7" w:rsidRDefault="00363CEE">
      <w:pPr>
        <w:pStyle w:val="Heading5"/>
        <w:rPr>
          <w:rFonts w:eastAsia="Times New Roman"/>
        </w:rPr>
      </w:pPr>
      <w:r>
        <w:rPr>
          <w:rFonts w:eastAsia="Times New Roman"/>
        </w:rPr>
        <w:tab/>
      </w:r>
      <w:bookmarkStart w:id="321" w:name="_Toc471543826"/>
      <w:r>
        <w:rPr>
          <w:rFonts w:eastAsia="Times New Roman"/>
        </w:rPr>
        <w:tab/>
      </w:r>
      <w:bookmarkStart w:id="322" w:name="_Toc215402237"/>
      <w:r>
        <w:rPr>
          <w:rFonts w:eastAsia="Times New Roman"/>
        </w:rPr>
        <w:t>4.6.5.1.  Adding a</w:t>
      </w:r>
      <w:r w:rsidR="00633813">
        <w:rPr>
          <w:rFonts w:eastAsia="Times New Roman"/>
        </w:rPr>
        <w:t xml:space="preserve"> </w:t>
      </w:r>
      <w:r>
        <w:rPr>
          <w:rFonts w:eastAsia="Times New Roman"/>
        </w:rPr>
        <w:t>FIDE rating for a</w:t>
      </w:r>
      <w:r w:rsidR="00BF51F1">
        <w:rPr>
          <w:rFonts w:eastAsia="Times New Roman"/>
        </w:rPr>
        <w:t xml:space="preserve"> new</w:t>
      </w:r>
      <w:r>
        <w:rPr>
          <w:rFonts w:eastAsia="Times New Roman"/>
        </w:rPr>
        <w:t xml:space="preserve"> ICCF </w:t>
      </w:r>
      <w:bookmarkStart w:id="323" w:name="_Toc471543827"/>
      <w:bookmarkEnd w:id="321"/>
      <w:r>
        <w:rPr>
          <w:rFonts w:eastAsia="Times New Roman"/>
        </w:rPr>
        <w:t>player</w:t>
      </w:r>
      <w:bookmarkEnd w:id="322"/>
      <w:bookmarkEnd w:id="323"/>
    </w:p>
    <w:p w14:paraId="570EB066" w14:textId="77777777" w:rsidR="00A72DF7" w:rsidRDefault="00A72DF7">
      <w:pPr>
        <w:spacing w:after="0" w:line="240" w:lineRule="auto"/>
      </w:pPr>
    </w:p>
    <w:p w14:paraId="570EB067" w14:textId="08B4B122" w:rsidR="00A72DF7" w:rsidRDefault="00363CEE">
      <w:pPr>
        <w:spacing w:after="0" w:line="240" w:lineRule="auto"/>
      </w:pPr>
      <w:r>
        <w:t xml:space="preserve">As stated in Appendix I, there are two ways for determining the start rating for a player who has yet to be recorded with an ICCF rating.  The first is to use the player’s current FIDE rating if the player has one and the player has requested its use.  (See Appendix 1 for more details.)  You will find a button to look up a player’s FIDE rating using the ICCF server after you added the player into an event (by hitting “Add player”).  A player’s FIDE rating can only be used if the player </w:t>
      </w:r>
      <w:r w:rsidR="00637F9F">
        <w:t>is being registered with the ICCF</w:t>
      </w:r>
      <w:r w:rsidR="00D53F2A">
        <w:t xml:space="preserve"> for the first time</w:t>
      </w:r>
      <w:r w:rsidR="00637F9F">
        <w:t>.</w:t>
      </w:r>
      <w:r>
        <w:t xml:space="preserve">  If the player has neither an ICCF nor FIDE rating, then the rating of 1800 will automatically be entered. </w:t>
      </w:r>
    </w:p>
    <w:p w14:paraId="570EB068" w14:textId="77777777" w:rsidR="00A72DF7" w:rsidRDefault="00363CEE">
      <w:pPr>
        <w:pStyle w:val="Heading4"/>
        <w:rPr>
          <w:rFonts w:eastAsia="Times New Roman"/>
        </w:rPr>
      </w:pPr>
      <w:bookmarkStart w:id="324" w:name="_Toc471543828"/>
      <w:r>
        <w:rPr>
          <w:rFonts w:eastAsia="Times New Roman"/>
        </w:rPr>
        <w:tab/>
      </w:r>
      <w:bookmarkStart w:id="325" w:name="_Toc215402238"/>
      <w:r>
        <w:rPr>
          <w:rFonts w:eastAsia="Times New Roman"/>
        </w:rPr>
        <w:t>4.6.6.  Organising an international title tournament</w:t>
      </w:r>
      <w:bookmarkEnd w:id="324"/>
      <w:bookmarkEnd w:id="325"/>
    </w:p>
    <w:p w14:paraId="570EB069" w14:textId="77777777" w:rsidR="00A72DF7" w:rsidRDefault="00A72DF7">
      <w:pPr>
        <w:spacing w:after="0" w:line="240" w:lineRule="auto"/>
      </w:pPr>
    </w:p>
    <w:p w14:paraId="570EB06A" w14:textId="77777777" w:rsidR="00A72DF7" w:rsidRDefault="00363CEE">
      <w:pPr>
        <w:spacing w:after="0" w:line="240" w:lineRule="auto"/>
      </w:pPr>
      <w:r>
        <w:t xml:space="preserve">Details specific to organising an international title tournament are found in the next section. </w:t>
      </w:r>
    </w:p>
    <w:p w14:paraId="570EB06B" w14:textId="77777777" w:rsidR="00A72DF7" w:rsidRDefault="00A72DF7">
      <w:pPr>
        <w:spacing w:after="0" w:line="240" w:lineRule="auto"/>
      </w:pPr>
    </w:p>
    <w:p w14:paraId="570EB06C" w14:textId="77777777" w:rsidR="00A72DF7" w:rsidRDefault="00363CEE">
      <w:pPr>
        <w:pStyle w:val="Heading3"/>
        <w:rPr>
          <w:rFonts w:eastAsia="Times New Roman"/>
        </w:rPr>
      </w:pPr>
      <w:bookmarkStart w:id="326" w:name="_Toc471543829"/>
      <w:bookmarkStart w:id="327" w:name="_Toc215402239"/>
      <w:r>
        <w:rPr>
          <w:rFonts w:eastAsia="Times New Roman"/>
          <w:shd w:val="clear" w:color="auto" w:fill="FFFFFF"/>
        </w:rPr>
        <w:t>4.7.  </w:t>
      </w:r>
      <w:r>
        <w:rPr>
          <w:rFonts w:eastAsia="Times New Roman"/>
        </w:rPr>
        <w:t>Understanding the options offered by the server in setting up a new</w:t>
      </w:r>
      <w:bookmarkStart w:id="328" w:name="_Toc471543830"/>
      <w:bookmarkEnd w:id="326"/>
      <w:r>
        <w:rPr>
          <w:rFonts w:eastAsia="Times New Roman"/>
        </w:rPr>
        <w:t xml:space="preserve"> event</w:t>
      </w:r>
      <w:bookmarkEnd w:id="327"/>
      <w:bookmarkEnd w:id="328"/>
    </w:p>
    <w:p w14:paraId="570EB06D" w14:textId="77777777" w:rsidR="00A72DF7" w:rsidRDefault="00A72DF7">
      <w:pPr>
        <w:spacing w:after="0" w:line="240" w:lineRule="auto"/>
      </w:pPr>
    </w:p>
    <w:p w14:paraId="570EB06E" w14:textId="77777777" w:rsidR="00A72DF7" w:rsidRDefault="00363CEE">
      <w:pPr>
        <w:spacing w:after="0" w:line="240" w:lineRule="auto"/>
      </w:pPr>
      <w:r>
        <w:t>After step 10 is completed above in §4.6.5., that is, after clicking “edit event”, you will have numerous options to consider.  These are explained below, in order by tab on that “Edit event” page.</w:t>
      </w:r>
    </w:p>
    <w:p w14:paraId="570EB06F" w14:textId="77777777" w:rsidR="00A72DF7" w:rsidRDefault="00A72DF7">
      <w:pPr>
        <w:pStyle w:val="Heading3"/>
        <w:spacing w:before="0" w:line="240" w:lineRule="auto"/>
        <w:rPr>
          <w:rFonts w:ascii="Arial" w:eastAsia="Times New Roman" w:hAnsi="Arial" w:cs="Arial"/>
          <w:color w:val="0070C0"/>
          <w:sz w:val="28"/>
          <w:szCs w:val="28"/>
        </w:rPr>
      </w:pPr>
    </w:p>
    <w:p w14:paraId="570EB070" w14:textId="77777777" w:rsidR="00A72DF7" w:rsidRDefault="00363CEE">
      <w:pPr>
        <w:pStyle w:val="Heading4"/>
        <w:rPr>
          <w:rFonts w:eastAsia="Times New Roman"/>
        </w:rPr>
      </w:pPr>
      <w:r>
        <w:rPr>
          <w:rFonts w:eastAsia="Times New Roman"/>
        </w:rPr>
        <w:tab/>
      </w:r>
      <w:bookmarkStart w:id="329" w:name="_Toc471543831"/>
      <w:bookmarkStart w:id="330" w:name="_Toc215402240"/>
      <w:r>
        <w:rPr>
          <w:rFonts w:eastAsia="Times New Roman"/>
        </w:rPr>
        <w:t>4.7.1.  Under the “Name” tab</w:t>
      </w:r>
      <w:bookmarkEnd w:id="329"/>
      <w:bookmarkEnd w:id="330"/>
    </w:p>
    <w:p w14:paraId="570EB071" w14:textId="77777777" w:rsidR="00A72DF7" w:rsidRDefault="00A72DF7">
      <w:pPr>
        <w:spacing w:after="0" w:line="240" w:lineRule="auto"/>
      </w:pPr>
    </w:p>
    <w:p w14:paraId="570EB072" w14:textId="28918FC0" w:rsidR="00A72DF7" w:rsidRDefault="00363CEE">
      <w:pPr>
        <w:spacing w:after="0" w:line="240" w:lineRule="auto"/>
      </w:pPr>
      <w:r>
        <w:t xml:space="preserve">There </w:t>
      </w:r>
      <w:r w:rsidR="00AC7D5C">
        <w:t>is</w:t>
      </w:r>
      <w:r>
        <w:t xml:space="preserve"> only</w:t>
      </w:r>
      <w:r w:rsidR="00011A60">
        <w:t xml:space="preserve"> one</w:t>
      </w:r>
      <w:r>
        <w:t xml:space="preserve"> significant option under the “Name” tab: the Rating rule</w:t>
      </w:r>
      <w:r w:rsidR="00011A60">
        <w:t>.</w:t>
      </w:r>
      <w:r>
        <w:t xml:space="preserve">  </w:t>
      </w:r>
    </w:p>
    <w:p w14:paraId="570EB073" w14:textId="4E53F31E" w:rsidR="00A72DF7" w:rsidRDefault="00363CEE">
      <w:pPr>
        <w:spacing w:after="0" w:line="240" w:lineRule="auto"/>
      </w:pPr>
      <w:r>
        <w:t>For most events, the Rating rule option</w:t>
      </w:r>
      <w:r w:rsidR="00011A60">
        <w:t xml:space="preserve"> is</w:t>
      </w:r>
      <w:r>
        <w:t xml:space="preserve"> only “rated” or “unrated”.  There can also be “International Title Tournament” for some events.  You only select one of these 2 or 3 options, with “International Title Tournament” taking precedent over “rated”, as all title tournaments are rated, but not all rated events are title tournaments.</w:t>
      </w:r>
    </w:p>
    <w:p w14:paraId="570EB074" w14:textId="77777777" w:rsidR="00A72DF7" w:rsidRDefault="00A72DF7">
      <w:pPr>
        <w:spacing w:after="0" w:line="240" w:lineRule="auto"/>
      </w:pPr>
    </w:p>
    <w:p w14:paraId="570EB075" w14:textId="77777777" w:rsidR="00A72DF7" w:rsidRDefault="00363CEE">
      <w:pPr>
        <w:spacing w:after="0" w:line="240" w:lineRule="auto"/>
      </w:pPr>
      <w:r>
        <w:t>Instructions when organising an "international title tournament":</w:t>
      </w:r>
    </w:p>
    <w:p w14:paraId="570EB076" w14:textId="77777777" w:rsidR="00A72DF7" w:rsidRDefault="00A72DF7">
      <w:pPr>
        <w:spacing w:after="0" w:line="240" w:lineRule="auto"/>
      </w:pPr>
    </w:p>
    <w:p w14:paraId="570EB077" w14:textId="77777777" w:rsidR="00A72DF7" w:rsidRDefault="00363CEE">
      <w:pPr>
        <w:spacing w:after="0" w:line="240" w:lineRule="auto"/>
      </w:pPr>
      <w:r>
        <w:t>1.   When you start a new event, you will see an option “National Event” above the Header section; this option is to be selected if the event is organized by a national federation (including for memorial or other international title tournaments approved by ICCF). This may seem odd, in that you are organising an international event, but the header reflects the fact a single member federation is organising the event.  That is what the Header "National Tournaments" means.</w:t>
      </w:r>
    </w:p>
    <w:p w14:paraId="570EB078" w14:textId="77777777" w:rsidR="00A72DF7" w:rsidRDefault="00A72DF7">
      <w:pPr>
        <w:spacing w:after="0" w:line="240" w:lineRule="auto"/>
      </w:pPr>
    </w:p>
    <w:p w14:paraId="570EB079" w14:textId="77777777" w:rsidR="00A72DF7" w:rsidRDefault="00363CEE">
      <w:pPr>
        <w:spacing w:after="0" w:line="240" w:lineRule="auto"/>
      </w:pPr>
      <w:r>
        <w:t>2.   Select the appropriate Header, which may be "National Tournament" (The available options will vary depending on what you have selected for the previous option.)  If organising a memorial or invitational tournament, then select the federation responsible for the event.</w:t>
      </w:r>
    </w:p>
    <w:p w14:paraId="570EB07A" w14:textId="77777777" w:rsidR="00A72DF7" w:rsidRDefault="00A72DF7">
      <w:pPr>
        <w:spacing w:after="0" w:line="240" w:lineRule="auto"/>
      </w:pPr>
    </w:p>
    <w:p w14:paraId="570EB07B" w14:textId="77777777" w:rsidR="00A72DF7" w:rsidRDefault="00363CEE">
      <w:pPr>
        <w:spacing w:after="0" w:line="240" w:lineRule="auto"/>
      </w:pPr>
      <w:r>
        <w:t>3.   Select the Rating rule "International Title Tournament".</w:t>
      </w:r>
    </w:p>
    <w:p w14:paraId="570EB07C" w14:textId="77777777" w:rsidR="00A72DF7" w:rsidRDefault="00A72DF7">
      <w:pPr>
        <w:spacing w:after="0" w:line="240" w:lineRule="auto"/>
      </w:pPr>
    </w:p>
    <w:p w14:paraId="570EB07D" w14:textId="77777777" w:rsidR="00A72DF7" w:rsidRDefault="00363CEE">
      <w:pPr>
        <w:spacing w:after="0" w:line="240" w:lineRule="auto"/>
      </w:pPr>
      <w:r>
        <w:t>4.   Now on the Edit Event page, under the "Rules" tab:  to run a proper international title tournament, you need to use “all ICCF rules”.  </w:t>
      </w:r>
    </w:p>
    <w:p w14:paraId="570EB07E" w14:textId="77777777" w:rsidR="00A72DF7" w:rsidRDefault="00A72DF7">
      <w:pPr>
        <w:spacing w:after="0" w:line="240" w:lineRule="auto"/>
      </w:pPr>
    </w:p>
    <w:p w14:paraId="570EB07F" w14:textId="73448A7E" w:rsidR="00A72DF7" w:rsidRDefault="00363CEE">
      <w:pPr>
        <w:spacing w:after="0" w:line="240" w:lineRule="auto"/>
      </w:pPr>
      <w:bookmarkStart w:id="331" w:name="_Hlk53145239"/>
      <w:r>
        <w:t>The server will automatically input the proper figure for the rating of</w:t>
      </w:r>
      <w:r w:rsidR="00CE0CB6">
        <w:t xml:space="preserve"> all</w:t>
      </w:r>
      <w:r>
        <w:t xml:space="preserve"> player</w:t>
      </w:r>
      <w:r w:rsidR="00CE0CB6">
        <w:t>s</w:t>
      </w:r>
      <w:r>
        <w:t xml:space="preserve"> except </w:t>
      </w:r>
      <w:r w:rsidR="00CE0CB6">
        <w:t xml:space="preserve">where a </w:t>
      </w:r>
      <w:r>
        <w:t>FIDE rating</w:t>
      </w:r>
      <w:r w:rsidR="00CE0CB6">
        <w:t xml:space="preserve"> needs to be input</w:t>
      </w:r>
      <w:r>
        <w:t>.</w:t>
      </w:r>
      <w:bookmarkEnd w:id="331"/>
      <w:r>
        <w:t xml:space="preserve"> (See </w:t>
      </w:r>
      <w:r w:rsidR="00187941">
        <w:t>§</w:t>
      </w:r>
      <w:r>
        <w:t>4.6.5.1.for more details.)</w:t>
      </w:r>
    </w:p>
    <w:p w14:paraId="570EB080" w14:textId="77777777" w:rsidR="00A72DF7" w:rsidRDefault="00A72DF7">
      <w:pPr>
        <w:spacing w:after="0" w:line="240" w:lineRule="auto"/>
      </w:pPr>
    </w:p>
    <w:p w14:paraId="570EB081" w14:textId="77777777" w:rsidR="00A72DF7" w:rsidRDefault="00363CEE">
      <w:pPr>
        <w:pStyle w:val="Heading4"/>
        <w:rPr>
          <w:rFonts w:eastAsia="Times New Roman"/>
        </w:rPr>
      </w:pPr>
      <w:r>
        <w:rPr>
          <w:rFonts w:eastAsia="Times New Roman"/>
        </w:rPr>
        <w:tab/>
      </w:r>
      <w:bookmarkStart w:id="332" w:name="_Toc471543832"/>
      <w:bookmarkStart w:id="333" w:name="_Toc215402241"/>
      <w:r>
        <w:rPr>
          <w:rFonts w:eastAsia="Times New Roman"/>
        </w:rPr>
        <w:t>4.7.2.  Under the “Size” tab</w:t>
      </w:r>
      <w:bookmarkEnd w:id="332"/>
      <w:bookmarkEnd w:id="333"/>
    </w:p>
    <w:p w14:paraId="570EB082" w14:textId="77777777" w:rsidR="00A72DF7" w:rsidRDefault="00A72DF7">
      <w:pPr>
        <w:spacing w:after="0" w:line="240" w:lineRule="auto"/>
      </w:pPr>
    </w:p>
    <w:p w14:paraId="570EB083" w14:textId="587C5EE9" w:rsidR="00A72DF7" w:rsidRDefault="00363CEE">
      <w:pPr>
        <w:spacing w:after="0" w:line="240" w:lineRule="auto"/>
      </w:pPr>
      <w:r>
        <w:t>For team events, there are only two items to complete under this tab: the number of teams, and the number of boards per team.</w:t>
      </w:r>
    </w:p>
    <w:p w14:paraId="570EB084" w14:textId="77777777" w:rsidR="00A72DF7" w:rsidRDefault="00A72DF7">
      <w:pPr>
        <w:spacing w:after="0" w:line="240" w:lineRule="auto"/>
        <w:rPr>
          <w:color w:val="FF0000"/>
        </w:rPr>
      </w:pPr>
    </w:p>
    <w:p w14:paraId="570EB085" w14:textId="16FC20C6" w:rsidR="00A72DF7" w:rsidRDefault="00363CEE">
      <w:pPr>
        <w:spacing w:after="0" w:line="240" w:lineRule="auto"/>
      </w:pPr>
      <w:r>
        <w:t>For individual events, there is only one piece of information to be entered: the number of players in the section/tournament being entered.</w:t>
      </w:r>
    </w:p>
    <w:p w14:paraId="570EB086" w14:textId="77777777" w:rsidR="00A72DF7" w:rsidRDefault="00A72DF7">
      <w:pPr>
        <w:spacing w:after="0" w:line="240" w:lineRule="auto"/>
      </w:pPr>
    </w:p>
    <w:p w14:paraId="570EB087" w14:textId="77777777" w:rsidR="00A72DF7" w:rsidRDefault="00363CEE">
      <w:pPr>
        <w:pStyle w:val="Heading4"/>
        <w:rPr>
          <w:rFonts w:eastAsia="Times New Roman"/>
        </w:rPr>
      </w:pPr>
      <w:bookmarkStart w:id="334" w:name="_Toc471543833"/>
      <w:r>
        <w:rPr>
          <w:rFonts w:eastAsia="Times New Roman"/>
        </w:rPr>
        <w:tab/>
      </w:r>
      <w:bookmarkStart w:id="335" w:name="_Toc215402242"/>
      <w:r>
        <w:rPr>
          <w:rFonts w:eastAsia="Times New Roman"/>
        </w:rPr>
        <w:t>4.7.3.  Under the “Dates” tab</w:t>
      </w:r>
      <w:bookmarkEnd w:id="334"/>
      <w:bookmarkEnd w:id="335"/>
    </w:p>
    <w:p w14:paraId="570EB088" w14:textId="77777777" w:rsidR="00A72DF7" w:rsidRDefault="00A72DF7">
      <w:pPr>
        <w:spacing w:after="0" w:line="240" w:lineRule="auto"/>
      </w:pPr>
    </w:p>
    <w:p w14:paraId="570EB089" w14:textId="77777777" w:rsidR="00A72DF7" w:rsidRDefault="00363CEE">
      <w:pPr>
        <w:spacing w:after="0" w:line="240" w:lineRule="auto"/>
      </w:pPr>
      <w:r>
        <w:t>There are two dates to be entered here: (a) Start date, and (b) End date.  </w:t>
      </w:r>
    </w:p>
    <w:p w14:paraId="570EB08A" w14:textId="77777777" w:rsidR="00A72DF7" w:rsidRDefault="00A72DF7">
      <w:pPr>
        <w:spacing w:after="0" w:line="240" w:lineRule="auto"/>
      </w:pPr>
    </w:p>
    <w:p w14:paraId="570EB08B" w14:textId="77777777" w:rsidR="00A72DF7" w:rsidRDefault="00363CEE">
      <w:pPr>
        <w:spacing w:after="0" w:line="240" w:lineRule="auto"/>
      </w:pPr>
      <w:r>
        <w:t>The first one, labeled the “Start date”, must be entered for every event.  The start date is the official date for the beginning of the event; that is, the date when players’ reflection times will start to count.  (Events can be started on the server prior to the official start date, but reflection time will not be counted during that earlier period until the official start date is reached.)  </w:t>
      </w:r>
    </w:p>
    <w:p w14:paraId="570EB08C" w14:textId="77777777" w:rsidR="00A72DF7" w:rsidRDefault="00A72DF7">
      <w:pPr>
        <w:spacing w:after="0" w:line="240" w:lineRule="auto"/>
      </w:pPr>
    </w:p>
    <w:p w14:paraId="570EB08D" w14:textId="3651EB89" w:rsidR="00A72DF7" w:rsidRDefault="00363CEE">
      <w:pPr>
        <w:spacing w:after="0" w:line="240" w:lineRule="auto"/>
      </w:pPr>
      <w:r>
        <w:t>The second one, end date, refers to the date by which a tournament is pre-scheduled to end.  [STANDARD:] If an end date is specified by the TO, all ongoing games (relevant to the reason for an end date, such as for promotional sections) at the end date will be called for adjudication rather than allowed to complete more normally.  End dates are typically set by TOs in tournaments that involve a successive set of sections (such as preliminary, semi-final, and final).  Where there is no issue with how long a tournament takes, it is recommended that no end date be set, to allow players to complete their games without adjudication.  [TRIPLE BLOCK:] An end date is set automatically when the TO specifies the duration for the event, as the server does the needed computation.  If the TO included guaranteed time for the event, however, there will be no certain end date for that event.  Because events in triple block events without guaranteed time necessarily mean players run out of reflection time by the event’s end date, there are no adjudications scheduled to occur based on end dates in triple block events. </w:t>
      </w:r>
    </w:p>
    <w:p w14:paraId="570EB08E" w14:textId="77777777" w:rsidR="00A72DF7" w:rsidRDefault="00A72DF7">
      <w:pPr>
        <w:spacing w:after="0" w:line="240" w:lineRule="auto"/>
      </w:pPr>
    </w:p>
    <w:p w14:paraId="570EB08F" w14:textId="77777777" w:rsidR="00A72DF7" w:rsidRDefault="00363CEE">
      <w:pPr>
        <w:pStyle w:val="Heading4"/>
        <w:rPr>
          <w:rFonts w:eastAsia="Times New Roman"/>
        </w:rPr>
      </w:pPr>
      <w:bookmarkStart w:id="336" w:name="_Toc471543834"/>
      <w:r>
        <w:rPr>
          <w:rFonts w:eastAsia="Times New Roman"/>
        </w:rPr>
        <w:tab/>
      </w:r>
      <w:bookmarkStart w:id="337" w:name="_Toc215402243"/>
      <w:r>
        <w:rPr>
          <w:rFonts w:eastAsia="Times New Roman"/>
        </w:rPr>
        <w:t>4.7.4.  Under the “TD” tab</w:t>
      </w:r>
      <w:bookmarkEnd w:id="336"/>
      <w:bookmarkEnd w:id="337"/>
    </w:p>
    <w:p w14:paraId="570EB090" w14:textId="77777777" w:rsidR="00A72DF7" w:rsidRDefault="00A72DF7">
      <w:pPr>
        <w:spacing w:after="0" w:line="240" w:lineRule="auto"/>
      </w:pPr>
    </w:p>
    <w:p w14:paraId="570EB091" w14:textId="77777777" w:rsidR="00A72DF7" w:rsidRDefault="00363CEE">
      <w:pPr>
        <w:spacing w:after="0" w:line="240" w:lineRule="auto"/>
      </w:pPr>
      <w:r>
        <w:t>See §4.8. below concerning the rules and procedures for selecting TDs and backup TDs.</w:t>
      </w:r>
    </w:p>
    <w:p w14:paraId="570EB092" w14:textId="77777777" w:rsidR="00A72DF7" w:rsidRDefault="00363CEE">
      <w:pPr>
        <w:spacing w:after="0" w:line="240" w:lineRule="auto"/>
      </w:pPr>
      <w:r>
        <w:tab/>
      </w:r>
    </w:p>
    <w:p w14:paraId="570EB093" w14:textId="77777777" w:rsidR="00A72DF7" w:rsidRDefault="00363CEE">
      <w:pPr>
        <w:pStyle w:val="Heading4"/>
        <w:rPr>
          <w:rFonts w:eastAsia="Times New Roman"/>
        </w:rPr>
      </w:pPr>
      <w:bookmarkStart w:id="338" w:name="_Toc471543835"/>
      <w:r>
        <w:rPr>
          <w:rFonts w:eastAsia="Times New Roman"/>
        </w:rPr>
        <w:tab/>
      </w:r>
      <w:bookmarkStart w:id="339" w:name="_Toc215402244"/>
      <w:r>
        <w:rPr>
          <w:rFonts w:eastAsia="Times New Roman"/>
        </w:rPr>
        <w:t>4.7.5.  Under the “Rules” tab</w:t>
      </w:r>
      <w:bookmarkEnd w:id="338"/>
      <w:bookmarkEnd w:id="339"/>
    </w:p>
    <w:p w14:paraId="570EB094" w14:textId="77777777" w:rsidR="00A72DF7" w:rsidRDefault="00A72DF7">
      <w:pPr>
        <w:spacing w:after="0" w:line="240" w:lineRule="auto"/>
      </w:pPr>
    </w:p>
    <w:p w14:paraId="570EB095" w14:textId="5457D5E0" w:rsidR="00A72DF7" w:rsidRDefault="00363CEE">
      <w:pPr>
        <w:spacing w:after="0" w:line="240" w:lineRule="auto"/>
      </w:pPr>
      <w:r>
        <w:t xml:space="preserve">The issues to be determined under this tab include: (a) the time control, (b) automated flag fall, (c) rules for when games can be viewed by others, (d) whether conditional moves are allowed or not, (e) tiebreak rules, (f) the leave rule, (g) the pairing rules, (h) the 7-piece tablebase rule, (i) Sofia rule, and (j) the 10-move draw rule.  Each of these is described below. For </w:t>
      </w:r>
      <w:r w:rsidR="00DE5E4D">
        <w:t xml:space="preserve">unrated </w:t>
      </w:r>
      <w:r>
        <w:t>national events, there is an option provided on the server to select "all ICCF rules" rather than pick and choose from among the following possibilities.</w:t>
      </w:r>
    </w:p>
    <w:p w14:paraId="570EB096" w14:textId="77777777" w:rsidR="00A72DF7" w:rsidRDefault="00A72DF7">
      <w:pPr>
        <w:spacing w:after="0" w:line="240" w:lineRule="auto"/>
      </w:pPr>
    </w:p>
    <w:p w14:paraId="570EB097" w14:textId="5CA0FEB3" w:rsidR="00A72DF7" w:rsidRDefault="00363CEE">
      <w:pPr>
        <w:spacing w:after="0" w:line="240" w:lineRule="auto"/>
        <w:rPr>
          <w:u w:val="single"/>
        </w:rPr>
      </w:pPr>
      <w:r>
        <w:t xml:space="preserve">The </w:t>
      </w:r>
      <w:r>
        <w:rPr>
          <w:u w:val="single"/>
        </w:rPr>
        <w:t>time control</w:t>
      </w:r>
      <w:r>
        <w:t xml:space="preserve"> is the limiting factor for players’ use of reflection time.  [STANDARD:] Typical is 10 moves within 50 days, with doubling of reflection time used for any day after 20 consecutive days without a move.  TOs can, however, use other figures, with the quickest time control allowed for games to be rated is 10 moves in 30 days. Doubling is also not required and can be set to apply at numbers other than 20.  [TRIPLE BLOCK:] the duration of the event is the main thing TOs need to determine, as almost everything else (initial clock, bank, and increment) is subsequently determined by the server. The minimum duration for games to be rated is 302 days.  Most triple block events are of a duration ranging from 350 days (for rather rapid events, typically within a promotional tournament structure) to 700 days, though they can extend years beyond that if desired.  The TO has one other choice to make:  to allow “guaranteed time” or not.  Guaranteed time (GT) means that all players will have a minimum clock time of 3 days for each move after 50 if the game did not already end; this being the case no matter other time considerations.  Allowing GT means that end dates are not guaranteed, as GT allows players to have reflection time enough to continue games beyond a scheduled end date.  End dates are fixed if GT is not allowed.  </w:t>
      </w:r>
      <w:r w:rsidR="006B0D1F">
        <w:rPr>
          <w:u w:val="single"/>
        </w:rPr>
        <w:t>A T</w:t>
      </w:r>
      <w:r>
        <w:rPr>
          <w:u w:val="single"/>
        </w:rPr>
        <w:t>O should employ the triple block system without guaranteed time if the TO wants the event to have a fixed end date.  Guaranteed time can be used any time a fixed end date is not needed.</w:t>
      </w:r>
    </w:p>
    <w:p w14:paraId="570EB098" w14:textId="77777777" w:rsidR="00A72DF7" w:rsidRDefault="00A72DF7">
      <w:pPr>
        <w:spacing w:after="0" w:line="240" w:lineRule="auto"/>
      </w:pPr>
    </w:p>
    <w:p w14:paraId="570EB099" w14:textId="77777777" w:rsidR="00A72DF7" w:rsidRDefault="00363CEE">
      <w:pPr>
        <w:spacing w:after="0" w:line="240" w:lineRule="auto"/>
      </w:pPr>
      <w:r>
        <w:t xml:space="preserve">The term </w:t>
      </w:r>
      <w:r>
        <w:rPr>
          <w:u w:val="single"/>
        </w:rPr>
        <w:t>“flag fall”</w:t>
      </w:r>
      <w:r>
        <w:t xml:space="preserve"> refers to any occasion in which a player exceeds a time limit related to the use of the player’s reflection time.  This is also designated as an “ETL” (exceeded time limit) and can occur (a) [STANDARD:] under either of two circumstances:  having the move but no remaining reflection time or having the move and exceeding 40 days of consecutive calendar days since the opponent’s last move; (b) [TRIPLE BLOCK:] under only one circumstance: the player’s clock goes down to zero.  It is important to know that in triple block events, a player’s clock can go down to zero despite still having time in the player’s bank and increment time still waiting to be earned.  These latter factors do not matter.  If a player’s clock goes down to zero, the player has lost by ETL.  </w:t>
      </w:r>
    </w:p>
    <w:p w14:paraId="570EB09A" w14:textId="77777777" w:rsidR="00A72DF7" w:rsidRDefault="00A72DF7">
      <w:pPr>
        <w:spacing w:after="0" w:line="240" w:lineRule="auto"/>
      </w:pPr>
    </w:p>
    <w:p w14:paraId="570EB09B" w14:textId="22BF55C0" w:rsidR="00A72DF7" w:rsidRDefault="00363CEE">
      <w:pPr>
        <w:spacing w:after="0" w:line="240" w:lineRule="auto"/>
      </w:pPr>
      <w:r>
        <w:t xml:space="preserve">In </w:t>
      </w:r>
      <w:r w:rsidR="00D13D82">
        <w:t xml:space="preserve">rated </w:t>
      </w:r>
      <w:r>
        <w:t>tournaments, the ICCF requires all server-based games to use an automated (server-controlled) process for determining when a player loses a game based on flag fall, what is called “auto-flag”.  </w:t>
      </w:r>
    </w:p>
    <w:p w14:paraId="570EB09C" w14:textId="77777777" w:rsidR="00A72DF7" w:rsidRDefault="00A72DF7">
      <w:pPr>
        <w:spacing w:after="0" w:line="240" w:lineRule="auto"/>
      </w:pPr>
    </w:p>
    <w:p w14:paraId="570EB09D" w14:textId="6AA1FBFB" w:rsidR="00A72DF7" w:rsidRDefault="00363CEE">
      <w:pPr>
        <w:spacing w:after="0" w:line="240" w:lineRule="auto"/>
      </w:pPr>
      <w:r>
        <w:t xml:space="preserve">In </w:t>
      </w:r>
      <w:r w:rsidR="00E319C4">
        <w:t xml:space="preserve">unrated </w:t>
      </w:r>
      <w:r>
        <w:t xml:space="preserve">national events, TOs have the choice of using the auto-flag feature of the ICCF server or requiring players to file claims of opponents’ ETLs and TDs to respond to such claims. </w:t>
      </w:r>
    </w:p>
    <w:p w14:paraId="570EB09E" w14:textId="77777777" w:rsidR="00A72DF7" w:rsidRDefault="00A72DF7">
      <w:pPr>
        <w:spacing w:after="0" w:line="240" w:lineRule="auto"/>
      </w:pPr>
    </w:p>
    <w:p w14:paraId="570EB09F" w14:textId="7E540608" w:rsidR="00A72DF7" w:rsidRDefault="00363CEE">
      <w:pPr>
        <w:spacing w:after="0" w:line="240" w:lineRule="auto"/>
      </w:pPr>
      <w:r>
        <w:t xml:space="preserve">It is highly recommended that the automated process be used in </w:t>
      </w:r>
      <w:r w:rsidR="00E319C4">
        <w:t xml:space="preserve">unrated </w:t>
      </w:r>
      <w:r>
        <w:t xml:space="preserve">national events.  If the “auto-flag” option is not chosen by the TO, then the game is paused by the server when a player exceeds a time limit, but the opponent must file a claim to the TD and the TD must rule on that claim before the win can be finalized (or without a claim being filed within 40 days of the pausing of the game by the server, the TD rules a double forfeit). </w:t>
      </w:r>
    </w:p>
    <w:p w14:paraId="570EB0A0" w14:textId="77777777" w:rsidR="00A72DF7" w:rsidRDefault="00A72DF7">
      <w:pPr>
        <w:spacing w:after="0" w:line="240" w:lineRule="auto"/>
      </w:pPr>
    </w:p>
    <w:p w14:paraId="570EB0A1" w14:textId="77777777" w:rsidR="00A72DF7" w:rsidRDefault="00363CEE">
      <w:pPr>
        <w:pStyle w:val="NormalWeb"/>
        <w:shd w:val="clear" w:color="auto" w:fill="FFFFFF"/>
        <w:spacing w:beforeAutospacing="0" w:after="240" w:afterAutospacing="0"/>
      </w:pPr>
      <w:r>
        <w:rPr>
          <w:rFonts w:ascii="Arial" w:hAnsi="Arial" w:cs="Arial"/>
        </w:rPr>
        <w:t xml:space="preserve">The rules for </w:t>
      </w:r>
      <w:r>
        <w:rPr>
          <w:rFonts w:ascii="Arial" w:hAnsi="Arial" w:cs="Arial"/>
          <w:u w:val="single"/>
        </w:rPr>
        <w:t>when other people can view ongoing games</w:t>
      </w:r>
      <w:r>
        <w:rPr>
          <w:rFonts w:ascii="Arial" w:hAnsi="Arial" w:cs="Arial"/>
        </w:rPr>
        <w:t xml:space="preserve"> are determined by the TO with the exceptions (a) for the WCCC Final and Candidate sections, the Olympiad Finals, and the Finals of the Ladies CC World Championship.  (Those events require that the public viewing rule be with a 5-move delay once 10 games are completed in the relevant section.), (b) </w:t>
      </w:r>
      <w:r>
        <w:rPr>
          <w:rFonts w:ascii="Arial" w:hAnsi="Arial" w:cs="Arial"/>
          <w:shd w:val="clear" w:color="auto" w:fill="FFFFFF"/>
        </w:rPr>
        <w:t xml:space="preserve">the team captains and teammates on other boards (in a team event) are to be able to view games without any move delay or games completed, and (c) ICCF friendly matches [defined in 1.3.2(6)] must use live viewing (= no move delay) with zero completed games for participants and team captains, with a delay of 10 moves or fewer (as agreed upon by the team captains) for public viewing. </w:t>
      </w:r>
      <w:r>
        <w:rPr>
          <w:rFonts w:ascii="Arial" w:hAnsi="Arial" w:cs="Arial"/>
        </w:rPr>
        <w:t>Common rules range from no delays to delays requiring at least 10 games to be completed (in individual events) with either a 0- or 5-move delay in each game.</w:t>
      </w:r>
    </w:p>
    <w:p w14:paraId="570EB0A2" w14:textId="199D9312" w:rsidR="00A72DF7" w:rsidRDefault="00363CEE">
      <w:pPr>
        <w:spacing w:after="0" w:line="240" w:lineRule="auto"/>
      </w:pPr>
      <w:r>
        <w:t xml:space="preserve">Allowing </w:t>
      </w:r>
      <w:r>
        <w:rPr>
          <w:u w:val="single"/>
        </w:rPr>
        <w:t>conditional moves</w:t>
      </w:r>
      <w:r>
        <w:t xml:space="preserve"> used to be optional for the TO.  It is now required for all ICCF</w:t>
      </w:r>
      <w:r w:rsidR="00CB63ED">
        <w:t>-rated</w:t>
      </w:r>
      <w:r>
        <w:t xml:space="preserve"> events.</w:t>
      </w:r>
      <w:r w:rsidR="008E7247">
        <w:t xml:space="preserve">  </w:t>
      </w:r>
      <w:r w:rsidR="003A777D">
        <w:t>(</w:t>
      </w:r>
      <w:r w:rsidR="008E7247">
        <w:t>The players’ use of conditional moves is mandatory</w:t>
      </w:r>
      <w:r w:rsidR="00417003">
        <w:t xml:space="preserve"> within a specified move range</w:t>
      </w:r>
      <w:r w:rsidR="008E7247">
        <w:t xml:space="preserve"> in any event using the prediction criteria tiebreak system.</w:t>
      </w:r>
      <w:r w:rsidR="003A777D">
        <w:t>)</w:t>
      </w:r>
    </w:p>
    <w:p w14:paraId="570EB0A3" w14:textId="77777777" w:rsidR="00A72DF7" w:rsidRDefault="00A72DF7">
      <w:pPr>
        <w:spacing w:after="0" w:line="240" w:lineRule="auto"/>
      </w:pPr>
    </w:p>
    <w:p w14:paraId="570EB0A4" w14:textId="332D0267" w:rsidR="00A72DF7" w:rsidRDefault="00363CEE">
      <w:pPr>
        <w:spacing w:after="0" w:line="240" w:lineRule="auto"/>
      </w:pPr>
      <w:r>
        <w:t xml:space="preserve">ICCF rules indicate that the Baumbach system (where wins are counted) is to be the first </w:t>
      </w:r>
      <w:r>
        <w:rPr>
          <w:u w:val="single"/>
        </w:rPr>
        <w:t>tiebreak system</w:t>
      </w:r>
      <w:r>
        <w:t xml:space="preserve"> used in ICCF events</w:t>
      </w:r>
      <w:r w:rsidR="00CB63ED">
        <w:t xml:space="preserve"> except in events where the “prediction criterion” option is chosen</w:t>
      </w:r>
      <w:r>
        <w:t xml:space="preserve">.  TOs in </w:t>
      </w:r>
      <w:r w:rsidR="00CB63ED">
        <w:t xml:space="preserve">unrated </w:t>
      </w:r>
      <w:r>
        <w:t>national tournaments have the option of specifying another listed option.</w:t>
      </w:r>
    </w:p>
    <w:p w14:paraId="570EB0A5" w14:textId="77777777" w:rsidR="00A72DF7" w:rsidRDefault="00A72DF7">
      <w:pPr>
        <w:spacing w:after="0" w:line="240" w:lineRule="auto"/>
      </w:pPr>
    </w:p>
    <w:p w14:paraId="570EB0A6" w14:textId="5E51D319" w:rsidR="00A72DF7" w:rsidRDefault="00363CEE">
      <w:pPr>
        <w:spacing w:after="0" w:line="240" w:lineRule="auto"/>
      </w:pPr>
      <w:r>
        <w:rPr>
          <w:u w:val="single"/>
        </w:rPr>
        <w:t>Special leave</w:t>
      </w:r>
      <w:r>
        <w:t xml:space="preserve"> (that is, leave upon special request that is beyond leave time scheduled at the beginning of a tournament) is not allowed in ICCF events.  [STANDARD:] TOs in </w:t>
      </w:r>
      <w:r w:rsidR="00437EF4">
        <w:t xml:space="preserve">unrated </w:t>
      </w:r>
      <w:r>
        <w:t xml:space="preserve">national tournaments have the option of allowing the special leave option, but TOs are to be aware that the ICCF no longer supplies a board to consider such requests.  It is therefore highly recommended that special leave is not allowed even in </w:t>
      </w:r>
      <w:r w:rsidR="00437EF4">
        <w:t xml:space="preserve">unrated </w:t>
      </w:r>
      <w:r>
        <w:t>national tournaments.</w:t>
      </w:r>
    </w:p>
    <w:p w14:paraId="570EB0A7" w14:textId="77777777" w:rsidR="00A72DF7" w:rsidRDefault="00A72DF7">
      <w:pPr>
        <w:spacing w:after="0" w:line="240" w:lineRule="auto"/>
      </w:pPr>
    </w:p>
    <w:p w14:paraId="570EB0A8" w14:textId="78785771" w:rsidR="00A72DF7" w:rsidRDefault="00363CEE">
      <w:pPr>
        <w:spacing w:after="0" w:line="240" w:lineRule="auto"/>
      </w:pPr>
      <w:r>
        <w:t xml:space="preserve">The </w:t>
      </w:r>
      <w:r>
        <w:rPr>
          <w:u w:val="single"/>
        </w:rPr>
        <w:t>pairing rule</w:t>
      </w:r>
      <w:r>
        <w:t xml:space="preserve"> specifies how the matchups between players and teams will be determined.  The options include the commonly used single round robin, double round robin, team match, team championship, and the Silli system, as well as the very rarely used Hutton system and Scheveningen single and double systems.  </w:t>
      </w:r>
    </w:p>
    <w:p w14:paraId="570EB0A9" w14:textId="77777777" w:rsidR="00A72DF7" w:rsidRDefault="00A72DF7">
      <w:pPr>
        <w:spacing w:after="0" w:line="240" w:lineRule="auto"/>
      </w:pPr>
    </w:p>
    <w:p w14:paraId="570EB0AA" w14:textId="77777777" w:rsidR="00A72DF7" w:rsidRDefault="00363CEE">
      <w:pPr>
        <w:spacing w:after="0" w:line="240" w:lineRule="auto"/>
      </w:pPr>
      <w:r>
        <w:t xml:space="preserve">A new variant of the single round robin was approved by the 2020 Congress. This is in addition to the typical event involving one round organized as a single round robin.  The new format’s description follows, presented here as an example of the type of events TOs can organize using one of the above pairing rules.  In this case, the format’s parameters beyond the typical one round single round robin need to be implemented manually. </w:t>
      </w:r>
    </w:p>
    <w:p w14:paraId="570EB0AB" w14:textId="77777777" w:rsidR="00A72DF7" w:rsidRDefault="00A72DF7">
      <w:pPr>
        <w:spacing w:after="0" w:line="240" w:lineRule="auto"/>
      </w:pPr>
    </w:p>
    <w:p w14:paraId="570EB0AC" w14:textId="77777777" w:rsidR="00A72DF7" w:rsidRDefault="00363CEE">
      <w:pPr>
        <w:shd w:val="clear" w:color="auto" w:fill="FFFFFF"/>
        <w:spacing w:after="240" w:line="240" w:lineRule="auto"/>
        <w:rPr>
          <w:rFonts w:eastAsia="Times New Roman"/>
        </w:rPr>
      </w:pPr>
      <w:r>
        <w:rPr>
          <w:rFonts w:eastAsia="Times New Roman"/>
        </w:rPr>
        <w:t>“This tournament combines elements of a Knockout (KO) system and a Swiss system and adapts them to the needs of a round robin tournament as used in correspondence chess.</w:t>
      </w:r>
    </w:p>
    <w:p w14:paraId="570EB0AD" w14:textId="77777777" w:rsidR="00A72DF7" w:rsidRDefault="00363CEE">
      <w:pPr>
        <w:shd w:val="clear" w:color="auto" w:fill="FFFFFF"/>
        <w:spacing w:after="240" w:line="240" w:lineRule="auto"/>
        <w:rPr>
          <w:rFonts w:eastAsia="Times New Roman"/>
        </w:rPr>
      </w:pPr>
      <w:r>
        <w:rPr>
          <w:rFonts w:eastAsia="Times New Roman"/>
        </w:rPr>
        <w:t>The tournament starts as a normal round robin with groups of 11 players, each group being of approximately the same average rating.  If the total number of registrations is not a multiple of 11, then groups should be formed with a minimal deviation from 11 (i.e., 217 registered players would be 4 groups of 13 and 15 groups of 11) After this and all further rounds a ranking list will be created according to the following criteria:</w:t>
      </w:r>
    </w:p>
    <w:p w14:paraId="570EB0AE" w14:textId="77777777" w:rsidR="00A72DF7" w:rsidRDefault="00363CEE">
      <w:pPr>
        <w:numPr>
          <w:ilvl w:val="0"/>
          <w:numId w:val="5"/>
        </w:numPr>
        <w:shd w:val="clear" w:color="auto" w:fill="FFFFFF"/>
        <w:spacing w:after="0" w:line="240" w:lineRule="auto"/>
        <w:ind w:left="1056"/>
        <w:rPr>
          <w:rFonts w:eastAsia="Times New Roman"/>
        </w:rPr>
      </w:pPr>
      <w:r>
        <w:rPr>
          <w:rFonts w:eastAsia="Times New Roman"/>
        </w:rPr>
        <w:t>The highest percent points</w:t>
      </w:r>
    </w:p>
    <w:p w14:paraId="570EB0AF" w14:textId="77777777" w:rsidR="00A72DF7" w:rsidRDefault="00363CEE">
      <w:pPr>
        <w:numPr>
          <w:ilvl w:val="0"/>
          <w:numId w:val="5"/>
        </w:numPr>
        <w:shd w:val="clear" w:color="auto" w:fill="FFFFFF"/>
        <w:spacing w:after="0" w:line="240" w:lineRule="auto"/>
        <w:ind w:left="1056"/>
        <w:rPr>
          <w:rFonts w:eastAsia="Times New Roman"/>
        </w:rPr>
      </w:pPr>
      <w:r>
        <w:rPr>
          <w:rFonts w:eastAsia="Times New Roman"/>
        </w:rPr>
        <w:t>The highest percent wins</w:t>
      </w:r>
    </w:p>
    <w:p w14:paraId="570EB0B0" w14:textId="77777777" w:rsidR="00A72DF7" w:rsidRDefault="00363CEE">
      <w:pPr>
        <w:numPr>
          <w:ilvl w:val="0"/>
          <w:numId w:val="5"/>
        </w:numPr>
        <w:shd w:val="clear" w:color="auto" w:fill="FFFFFF"/>
        <w:spacing w:after="0" w:line="240" w:lineRule="auto"/>
        <w:ind w:left="1056"/>
        <w:rPr>
          <w:rFonts w:eastAsia="Times New Roman"/>
        </w:rPr>
      </w:pPr>
      <w:r>
        <w:rPr>
          <w:rFonts w:eastAsia="Times New Roman"/>
        </w:rPr>
        <w:t>The highest percent wins with black</w:t>
      </w:r>
    </w:p>
    <w:p w14:paraId="570EB0B1" w14:textId="77777777" w:rsidR="00A72DF7" w:rsidRDefault="00363CEE">
      <w:pPr>
        <w:numPr>
          <w:ilvl w:val="0"/>
          <w:numId w:val="5"/>
        </w:numPr>
        <w:shd w:val="clear" w:color="auto" w:fill="FFFFFF"/>
        <w:spacing w:after="0" w:line="240" w:lineRule="auto"/>
        <w:ind w:left="1056"/>
        <w:rPr>
          <w:rFonts w:eastAsia="Times New Roman"/>
        </w:rPr>
      </w:pPr>
      <w:r>
        <w:rPr>
          <w:rFonts w:eastAsia="Times New Roman"/>
        </w:rPr>
        <w:t>The lowest rating</w:t>
      </w:r>
    </w:p>
    <w:p w14:paraId="570EB0B2" w14:textId="77777777" w:rsidR="00A72DF7" w:rsidRDefault="00A72DF7">
      <w:pPr>
        <w:shd w:val="clear" w:color="auto" w:fill="FFFFFF"/>
        <w:spacing w:after="0" w:line="240" w:lineRule="auto"/>
        <w:ind w:left="1056"/>
        <w:rPr>
          <w:rFonts w:eastAsia="Times New Roman"/>
        </w:rPr>
      </w:pPr>
    </w:p>
    <w:p w14:paraId="570EB0B3" w14:textId="447C1CED" w:rsidR="00A72DF7" w:rsidRDefault="00363CEE">
      <w:pPr>
        <w:shd w:val="clear" w:color="auto" w:fill="FFFFFF"/>
        <w:spacing w:after="240" w:line="240" w:lineRule="auto"/>
        <w:rPr>
          <w:rFonts w:eastAsia="Times New Roman"/>
        </w:rPr>
      </w:pPr>
      <w:r>
        <w:rPr>
          <w:rFonts w:eastAsia="Times New Roman"/>
        </w:rPr>
        <w:t xml:space="preserve">All players with more than 50% </w:t>
      </w:r>
      <w:r w:rsidR="00E90B6E">
        <w:rPr>
          <w:rFonts w:eastAsia="Times New Roman"/>
        </w:rPr>
        <w:t xml:space="preserve">possible </w:t>
      </w:r>
      <w:r>
        <w:rPr>
          <w:rFonts w:eastAsia="Times New Roman"/>
        </w:rPr>
        <w:t>points qualify for the second round.  (This is the KO part of the tournament). The first 11 (or the nearest odd integer to 11) players on the list form group 1 for the second round, the next 11 (or the nearest odd integer to 11) group 2 and so forth. (This is the Swiss part of the tournament).  For the third round, the accumulated points achieved in the previous rounds is used to calculate a player’s place in the list (but the &gt;50% in the current round is still a requirement for promotion).</w:t>
      </w:r>
    </w:p>
    <w:p w14:paraId="570EB0B4" w14:textId="77777777" w:rsidR="00A72DF7" w:rsidRDefault="00363CEE">
      <w:pPr>
        <w:shd w:val="clear" w:color="auto" w:fill="FFFFFF"/>
        <w:spacing w:after="240" w:line="240" w:lineRule="auto"/>
        <w:rPr>
          <w:rFonts w:eastAsia="Times New Roman"/>
        </w:rPr>
      </w:pPr>
      <w:r>
        <w:rPr>
          <w:rFonts w:eastAsia="Times New Roman"/>
        </w:rPr>
        <w:t>The tournament is to be restricted to 4 rounds. The winner of the tournament is the player with the highest accumulated score (percent) over all 4 rounds.”</w:t>
      </w:r>
      <w:bookmarkStart w:id="340" w:name="_Hlk53565699"/>
      <w:bookmarkEnd w:id="340"/>
    </w:p>
    <w:p w14:paraId="570EB0B5" w14:textId="77777777" w:rsidR="00A72DF7" w:rsidRDefault="00A72DF7">
      <w:pPr>
        <w:spacing w:after="0" w:line="240" w:lineRule="auto"/>
      </w:pPr>
    </w:p>
    <w:p w14:paraId="570EB0B6" w14:textId="2923D1AF" w:rsidR="00A72DF7" w:rsidRDefault="00363CEE">
      <w:pPr>
        <w:spacing w:after="0" w:line="240" w:lineRule="auto"/>
      </w:pPr>
      <w:r>
        <w:t xml:space="preserve">The </w:t>
      </w:r>
      <w:r>
        <w:rPr>
          <w:u w:val="single"/>
        </w:rPr>
        <w:t>7-piece tablebase rule</w:t>
      </w:r>
      <w:r>
        <w:t xml:space="preserve"> allows players to claim wins or draws when there are no more than 7 pieces remaining on the board (including the kings) and the ICCF sanctioned 7-piece tablebase supports the claim.  This tablebase rule also includes making the 50-move draw rule invalid once only 7 pieces remain on the board.  In ICCF</w:t>
      </w:r>
      <w:r w:rsidR="00747D20">
        <w:t>-rated</w:t>
      </w:r>
      <w:r>
        <w:t xml:space="preserve"> events, this rule is not optional but must be used.  In </w:t>
      </w:r>
      <w:r w:rsidR="00C66CD0">
        <w:t xml:space="preserve">unrated </w:t>
      </w:r>
      <w:r>
        <w:t>national events, TOs have the option of using this rule or not.</w:t>
      </w:r>
    </w:p>
    <w:p w14:paraId="570EB0B7" w14:textId="77777777" w:rsidR="00A72DF7" w:rsidRDefault="00A72DF7">
      <w:pPr>
        <w:spacing w:after="0" w:line="240" w:lineRule="auto"/>
      </w:pPr>
    </w:p>
    <w:p w14:paraId="570EB0B8" w14:textId="77777777" w:rsidR="00A72DF7" w:rsidRDefault="00363CEE">
      <w:pPr>
        <w:spacing w:after="0" w:line="240" w:lineRule="auto"/>
      </w:pPr>
      <w:r>
        <w:t xml:space="preserve">The </w:t>
      </w:r>
      <w:r>
        <w:rPr>
          <w:u w:val="single"/>
        </w:rPr>
        <w:t>Sofia rule</w:t>
      </w:r>
      <w:r>
        <w:t xml:space="preserve"> allows TOs to specify the minimum number of moves that must be made in a game before players can agree to a draw.  Use of this rule is optional for all TOs.  If chosen, the TO needs to specify the move threshold until which players will not have the option of offering a draw.  The purpose of this optional rule is to ensure there are no “quick draws” in a tournament; such that there will be more “fighting” chess.  In general, TOs are expected to consider using this rule for norm tournaments, tournaments involving money prizes, and/or in promotional events.  In events where the main purpose of play is simply for the enjoyment, such as Friendly Matches, it is recommended that the Sofia rule not be employed.</w:t>
      </w:r>
    </w:p>
    <w:p w14:paraId="570EB0B9" w14:textId="77777777" w:rsidR="00A72DF7" w:rsidRDefault="00A72DF7">
      <w:pPr>
        <w:spacing w:after="0" w:line="240" w:lineRule="auto"/>
      </w:pPr>
    </w:p>
    <w:p w14:paraId="570EB0BA" w14:textId="75CD1644" w:rsidR="00A72DF7" w:rsidRDefault="00363CEE">
      <w:pPr>
        <w:spacing w:after="0" w:line="240" w:lineRule="auto"/>
        <w:rPr>
          <w:strike/>
        </w:rPr>
      </w:pPr>
      <w:r>
        <w:t xml:space="preserve">The </w:t>
      </w:r>
      <w:r>
        <w:rPr>
          <w:u w:val="single"/>
        </w:rPr>
        <w:t>10-move draw rule</w:t>
      </w:r>
      <w:r>
        <w:t xml:space="preserve"> allows a player to make a draw offer to the player’s opponent only if at least 10 moves have passed since any previous offer by the same player (unless there is an intervening draw offer by the opponent).  This rule is optional only for </w:t>
      </w:r>
      <w:r w:rsidR="00C66CD0">
        <w:t xml:space="preserve">unrated </w:t>
      </w:r>
      <w:r>
        <w:t>national tournaments.  It is mandatory for all international events.  The concept behind this restriction is to prevent harassment of an opponent through very repetitive (and therefore potentially harassing) draw offers.   </w:t>
      </w:r>
    </w:p>
    <w:p w14:paraId="570EB0BB" w14:textId="77777777" w:rsidR="00A72DF7" w:rsidRDefault="00A72DF7">
      <w:pPr>
        <w:spacing w:after="0" w:line="240" w:lineRule="auto"/>
      </w:pPr>
    </w:p>
    <w:p w14:paraId="570EB0BC" w14:textId="77777777" w:rsidR="00A72DF7" w:rsidRDefault="00363CEE">
      <w:pPr>
        <w:pStyle w:val="Heading4"/>
        <w:rPr>
          <w:rFonts w:eastAsia="Times New Roman"/>
        </w:rPr>
      </w:pPr>
      <w:r>
        <w:rPr>
          <w:rFonts w:eastAsia="Times New Roman"/>
        </w:rPr>
        <w:tab/>
      </w:r>
      <w:bookmarkStart w:id="341" w:name="_Toc471543836"/>
      <w:bookmarkStart w:id="342" w:name="_Toc215402245"/>
      <w:r>
        <w:rPr>
          <w:rFonts w:eastAsia="Times New Roman"/>
          <w:shd w:val="clear" w:color="auto" w:fill="FFFFFF"/>
        </w:rPr>
        <w:t>4.7.6.  Under the “Registration” tab</w:t>
      </w:r>
      <w:bookmarkEnd w:id="341"/>
      <w:bookmarkEnd w:id="342"/>
    </w:p>
    <w:p w14:paraId="570EB0BD" w14:textId="77777777" w:rsidR="00A72DF7" w:rsidRDefault="00A72DF7">
      <w:pPr>
        <w:spacing w:after="0" w:line="240" w:lineRule="auto"/>
        <w:rPr>
          <w:highlight w:val="white"/>
        </w:rPr>
      </w:pPr>
    </w:p>
    <w:p w14:paraId="570EB0BE" w14:textId="77777777" w:rsidR="00A72DF7" w:rsidRDefault="00363CEE">
      <w:pPr>
        <w:spacing w:after="0" w:line="240" w:lineRule="auto"/>
        <w:rPr>
          <w:shd w:val="clear" w:color="auto" w:fill="FFFFFF"/>
        </w:rPr>
      </w:pPr>
      <w:r>
        <w:rPr>
          <w:shd w:val="clear" w:color="auto" w:fill="FFFFFF"/>
        </w:rPr>
        <w:t xml:space="preserve">For invitational tournaments, friendly matches, and other events for which the TO takes registrations directly, there is nothing to be completed under this tab.  For events involving “direct entry” (where players register themselves, potentially including by making payment of participation fees), see </w:t>
      </w:r>
      <w:r>
        <w:t>§</w:t>
      </w:r>
      <w:r>
        <w:rPr>
          <w:shd w:val="clear" w:color="auto" w:fill="FFFFFF"/>
        </w:rPr>
        <w:t xml:space="preserve">4.10. </w:t>
      </w:r>
    </w:p>
    <w:p w14:paraId="662540FB" w14:textId="77777777" w:rsidR="00D57DEA" w:rsidRDefault="00D57DEA">
      <w:pPr>
        <w:spacing w:after="0" w:line="240" w:lineRule="auto"/>
      </w:pPr>
    </w:p>
    <w:p w14:paraId="1CEE45F4" w14:textId="78DB48F7" w:rsidR="00381D07" w:rsidRDefault="00381D07">
      <w:pPr>
        <w:spacing w:after="0" w:line="240" w:lineRule="auto"/>
      </w:pPr>
      <w:r w:rsidRPr="00381D07">
        <w:t>The following is recommended but not mandatory:</w:t>
      </w:r>
      <w:r w:rsidRPr="00381D07">
        <w:br/>
        <w:t>(a) For events requiring a maximum rating to enter, all qualifying players' ratings are either fixed</w:t>
      </w:r>
      <w:r w:rsidR="00975C42">
        <w:t xml:space="preserve"> (RD </w:t>
      </w:r>
      <w:r w:rsidR="009B3C9C">
        <w:t>≤ 120</w:t>
      </w:r>
      <w:r w:rsidR="00975C42">
        <w:t>)</w:t>
      </w:r>
      <w:r w:rsidRPr="00381D07">
        <w:t xml:space="preserve"> or unfixed</w:t>
      </w:r>
      <w:r w:rsidR="00975C42">
        <w:t xml:space="preserve"> (RD &gt; 120) </w:t>
      </w:r>
      <w:r w:rsidRPr="00381D07">
        <w:t>and no greater than 1,800.</w:t>
      </w:r>
      <w:r w:rsidRPr="00381D07">
        <w:br/>
        <w:t>(b) For events requiring a minimum rating to enter, all qualifying players' ratings are fixed.</w:t>
      </w:r>
    </w:p>
    <w:p w14:paraId="4CE11A0E" w14:textId="77777777" w:rsidR="00A96820" w:rsidRDefault="00A96820">
      <w:pPr>
        <w:spacing w:after="0" w:line="240" w:lineRule="auto"/>
      </w:pPr>
    </w:p>
    <w:p w14:paraId="60EF221E" w14:textId="53CBCF6B" w:rsidR="008840DD" w:rsidRDefault="008840DD">
      <w:pPr>
        <w:spacing w:after="0" w:line="240" w:lineRule="auto"/>
      </w:pPr>
      <w:r w:rsidRPr="008840DD">
        <w:t>All ratings of relevance to qualification are determined as of the official start date of the event, not earlier (such as the time of registration) and not later (a definitional factor that can affect a substitute player later in the event).</w:t>
      </w:r>
    </w:p>
    <w:p w14:paraId="570EB0BF" w14:textId="77777777" w:rsidR="00A72DF7" w:rsidRDefault="00A72DF7">
      <w:pPr>
        <w:spacing w:after="0" w:line="240" w:lineRule="auto"/>
      </w:pPr>
    </w:p>
    <w:p w14:paraId="570EB0C0" w14:textId="77777777" w:rsidR="00A72DF7" w:rsidRDefault="00363CEE">
      <w:pPr>
        <w:pStyle w:val="Heading4"/>
        <w:rPr>
          <w:rFonts w:eastAsia="Times New Roman"/>
        </w:rPr>
      </w:pPr>
      <w:r>
        <w:rPr>
          <w:rFonts w:eastAsia="Times New Roman"/>
        </w:rPr>
        <w:tab/>
      </w:r>
      <w:bookmarkStart w:id="343" w:name="_Toc471543837"/>
      <w:bookmarkStart w:id="344" w:name="_Toc215402246"/>
      <w:r>
        <w:rPr>
          <w:rFonts w:eastAsia="Times New Roman"/>
          <w:shd w:val="clear" w:color="auto" w:fill="FFFFFF"/>
        </w:rPr>
        <w:t>4.7.7.  Under the “Certificates” tab</w:t>
      </w:r>
      <w:bookmarkEnd w:id="343"/>
      <w:bookmarkEnd w:id="344"/>
    </w:p>
    <w:p w14:paraId="570EB0C1" w14:textId="77777777" w:rsidR="00A72DF7" w:rsidRDefault="00A72DF7">
      <w:pPr>
        <w:spacing w:after="0" w:line="240" w:lineRule="auto"/>
        <w:rPr>
          <w:highlight w:val="white"/>
        </w:rPr>
      </w:pPr>
    </w:p>
    <w:p w14:paraId="570EB0C2" w14:textId="77777777" w:rsidR="00A72DF7" w:rsidRDefault="00363CEE">
      <w:pPr>
        <w:spacing w:after="0" w:line="240" w:lineRule="auto"/>
      </w:pPr>
      <w:r>
        <w:rPr>
          <w:shd w:val="clear" w:color="auto" w:fill="FFFFFF"/>
        </w:rPr>
        <w:t xml:space="preserve">TOs can arrange for the players coming in the top position(s) in an event to receive a certificate commemorating the accomplishment.  All the TO needs to do is specify under this tab that certificates are desired, and the number of places among the top finishers who are to receive such a certificate.  See </w:t>
      </w:r>
      <w:r>
        <w:t>§</w:t>
      </w:r>
      <w:r>
        <w:rPr>
          <w:shd w:val="clear" w:color="auto" w:fill="FFFFFF"/>
        </w:rPr>
        <w:t>4.15.2. for other details.</w:t>
      </w:r>
    </w:p>
    <w:p w14:paraId="570EB0C3" w14:textId="77777777" w:rsidR="00A72DF7" w:rsidRDefault="00A72DF7">
      <w:pPr>
        <w:spacing w:after="0" w:line="240" w:lineRule="auto"/>
      </w:pPr>
    </w:p>
    <w:p w14:paraId="570EB0C4" w14:textId="1FA345EA" w:rsidR="00A72DF7" w:rsidRDefault="00363CEE">
      <w:pPr>
        <w:pStyle w:val="Heading4"/>
        <w:rPr>
          <w:rFonts w:eastAsia="Times New Roman"/>
        </w:rPr>
      </w:pPr>
      <w:bookmarkStart w:id="345" w:name="_Toc471543838"/>
      <w:r>
        <w:rPr>
          <w:rFonts w:eastAsia="Times New Roman"/>
        </w:rPr>
        <w:tab/>
      </w:r>
      <w:bookmarkStart w:id="346" w:name="_Toc215402247"/>
      <w:r>
        <w:rPr>
          <w:rFonts w:eastAsia="Times New Roman"/>
        </w:rPr>
        <w:t xml:space="preserve">4.7.8.  Special procedures for </w:t>
      </w:r>
      <w:r w:rsidR="00F56D69">
        <w:rPr>
          <w:rFonts w:eastAsia="Times New Roman"/>
        </w:rPr>
        <w:t xml:space="preserve">unrated </w:t>
      </w:r>
      <w:r>
        <w:rPr>
          <w:rFonts w:eastAsia="Times New Roman"/>
        </w:rPr>
        <w:t>national events</w:t>
      </w:r>
      <w:bookmarkEnd w:id="345"/>
      <w:bookmarkEnd w:id="346"/>
    </w:p>
    <w:p w14:paraId="570EB0C5" w14:textId="77777777" w:rsidR="00A72DF7" w:rsidRDefault="00A72DF7">
      <w:pPr>
        <w:spacing w:after="0" w:line="240" w:lineRule="auto"/>
      </w:pPr>
    </w:p>
    <w:p w14:paraId="570EB0C6" w14:textId="33F29A79" w:rsidR="00A72DF7" w:rsidRDefault="00363CEE">
      <w:pPr>
        <w:spacing w:after="0" w:line="240" w:lineRule="auto"/>
      </w:pPr>
      <w:r>
        <w:t xml:space="preserve">The ICCF advises that all ICCF rules and procedures are followed in </w:t>
      </w:r>
      <w:r w:rsidR="00F56D69">
        <w:t xml:space="preserve">unrated </w:t>
      </w:r>
      <w:r>
        <w:t>national events but acknowledges this is not completely required for games still to be rated by the ICCF.  All allowed exceptions are described in the relevant sections above except one.  For any event designated as a</w:t>
      </w:r>
      <w:r w:rsidR="00F56D69">
        <w:t>n</w:t>
      </w:r>
      <w:r>
        <w:t xml:space="preserve"> </w:t>
      </w:r>
      <w:r w:rsidR="00F56D69">
        <w:t xml:space="preserve">unrated </w:t>
      </w:r>
      <w:r>
        <w:t xml:space="preserve">“national event” by the TO in setting up an event, the TO can opt out from using the ICCF automated adjudication system.  The opting out process is then accomplished manually, not automatically.  When the TD (in such a national event) is about to call a game for adjudication, the TD needs to stop the clock(s) of the relevant game(s), and then proceed conducting the adjudication process manually (by contacting/informing the players involved, finding an adjudicator, sending the required information to the adjudicator, and receiving and recording the adjudication results.) </w:t>
      </w:r>
    </w:p>
    <w:p w14:paraId="570EB0C7" w14:textId="77777777" w:rsidR="00A72DF7" w:rsidRDefault="00A72DF7">
      <w:pPr>
        <w:pStyle w:val="Heading2"/>
        <w:spacing w:before="0" w:line="240" w:lineRule="auto"/>
      </w:pPr>
    </w:p>
    <w:p w14:paraId="570EB0C8" w14:textId="77777777" w:rsidR="00A72DF7" w:rsidRDefault="00363CEE">
      <w:pPr>
        <w:pStyle w:val="Heading3"/>
        <w:rPr>
          <w:rFonts w:eastAsia="Times New Roman"/>
        </w:rPr>
      </w:pPr>
      <w:bookmarkStart w:id="347" w:name="_Toc471659009"/>
      <w:bookmarkStart w:id="348" w:name="_Toc215402248"/>
      <w:r>
        <w:rPr>
          <w:rFonts w:eastAsia="Times New Roman"/>
        </w:rPr>
        <w:t>4.8. TD assignments</w:t>
      </w:r>
      <w:bookmarkEnd w:id="347"/>
      <w:bookmarkEnd w:id="348"/>
      <w:r>
        <w:rPr>
          <w:rFonts w:eastAsia="Times New Roman"/>
        </w:rPr>
        <w:t xml:space="preserve"> </w:t>
      </w:r>
    </w:p>
    <w:p w14:paraId="570EB0C9" w14:textId="77777777" w:rsidR="00A72DF7" w:rsidRDefault="00A72DF7">
      <w:pPr>
        <w:spacing w:after="0" w:line="240" w:lineRule="auto"/>
      </w:pPr>
    </w:p>
    <w:p w14:paraId="570EB0CA" w14:textId="77777777" w:rsidR="00A72DF7" w:rsidRDefault="00363CEE">
      <w:pPr>
        <w:spacing w:after="0" w:line="240" w:lineRule="auto"/>
      </w:pPr>
      <w:r>
        <w:t xml:space="preserve">The determination of who will be appointed to direct an event will be accomplished through the ICCF server, at least under most circumstances. The TO makes this happen for each event by inputting the needed information to the server so a proper TD can be selected. Such information includes any one of the following sets of data: </w:t>
      </w:r>
    </w:p>
    <w:p w14:paraId="570EB0CB" w14:textId="77777777" w:rsidR="00A72DF7" w:rsidRDefault="00A72DF7">
      <w:pPr>
        <w:spacing w:after="0" w:line="240" w:lineRule="auto"/>
      </w:pPr>
    </w:p>
    <w:p w14:paraId="570EB0CC" w14:textId="77777777" w:rsidR="00A72DF7" w:rsidRDefault="00363CEE">
      <w:pPr>
        <w:spacing w:after="0" w:line="240" w:lineRule="auto"/>
      </w:pPr>
      <w:r>
        <w:t xml:space="preserve">a. the list of players’ ICCF ID numbers, or </w:t>
      </w:r>
    </w:p>
    <w:p w14:paraId="570EB0CD" w14:textId="77777777" w:rsidR="00A72DF7" w:rsidRDefault="00363CEE">
      <w:pPr>
        <w:spacing w:after="0" w:line="240" w:lineRule="auto"/>
      </w:pPr>
      <w:r>
        <w:t xml:space="preserve">b. the anticipated countries from which the players come, plus (if a title event) the anticipated category of the event, or </w:t>
      </w:r>
    </w:p>
    <w:p w14:paraId="570EB0CE" w14:textId="77777777" w:rsidR="00A72DF7" w:rsidRDefault="00363CEE">
      <w:pPr>
        <w:spacing w:after="0" w:line="240" w:lineRule="auto"/>
      </w:pPr>
      <w:r>
        <w:t xml:space="preserve">c. the type of event and countries involved (such as a national tournament, or a friendly match or an unrated event). </w:t>
      </w:r>
    </w:p>
    <w:p w14:paraId="570EB0CF" w14:textId="77777777" w:rsidR="00A72DF7" w:rsidRDefault="00A72DF7">
      <w:pPr>
        <w:spacing w:after="0" w:line="240" w:lineRule="auto"/>
      </w:pPr>
    </w:p>
    <w:p w14:paraId="570EB0D0" w14:textId="77777777" w:rsidR="00A72DF7" w:rsidRDefault="00363CEE">
      <w:pPr>
        <w:spacing w:after="0" w:line="240" w:lineRule="auto"/>
      </w:pPr>
      <w:r>
        <w:t xml:space="preserve">If a TO so desires, the TO can instead request a specific TD to direct a specific event. In that case the server will appoint the requested TD if there is no rule against that appointment. Such rules are: </w:t>
      </w:r>
    </w:p>
    <w:p w14:paraId="570EB0D1" w14:textId="77777777" w:rsidR="00A72DF7" w:rsidRDefault="00363CEE">
      <w:pPr>
        <w:spacing w:after="0" w:line="240" w:lineRule="auto"/>
      </w:pPr>
      <w:r>
        <w:t xml:space="preserve">a. the TD is not and will not be a player in the event, </w:t>
      </w:r>
    </w:p>
    <w:p w14:paraId="570EB0D2" w14:textId="1AF82B69" w:rsidR="00A72DF7" w:rsidRDefault="00363CEE">
      <w:pPr>
        <w:spacing w:after="0" w:line="240" w:lineRule="auto"/>
      </w:pPr>
      <w:r>
        <w:t>b. the TD is of the proper TD level for the event</w:t>
      </w:r>
      <w:r w:rsidR="00BC7D70">
        <w:t xml:space="preserve"> (see </w:t>
      </w:r>
      <w:r w:rsidR="00D726A9">
        <w:t>§</w:t>
      </w:r>
      <w:r w:rsidR="008779C5">
        <w:t xml:space="preserve"> 3.3 for these details)</w:t>
      </w:r>
      <w:r>
        <w:t xml:space="preserve">, </w:t>
      </w:r>
    </w:p>
    <w:p w14:paraId="570EB0D3" w14:textId="77777777" w:rsidR="00A72DF7" w:rsidRDefault="00363CEE">
      <w:pPr>
        <w:spacing w:after="0" w:line="240" w:lineRule="auto"/>
      </w:pPr>
      <w:r>
        <w:t xml:space="preserve">c. the TD is of the proper specialization for the event, </w:t>
      </w:r>
    </w:p>
    <w:p w14:paraId="570EB0D4" w14:textId="77777777" w:rsidR="00A72DF7" w:rsidRDefault="00363CEE">
      <w:pPr>
        <w:spacing w:after="0" w:line="240" w:lineRule="auto"/>
      </w:pPr>
      <w:r>
        <w:t xml:space="preserve">d. the TD has passed the relevant TD Review Test for that specialization, and </w:t>
      </w:r>
    </w:p>
    <w:p w14:paraId="570EB0D5" w14:textId="77777777" w:rsidR="00A72DF7" w:rsidRDefault="00363CEE">
      <w:pPr>
        <w:spacing w:after="0" w:line="240" w:lineRule="auto"/>
      </w:pPr>
      <w:r>
        <w:t xml:space="preserve">e. if a national event, priority is to be given to a TD from the host country unless the TO specifically requests otherwise. </w:t>
      </w:r>
    </w:p>
    <w:p w14:paraId="570EB0D6" w14:textId="77777777" w:rsidR="00A72DF7" w:rsidRDefault="00A72DF7">
      <w:pPr>
        <w:spacing w:after="0" w:line="240" w:lineRule="auto"/>
      </w:pPr>
    </w:p>
    <w:p w14:paraId="570EB0D7" w14:textId="77777777" w:rsidR="00A72DF7" w:rsidRDefault="00363CEE">
      <w:pPr>
        <w:spacing w:after="0" w:line="240" w:lineRule="auto"/>
      </w:pPr>
      <w:r>
        <w:t>A TO cannot serve as a TD or backup TD unless the TO also meets the TD requirements for that event.  </w:t>
      </w:r>
    </w:p>
    <w:p w14:paraId="570EB0D8" w14:textId="77777777" w:rsidR="00A72DF7" w:rsidRDefault="00A72DF7">
      <w:pPr>
        <w:spacing w:after="0" w:line="240" w:lineRule="auto"/>
      </w:pPr>
    </w:p>
    <w:p w14:paraId="570EB0D9" w14:textId="77777777" w:rsidR="00A72DF7" w:rsidRDefault="00363CEE">
      <w:pPr>
        <w:spacing w:after="0" w:line="240" w:lineRule="auto"/>
      </w:pPr>
      <w:r>
        <w:t>In multi-section tournaments, it is recommended that the TD and backup TD be people who are not playing in the event at all, though it is allowed for either to be playing in sections for which they are not directing.  </w:t>
      </w:r>
    </w:p>
    <w:p w14:paraId="570EB0DA" w14:textId="77777777" w:rsidR="00A72DF7" w:rsidRDefault="00A72DF7">
      <w:pPr>
        <w:spacing w:after="0" w:line="240" w:lineRule="auto"/>
      </w:pPr>
    </w:p>
    <w:p w14:paraId="570EB0DB" w14:textId="77777777" w:rsidR="00A72DF7" w:rsidRDefault="00363CEE">
      <w:pPr>
        <w:spacing w:after="0" w:line="240" w:lineRule="auto"/>
      </w:pPr>
      <w:r>
        <w:t>All TDs maintain the right to decline any appointment without explanation being needed, whether the TD is selected by the server or the TO by request.</w:t>
      </w:r>
    </w:p>
    <w:p w14:paraId="570EB0DC" w14:textId="77777777" w:rsidR="00A72DF7" w:rsidRDefault="00A72DF7">
      <w:pPr>
        <w:spacing w:after="0" w:line="240" w:lineRule="auto"/>
      </w:pPr>
    </w:p>
    <w:p w14:paraId="570EB0DD" w14:textId="77777777" w:rsidR="00A72DF7" w:rsidRDefault="00363CEE">
      <w:pPr>
        <w:spacing w:after="0" w:line="240" w:lineRule="auto"/>
      </w:pPr>
      <w:r>
        <w:t>To use the automated TD selection procedure:</w:t>
      </w:r>
    </w:p>
    <w:p w14:paraId="570EB0DE" w14:textId="77777777" w:rsidR="00A72DF7" w:rsidRDefault="00A72DF7">
      <w:pPr>
        <w:spacing w:after="0" w:line="240" w:lineRule="auto"/>
      </w:pPr>
    </w:p>
    <w:p w14:paraId="570EB0DF" w14:textId="0F8B2C63" w:rsidR="00A72DF7" w:rsidRDefault="00363CEE">
      <w:pPr>
        <w:spacing w:after="0" w:line="240" w:lineRule="auto"/>
      </w:pPr>
      <w:r>
        <w:t>1. Start the registration of your event on the server in the usual way, by clicking on "Create event" in the left column of the ICCF home page.</w:t>
      </w:r>
    </w:p>
    <w:p w14:paraId="570EB0E0" w14:textId="77777777" w:rsidR="00A72DF7" w:rsidRDefault="00A72DF7">
      <w:pPr>
        <w:spacing w:after="0" w:line="240" w:lineRule="auto"/>
      </w:pPr>
    </w:p>
    <w:p w14:paraId="570EB0E1" w14:textId="693280CB" w:rsidR="00A72DF7" w:rsidRDefault="00363CEE">
      <w:pPr>
        <w:spacing w:after="0" w:line="240" w:lineRule="auto"/>
      </w:pPr>
      <w:r>
        <w:t>2. On the "Create Event" page, choose either method (using default settings or by copying an existing event).</w:t>
      </w:r>
    </w:p>
    <w:p w14:paraId="570EB0E2" w14:textId="77777777" w:rsidR="00A72DF7" w:rsidRDefault="00A72DF7">
      <w:pPr>
        <w:spacing w:after="0" w:line="240" w:lineRule="auto"/>
      </w:pPr>
    </w:p>
    <w:p w14:paraId="570EB0E3" w14:textId="5183D9BD" w:rsidR="00A72DF7" w:rsidRDefault="00363CEE">
      <w:pPr>
        <w:spacing w:after="0" w:line="240" w:lineRule="auto"/>
      </w:pPr>
      <w:r>
        <w:t>3. Any time after inputting that selection, you will find the usual link to "Edit event".  Click on that link.</w:t>
      </w:r>
    </w:p>
    <w:p w14:paraId="570EB0E4" w14:textId="77777777" w:rsidR="00A72DF7" w:rsidRDefault="00A72DF7">
      <w:pPr>
        <w:spacing w:after="0" w:line="240" w:lineRule="auto"/>
      </w:pPr>
    </w:p>
    <w:p w14:paraId="570EB0E5" w14:textId="4A451A60" w:rsidR="00A72DF7" w:rsidRDefault="00363CEE">
      <w:pPr>
        <w:spacing w:after="0" w:line="240" w:lineRule="auto"/>
      </w:pPr>
      <w:r>
        <w:t>4. Under the TD tab, you will find a new button entitled "Automatic TD Selection".  Click on that button to get the name and ICCF ID for the automatically selected TD.  </w:t>
      </w:r>
    </w:p>
    <w:p w14:paraId="570EB0E6" w14:textId="77777777" w:rsidR="00A72DF7" w:rsidRDefault="00A72DF7">
      <w:pPr>
        <w:spacing w:after="0" w:line="240" w:lineRule="auto"/>
      </w:pPr>
    </w:p>
    <w:p w14:paraId="570EB0E7" w14:textId="19EBDD19" w:rsidR="00A72DF7" w:rsidRDefault="00363CEE">
      <w:pPr>
        <w:spacing w:after="0" w:line="240" w:lineRule="auto"/>
      </w:pPr>
      <w:r>
        <w:t>Do not bother to hit this button until after you have input the rest of the details for your event - both the type of event and the players involved.  The reason for this is that the server is designed to ensure that organizational rules are followed (such as no player in an event can be the TD in that same section of the event; that an IA</w:t>
      </w:r>
      <w:r w:rsidR="00B27357">
        <w:t xml:space="preserve"> or the T</w:t>
      </w:r>
      <w:r w:rsidR="007E2A46">
        <w:t>ournament Management Committee</w:t>
      </w:r>
      <w:r>
        <w:t xml:space="preserve"> </w:t>
      </w:r>
      <w:r w:rsidR="007E2A46">
        <w:t xml:space="preserve">(TMC) </w:t>
      </w:r>
      <w:r>
        <w:t>is required to direct any event in which a GM norm is possible, etc.)  If you use the automated TD selection button prior to inputting the rest of the details of your event, you will get a selected TD, but you may just need to do the process again later because your subsequent input caused the originally selected TD to become inappropriate.  Put simply, make the selection of the TD the last thing you do in setting up your event on the server.</w:t>
      </w:r>
    </w:p>
    <w:p w14:paraId="570EB0E8" w14:textId="77777777" w:rsidR="00A72DF7" w:rsidRDefault="00A72DF7">
      <w:pPr>
        <w:spacing w:after="0" w:line="240" w:lineRule="auto"/>
      </w:pPr>
    </w:p>
    <w:p w14:paraId="570EB0E9" w14:textId="2F1D59A2" w:rsidR="00A72DF7" w:rsidRDefault="00363CEE">
      <w:pPr>
        <w:spacing w:after="0" w:line="240" w:lineRule="auto"/>
      </w:pPr>
      <w:r>
        <w:rPr>
          <w:bCs/>
          <w:u w:val="single"/>
        </w:rPr>
        <w:t>ALWAYS write an email to the selected TD</w:t>
      </w:r>
      <w:r>
        <w:t>, whether selected automatically or by your own input.  </w:t>
      </w:r>
      <w:r w:rsidR="007E2A46">
        <w:t xml:space="preserve">(You need not do this when using the TMC.) </w:t>
      </w:r>
      <w:r>
        <w:t>Your email is to say something like:  </w:t>
      </w:r>
    </w:p>
    <w:p w14:paraId="570EB0EA" w14:textId="77777777" w:rsidR="00A72DF7" w:rsidRDefault="00363CEE">
      <w:pPr>
        <w:spacing w:after="0" w:line="240" w:lineRule="auto"/>
      </w:pPr>
      <w:r>
        <w:t>"You have been selected to serve as the TD for the event [event name] with a scheduled start date of [date].  Please let me know if you are available to direct this event."  </w:t>
      </w:r>
    </w:p>
    <w:p w14:paraId="570EB0EB" w14:textId="77777777" w:rsidR="00A72DF7" w:rsidRDefault="00A72DF7">
      <w:pPr>
        <w:spacing w:after="0" w:line="240" w:lineRule="auto"/>
      </w:pPr>
    </w:p>
    <w:p w14:paraId="570EB0EC" w14:textId="77777777" w:rsidR="00A72DF7" w:rsidRDefault="00363CEE">
      <w:pPr>
        <w:spacing w:after="0" w:line="240" w:lineRule="auto"/>
      </w:pPr>
      <w:r>
        <w:t xml:space="preserve">TD's have been instructed to respond to such notes very quickly, so as not to impede the start of your event.  If you have not heard back within 4 days, just select a different TD.  Even though all TDs have volunteered to serve as TDs, it does not mean that they are always available any time their name comes up. </w:t>
      </w:r>
    </w:p>
    <w:p w14:paraId="570EB0ED" w14:textId="77777777" w:rsidR="00A72DF7" w:rsidRDefault="00363CEE">
      <w:pPr>
        <w:spacing w:after="0" w:line="240" w:lineRule="auto"/>
      </w:pPr>
      <w:r>
        <w:t>.</w:t>
      </w:r>
      <w:bookmarkStart w:id="349" w:name="_Toc471543839"/>
    </w:p>
    <w:p w14:paraId="570EB0EE" w14:textId="77777777" w:rsidR="00A72DF7" w:rsidRDefault="00363CEE">
      <w:pPr>
        <w:pStyle w:val="Heading3"/>
        <w:rPr>
          <w:rFonts w:eastAsia="Times New Roman"/>
        </w:rPr>
      </w:pPr>
      <w:bookmarkStart w:id="350" w:name="_Toc215402249"/>
      <w:r>
        <w:rPr>
          <w:rFonts w:eastAsia="Times New Roman"/>
          <w:shd w:val="clear" w:color="auto" w:fill="FFFFFF"/>
        </w:rPr>
        <w:t>4.9.  When to start an event</w:t>
      </w:r>
      <w:bookmarkEnd w:id="349"/>
      <w:bookmarkEnd w:id="350"/>
    </w:p>
    <w:p w14:paraId="570EB0EF" w14:textId="77777777" w:rsidR="00A72DF7" w:rsidRDefault="00A72DF7">
      <w:pPr>
        <w:spacing w:after="0" w:line="240" w:lineRule="auto"/>
        <w:rPr>
          <w:highlight w:val="white"/>
        </w:rPr>
      </w:pPr>
    </w:p>
    <w:p w14:paraId="570EB0F0" w14:textId="77777777" w:rsidR="00A72DF7" w:rsidRDefault="00363CEE">
      <w:pPr>
        <w:spacing w:after="0" w:line="240" w:lineRule="auto"/>
      </w:pPr>
      <w:r>
        <w:rPr>
          <w:shd w:val="clear" w:color="auto" w:fill="FFFFFF"/>
        </w:rPr>
        <w:t xml:space="preserve">At least one week before the official tournament starts, the start list, </w:t>
      </w:r>
      <w:r>
        <w:rPr>
          <w:color w:val="0070C0"/>
          <w:shd w:val="clear" w:color="auto" w:fill="FFFFFF"/>
        </w:rPr>
        <w:t>(plus the valid rules and guidelines</w:t>
      </w:r>
      <w:r>
        <w:rPr>
          <w:shd w:val="clear" w:color="auto" w:fill="FFFFFF"/>
        </w:rPr>
        <w:t xml:space="preserve"> </w:t>
      </w:r>
      <w:r>
        <w:rPr>
          <w:color w:val="0070C0"/>
          <w:shd w:val="clear" w:color="auto" w:fill="FFFFFF"/>
        </w:rPr>
        <w:t>if the tournament is non-webserver)</w:t>
      </w:r>
      <w:r>
        <w:rPr>
          <w:shd w:val="clear" w:color="auto" w:fill="FFFFFF"/>
        </w:rPr>
        <w:t xml:space="preserve"> is to be sent out to the players by the TO.  In server events, this is done by starting the event after registering the official start date of at least 1 week before the start date.  No matter the delay between when the information is sent out to players by the TO and the official start date, players will not be allowed to make any moves in server events until the event's official start date.</w:t>
      </w:r>
    </w:p>
    <w:p w14:paraId="570EB0F1" w14:textId="77777777" w:rsidR="00A72DF7" w:rsidRDefault="00A72DF7">
      <w:pPr>
        <w:spacing w:after="0" w:line="240" w:lineRule="auto"/>
      </w:pPr>
    </w:p>
    <w:p w14:paraId="570EB0F2" w14:textId="77777777" w:rsidR="00A72DF7" w:rsidRDefault="00363CEE">
      <w:pPr>
        <w:pStyle w:val="Heading3"/>
        <w:rPr>
          <w:rFonts w:eastAsia="Times New Roman"/>
          <w:highlight w:val="white"/>
        </w:rPr>
      </w:pPr>
      <w:bookmarkStart w:id="351" w:name="_Toc471543840"/>
      <w:bookmarkStart w:id="352" w:name="_Toc215402250"/>
      <w:r>
        <w:rPr>
          <w:rFonts w:eastAsia="Times New Roman"/>
          <w:shd w:val="clear" w:color="auto" w:fill="FFFFFF"/>
        </w:rPr>
        <w:t>4.10.  How to organize registrations and direct entry</w:t>
      </w:r>
      <w:bookmarkEnd w:id="351"/>
      <w:bookmarkEnd w:id="352"/>
    </w:p>
    <w:p w14:paraId="570EB0F3" w14:textId="77777777" w:rsidR="00A72DF7" w:rsidRDefault="00A72DF7">
      <w:pPr>
        <w:spacing w:after="0" w:line="240" w:lineRule="auto"/>
        <w:rPr>
          <w:highlight w:val="white"/>
        </w:rPr>
      </w:pPr>
    </w:p>
    <w:p w14:paraId="570EB0F4" w14:textId="77777777" w:rsidR="00A72DF7" w:rsidRDefault="00363CEE">
      <w:pPr>
        <w:spacing w:after="0" w:line="240" w:lineRule="auto"/>
      </w:pPr>
      <w:r>
        <w:rPr>
          <w:shd w:val="clear" w:color="auto" w:fill="FFFFFF"/>
        </w:rPr>
        <w:t>To organize registrations and direct entry (if entry through the Direct Entry Program is required):</w:t>
      </w:r>
    </w:p>
    <w:p w14:paraId="570EB0F5" w14:textId="77777777" w:rsidR="00A72DF7" w:rsidRDefault="00A72DF7">
      <w:pPr>
        <w:spacing w:after="0" w:line="240" w:lineRule="auto"/>
        <w:rPr>
          <w:highlight w:val="white"/>
        </w:rPr>
      </w:pPr>
    </w:p>
    <w:p w14:paraId="570EB0F6" w14:textId="77777777" w:rsidR="00A72DF7" w:rsidRDefault="00363CEE">
      <w:pPr>
        <w:spacing w:after="0" w:line="240" w:lineRule="auto"/>
        <w:rPr>
          <w:highlight w:val="white"/>
        </w:rPr>
      </w:pPr>
      <w:r>
        <w:rPr>
          <w:shd w:val="clear" w:color="auto" w:fill="FFFFFF"/>
        </w:rPr>
        <w:t xml:space="preserve">a.  Follow the steps in </w:t>
      </w:r>
      <w:r>
        <w:t>§</w:t>
      </w:r>
      <w:r>
        <w:rPr>
          <w:shd w:val="clear" w:color="auto" w:fill="FFFFFF"/>
        </w:rPr>
        <w:t xml:space="preserve">4.6.5. </w:t>
      </w:r>
    </w:p>
    <w:p w14:paraId="570EB0F7" w14:textId="77777777" w:rsidR="00A72DF7" w:rsidRDefault="00A72DF7">
      <w:pPr>
        <w:spacing w:after="0" w:line="240" w:lineRule="auto"/>
      </w:pPr>
    </w:p>
    <w:p w14:paraId="570EB0F8" w14:textId="77777777" w:rsidR="00A72DF7" w:rsidRDefault="00363CEE">
      <w:r>
        <w:rPr>
          <w:shd w:val="clear" w:color="auto" w:fill="FFFFFF"/>
        </w:rPr>
        <w:t xml:space="preserve">b.  Under the “Registration” tab referred to in </w:t>
      </w:r>
      <w:r>
        <w:t>§</w:t>
      </w:r>
      <w:r>
        <w:rPr>
          <w:shd w:val="clear" w:color="auto" w:fill="FFFFFF"/>
        </w:rPr>
        <w:t>4.7.6., click the check box for “Apply for DE fees”. An email is automatically sent to the Direct Entry Commissioner.</w:t>
      </w:r>
    </w:p>
    <w:p w14:paraId="570EB0F9" w14:textId="77777777" w:rsidR="00A72DF7" w:rsidRDefault="00363CEE">
      <w:r>
        <w:rPr>
          <w:shd w:val="clear" w:color="auto" w:fill="FFFFFF"/>
        </w:rPr>
        <w:t>c.  Under the “Registration” tab click the check box for “Web Server”. This will ensure that once you have exited the tournament set-up wizard that your tournament will appear in the “New events” list.</w:t>
      </w:r>
    </w:p>
    <w:p w14:paraId="570EB0FA" w14:textId="77777777" w:rsidR="00A72DF7" w:rsidRDefault="00363CEE">
      <w:r>
        <w:rPr>
          <w:shd w:val="clear" w:color="auto" w:fill="FFFFFF"/>
        </w:rPr>
        <w:t>d.  If you wish to receive entries through the national delegates, then click the check box for “National Delegate” under the “Registration” tab.</w:t>
      </w:r>
    </w:p>
    <w:p w14:paraId="570EB0FB" w14:textId="77777777" w:rsidR="00A72DF7" w:rsidRDefault="00363CEE">
      <w:r>
        <w:rPr>
          <w:shd w:val="clear" w:color="auto" w:fill="FFFFFF"/>
        </w:rPr>
        <w:t>e.  Exit the tournament set-up wizard by clicking “OK” until you have exited the wizard.</w:t>
      </w:r>
    </w:p>
    <w:p w14:paraId="570EB0FC" w14:textId="77777777" w:rsidR="00A72DF7" w:rsidRDefault="00363CEE">
      <w:r>
        <w:rPr>
          <w:shd w:val="clear" w:color="auto" w:fill="FFFFFF"/>
        </w:rPr>
        <w:t>After the Direct Entry Commissioner receives the TO's request for DE fees, he will apply the appropriate fees to the tournament typically within one day and inform the TO</w:t>
      </w:r>
      <w:r>
        <w:rPr>
          <w:color w:val="FF0000"/>
          <w:shd w:val="clear" w:color="auto" w:fill="FFFFFF"/>
        </w:rPr>
        <w:t xml:space="preserve"> </w:t>
      </w:r>
      <w:r>
        <w:rPr>
          <w:shd w:val="clear" w:color="auto" w:fill="FFFFFF"/>
        </w:rPr>
        <w:t>that DE fees have been set.</w:t>
      </w:r>
    </w:p>
    <w:p w14:paraId="570EB0FD" w14:textId="77777777" w:rsidR="00A72DF7" w:rsidRDefault="00363CEE">
      <w:pPr>
        <w:spacing w:after="0" w:line="240" w:lineRule="auto"/>
      </w:pPr>
      <w:r>
        <w:rPr>
          <w:shd w:val="clear" w:color="auto" w:fill="FFFFFF"/>
        </w:rPr>
        <w:t>If the TO is not accepting entries by direct entry, then step (b) is not required.</w:t>
      </w:r>
    </w:p>
    <w:p w14:paraId="570EB0FE" w14:textId="77777777" w:rsidR="00A72DF7" w:rsidRDefault="00A72DF7">
      <w:pPr>
        <w:spacing w:after="0" w:line="240" w:lineRule="auto"/>
        <w:rPr>
          <w:color w:val="0070C0"/>
          <w:sz w:val="28"/>
          <w:szCs w:val="28"/>
        </w:rPr>
      </w:pPr>
    </w:p>
    <w:p w14:paraId="570EB0FF" w14:textId="77777777" w:rsidR="00A72DF7" w:rsidRDefault="00363CEE">
      <w:pPr>
        <w:pStyle w:val="Heading4"/>
      </w:pPr>
      <w:r>
        <w:tab/>
      </w:r>
      <w:bookmarkStart w:id="353" w:name="_Toc471543841"/>
      <w:bookmarkStart w:id="354" w:name="_Toc215402251"/>
      <w:r>
        <w:rPr>
          <w:rStyle w:val="Heading3Char"/>
          <w:b/>
          <w:bCs/>
        </w:rPr>
        <w:t>4.10.1.  Ensuring all registrations are appropriate</w:t>
      </w:r>
      <w:bookmarkEnd w:id="353"/>
      <w:bookmarkEnd w:id="354"/>
      <w:r>
        <w:t xml:space="preserve"> </w:t>
      </w:r>
      <w:r>
        <w:br/>
      </w:r>
    </w:p>
    <w:p w14:paraId="570EB100" w14:textId="77777777" w:rsidR="00A72DF7" w:rsidRDefault="00363CEE">
      <w:pPr>
        <w:spacing w:after="0" w:line="240" w:lineRule="auto"/>
        <w:rPr>
          <w:color w:val="0070C0"/>
          <w:sz w:val="28"/>
          <w:szCs w:val="28"/>
          <w:highlight w:val="white"/>
        </w:rPr>
      </w:pPr>
      <w:r>
        <w:rPr>
          <w:shd w:val="clear" w:color="auto" w:fill="FFFFFF"/>
        </w:rPr>
        <w:t>All players must have an ICCF ID number. Each player entry must be verified using the player’s provided ICCF ID number and/ or name in the format "Family name, First name" using the online Rating list located here:</w:t>
      </w:r>
      <w:r>
        <w:rPr>
          <w:color w:val="0000FF"/>
          <w:shd w:val="clear" w:color="auto" w:fill="FFFFFF"/>
        </w:rPr>
        <w:t xml:space="preserve"> </w:t>
      </w:r>
      <w:hyperlink r:id="rId50">
        <w:r w:rsidR="00A72DF7">
          <w:rPr>
            <w:rStyle w:val="ListLabel93"/>
          </w:rPr>
          <w:t>https://www.iccf.com/RatingList.aspx</w:t>
        </w:r>
      </w:hyperlink>
      <w:r>
        <w:rPr>
          <w:shd w:val="clear" w:color="auto" w:fill="FFFFFF"/>
        </w:rPr>
        <w:t>.</w:t>
      </w:r>
    </w:p>
    <w:p w14:paraId="570EB101" w14:textId="77777777" w:rsidR="00A72DF7" w:rsidRDefault="00A72DF7">
      <w:pPr>
        <w:spacing w:after="0" w:line="240" w:lineRule="auto"/>
      </w:pPr>
    </w:p>
    <w:p w14:paraId="570EB102" w14:textId="77777777" w:rsidR="00A72DF7" w:rsidRDefault="00363CEE">
      <w:pPr>
        <w:spacing w:after="0" w:line="240" w:lineRule="auto"/>
      </w:pPr>
      <w:r>
        <w:rPr>
          <w:shd w:val="clear" w:color="auto" w:fill="FFFFFF"/>
        </w:rPr>
        <w:t>Players new to ICCF and without an ICCF ID are to be assigned one based on their country of residence and their information added to the online ICCF database. Each country has a designated person in charge of registering new players.  In most cases that person is the national delegate. Contact the respective national delegates to accomplish this task.</w:t>
      </w:r>
    </w:p>
    <w:p w14:paraId="570EB103" w14:textId="77777777" w:rsidR="00A72DF7" w:rsidRDefault="00A72DF7">
      <w:pPr>
        <w:spacing w:after="0" w:line="240" w:lineRule="auto"/>
      </w:pPr>
    </w:p>
    <w:p w14:paraId="570EB104" w14:textId="77777777" w:rsidR="00A72DF7" w:rsidRDefault="00363CEE">
      <w:pPr>
        <w:spacing w:after="0" w:line="240" w:lineRule="auto"/>
        <w:rPr>
          <w:shd w:val="clear" w:color="auto" w:fill="FFFFFF"/>
        </w:rPr>
      </w:pPr>
      <w:r>
        <w:rPr>
          <w:shd w:val="clear" w:color="auto" w:fill="FFFFFF"/>
        </w:rPr>
        <w:t xml:space="preserve">While not mandatory, it is highly recommended that TOs check to see if a player is suspended before accepting that person's entry.  It is preferable to notify the suspended player that the player cannot take part at the time of entry rather than at the start of a tournament.  Also, waiting until the TO is formulating groups to find out about any suspended player can lead to significant "last-minute" problems in having the exact multiples required for each group to be of equal number. Checking for suspensions prior to organising the sections of multigroup events is also recommended, so the evenness of such groups can be assured.  (See </w:t>
      </w:r>
      <w:r>
        <w:t>§</w:t>
      </w:r>
      <w:r>
        <w:rPr>
          <w:shd w:val="clear" w:color="auto" w:fill="FFFFFF"/>
        </w:rPr>
        <w:t>4.11.)</w:t>
      </w:r>
    </w:p>
    <w:p w14:paraId="32F0FFAC" w14:textId="77777777" w:rsidR="00CD4A0B" w:rsidRDefault="00CD4A0B">
      <w:pPr>
        <w:spacing w:after="0" w:line="240" w:lineRule="auto"/>
        <w:rPr>
          <w:shd w:val="clear" w:color="auto" w:fill="FFFFFF"/>
        </w:rPr>
      </w:pPr>
    </w:p>
    <w:p w14:paraId="6505BDE4" w14:textId="5811B23C" w:rsidR="00CD4A0B" w:rsidRDefault="00CD4A0B">
      <w:pPr>
        <w:spacing w:after="0" w:line="240" w:lineRule="auto"/>
      </w:pPr>
      <w:r w:rsidRPr="00CD4A0B">
        <w:t>The following is recommended but not mandatory:</w:t>
      </w:r>
      <w:r w:rsidRPr="00CD4A0B">
        <w:br/>
        <w:t>(a) For events requiring a maximum rating to enter, all qualifying players' ratings are either fixed</w:t>
      </w:r>
      <w:r w:rsidR="00975C42">
        <w:t xml:space="preserve"> (RD </w:t>
      </w:r>
      <w:r w:rsidR="002B52BE">
        <w:t>≤ 120</w:t>
      </w:r>
      <w:r w:rsidR="00975C42">
        <w:t>)</w:t>
      </w:r>
      <w:r w:rsidRPr="00CD4A0B">
        <w:t xml:space="preserve"> or unfixed </w:t>
      </w:r>
      <w:r w:rsidR="00975C42">
        <w:t xml:space="preserve">(RD &gt; 120) </w:t>
      </w:r>
      <w:r w:rsidRPr="00CD4A0B">
        <w:t>and no greater than 1,800.</w:t>
      </w:r>
      <w:r w:rsidRPr="00CD4A0B">
        <w:br/>
        <w:t>(b) For events requiring a minimum rating to enter, all qualifying players' ratings are fixed.</w:t>
      </w:r>
    </w:p>
    <w:p w14:paraId="3982201A" w14:textId="77777777" w:rsidR="006E2CBD" w:rsidRDefault="006E2CBD">
      <w:pPr>
        <w:spacing w:after="0" w:line="240" w:lineRule="auto"/>
      </w:pPr>
    </w:p>
    <w:p w14:paraId="5DD74D6C" w14:textId="39422494" w:rsidR="006E2CBD" w:rsidRDefault="006E2CBD">
      <w:pPr>
        <w:spacing w:after="0" w:line="240" w:lineRule="auto"/>
      </w:pPr>
      <w:r w:rsidRPr="006E2CBD">
        <w:t>All ratings of relevance to qualification are determined as of the official start date of the event, not earlier (such as the time of registration) and not later (a definitional factor that can affect a substitute player later in the event).</w:t>
      </w:r>
    </w:p>
    <w:p w14:paraId="570EB105" w14:textId="77777777" w:rsidR="00A72DF7" w:rsidRDefault="00A72DF7">
      <w:pPr>
        <w:spacing w:after="0" w:line="240" w:lineRule="auto"/>
      </w:pPr>
    </w:p>
    <w:p w14:paraId="570EB106" w14:textId="77777777" w:rsidR="00A72DF7" w:rsidRDefault="00363CEE">
      <w:pPr>
        <w:spacing w:after="0" w:line="240" w:lineRule="auto"/>
        <w:rPr>
          <w:highlight w:val="white"/>
        </w:rPr>
      </w:pPr>
      <w:r>
        <w:rPr>
          <w:shd w:val="clear" w:color="auto" w:fill="FFFFFF"/>
        </w:rPr>
        <w:t>Once all registered players have been verified and entered in the online ICCF database, the organizer can start preparing the groups. This is to be done considering the following guidelines:</w:t>
      </w:r>
    </w:p>
    <w:p w14:paraId="570EB107" w14:textId="77777777" w:rsidR="00A72DF7" w:rsidRDefault="00A72DF7">
      <w:pPr>
        <w:spacing w:after="0" w:line="240" w:lineRule="auto"/>
      </w:pPr>
    </w:p>
    <w:p w14:paraId="570EB108" w14:textId="77777777" w:rsidR="00A72DF7" w:rsidRDefault="00363CEE">
      <w:pPr>
        <w:spacing w:after="0" w:line="240" w:lineRule="auto"/>
      </w:pPr>
      <w:r>
        <w:rPr>
          <w:shd w:val="clear" w:color="auto" w:fill="FFFFFF"/>
        </w:rPr>
        <w:t xml:space="preserve">a. In multi stages tournaments (example of a 3-stage tournament: preliminary, semifinal, final) each player can enter/ qualify for: </w:t>
      </w:r>
    </w:p>
    <w:p w14:paraId="570EB109" w14:textId="77777777" w:rsidR="00A72DF7" w:rsidRDefault="00363CEE">
      <w:pPr>
        <w:spacing w:after="0" w:line="240" w:lineRule="auto"/>
      </w:pPr>
      <w:r>
        <w:rPr>
          <w:shd w:val="clear" w:color="auto" w:fill="FFFFFF"/>
        </w:rPr>
        <w:t>- preliminary: limited or unlimited number of groups</w:t>
      </w:r>
    </w:p>
    <w:p w14:paraId="570EB10A" w14:textId="77777777" w:rsidR="00A72DF7" w:rsidRDefault="00363CEE">
      <w:pPr>
        <w:spacing w:after="0" w:line="240" w:lineRule="auto"/>
      </w:pPr>
      <w:r>
        <w:rPr>
          <w:shd w:val="clear" w:color="auto" w:fill="FFFFFF"/>
        </w:rPr>
        <w:t>- semifinal: no more than 2 groups</w:t>
      </w:r>
    </w:p>
    <w:p w14:paraId="570EB10B" w14:textId="77777777" w:rsidR="00A72DF7" w:rsidRDefault="00363CEE">
      <w:pPr>
        <w:spacing w:after="0" w:line="240" w:lineRule="auto"/>
      </w:pPr>
      <w:r>
        <w:rPr>
          <w:shd w:val="clear" w:color="auto" w:fill="FFFFFF"/>
        </w:rPr>
        <w:t>- final: no more than 1 place</w:t>
      </w:r>
    </w:p>
    <w:p w14:paraId="570EB10C" w14:textId="77777777" w:rsidR="00A72DF7" w:rsidRDefault="00363CEE">
      <w:pPr>
        <w:spacing w:after="0" w:line="240" w:lineRule="auto"/>
      </w:pPr>
      <w:r>
        <w:rPr>
          <w:shd w:val="clear" w:color="auto" w:fill="FFFFFF"/>
        </w:rPr>
        <w:t xml:space="preserve">- additionally, in the Champions League, a player cannot play in two same-level sections within the same “season”, even by becoming a substitute player on a temporary basis </w:t>
      </w:r>
    </w:p>
    <w:p w14:paraId="570EB10D" w14:textId="77777777" w:rsidR="00A72DF7" w:rsidRDefault="00A72DF7">
      <w:pPr>
        <w:spacing w:after="0" w:line="240" w:lineRule="auto"/>
      </w:pPr>
    </w:p>
    <w:p w14:paraId="570EB10E" w14:textId="77777777" w:rsidR="00A72DF7" w:rsidRDefault="00363CEE">
      <w:pPr>
        <w:spacing w:after="0" w:line="240" w:lineRule="auto"/>
      </w:pPr>
      <w:r>
        <w:rPr>
          <w:shd w:val="clear" w:color="auto" w:fill="FFFFFF"/>
        </w:rPr>
        <w:t>b. Allocation of players in groups (including preliminary and semifinal) must be done randomly with attention for:</w:t>
      </w:r>
    </w:p>
    <w:p w14:paraId="570EB10F" w14:textId="77777777" w:rsidR="00A72DF7" w:rsidRDefault="00363CEE">
      <w:pPr>
        <w:spacing w:after="0" w:line="240" w:lineRule="auto"/>
      </w:pPr>
      <w:r>
        <w:rPr>
          <w:shd w:val="clear" w:color="auto" w:fill="FFFFFF"/>
        </w:rPr>
        <w:t>- geographical distribution representation</w:t>
      </w:r>
    </w:p>
    <w:p w14:paraId="570EB110" w14:textId="1010386F" w:rsidR="00A72DF7" w:rsidRDefault="00363CEE">
      <w:pPr>
        <w:spacing w:after="0" w:line="240" w:lineRule="auto"/>
      </w:pPr>
      <w:r>
        <w:rPr>
          <w:shd w:val="clear" w:color="auto" w:fill="FFFFFF"/>
        </w:rPr>
        <w:t xml:space="preserve">- new players to ICCF are assigned an appropriate rating as agreed by the ICCF Ratings Commissioner (see Appendix 1 Rule </w:t>
      </w:r>
      <w:r w:rsidR="00525D32">
        <w:rPr>
          <w:shd w:val="clear" w:color="auto" w:fill="FFFFFF"/>
        </w:rPr>
        <w:t>2.1</w:t>
      </w:r>
      <w:r>
        <w:rPr>
          <w:shd w:val="clear" w:color="auto" w:fill="FFFFFF"/>
        </w:rPr>
        <w:t xml:space="preserve"> for the </w:t>
      </w:r>
      <w:r w:rsidR="00C35DEB">
        <w:rPr>
          <w:shd w:val="clear" w:color="auto" w:fill="FFFFFF"/>
        </w:rPr>
        <w:t>description</w:t>
      </w:r>
      <w:r>
        <w:rPr>
          <w:shd w:val="clear" w:color="auto" w:fill="FFFFFF"/>
        </w:rPr>
        <w:t xml:space="preserve"> of appropriate ratings)</w:t>
      </w:r>
    </w:p>
    <w:p w14:paraId="570EB111" w14:textId="77777777" w:rsidR="00A72DF7" w:rsidRDefault="00363CEE">
      <w:pPr>
        <w:spacing w:after="0" w:line="240" w:lineRule="auto"/>
      </w:pPr>
      <w:r>
        <w:rPr>
          <w:shd w:val="clear" w:color="auto" w:fill="FFFFFF"/>
        </w:rPr>
        <w:t>- the number of players per group must be equal or not more than within 1 for all groups</w:t>
      </w:r>
    </w:p>
    <w:p w14:paraId="570EB112" w14:textId="77777777" w:rsidR="00A72DF7" w:rsidRDefault="00363CEE">
      <w:pPr>
        <w:spacing w:after="0" w:line="240" w:lineRule="auto"/>
      </w:pPr>
      <w:r>
        <w:rPr>
          <w:shd w:val="clear" w:color="auto" w:fill="FFFFFF"/>
        </w:rPr>
        <w:t>- equality of the average rating between groups (as close as possible).  This is particularly true for title norm events, where the norm categories are to be as even as possible across sections of the same tournament.</w:t>
      </w:r>
    </w:p>
    <w:p w14:paraId="570EB113" w14:textId="77777777" w:rsidR="00A72DF7" w:rsidRDefault="00A72DF7">
      <w:pPr>
        <w:spacing w:after="0" w:line="240" w:lineRule="auto"/>
      </w:pPr>
    </w:p>
    <w:p w14:paraId="570EB114" w14:textId="77777777" w:rsidR="00A72DF7" w:rsidRDefault="00363CEE">
      <w:pPr>
        <w:spacing w:after="0" w:line="240" w:lineRule="auto"/>
      </w:pPr>
      <w:r>
        <w:rPr>
          <w:shd w:val="clear" w:color="auto" w:fill="FFFFFF"/>
        </w:rPr>
        <w:t>c. Assigning TDs per each group is to be done considering the following guidelines:</w:t>
      </w:r>
    </w:p>
    <w:p w14:paraId="570EB115" w14:textId="77777777" w:rsidR="00A72DF7" w:rsidRDefault="00363CEE">
      <w:pPr>
        <w:spacing w:after="0" w:line="240" w:lineRule="auto"/>
      </w:pPr>
      <w:r>
        <w:rPr>
          <w:shd w:val="clear" w:color="auto" w:fill="FFFFFF"/>
        </w:rPr>
        <w:t xml:space="preserve">- the selected TDs are from the official ICCF TD list located here: </w:t>
      </w:r>
      <w:hyperlink r:id="rId51">
        <w:r w:rsidR="00A72DF7">
          <w:rPr>
            <w:rStyle w:val="ListLabel93"/>
          </w:rPr>
          <w:t>https://www.iccf.com/TDList.aspx</w:t>
        </w:r>
      </w:hyperlink>
      <w:r>
        <w:rPr>
          <w:color w:val="0000FF"/>
          <w:shd w:val="clear" w:color="auto" w:fill="FFFFFF"/>
        </w:rPr>
        <w:t xml:space="preserve"> </w:t>
      </w:r>
    </w:p>
    <w:p w14:paraId="570EB116" w14:textId="77777777" w:rsidR="00A72DF7" w:rsidRDefault="00363CEE">
      <w:pPr>
        <w:spacing w:after="0" w:line="240" w:lineRule="auto"/>
      </w:pPr>
      <w:r>
        <w:rPr>
          <w:shd w:val="clear" w:color="auto" w:fill="FFFFFF"/>
        </w:rPr>
        <w:t>- the TDs have the appropriate TD Level (1, 2 or IA) for the category of those groups</w:t>
      </w:r>
    </w:p>
    <w:p w14:paraId="570EB117" w14:textId="77777777" w:rsidR="00A72DF7" w:rsidRDefault="00363CEE">
      <w:pPr>
        <w:spacing w:after="0" w:line="240" w:lineRule="auto"/>
      </w:pPr>
      <w:r>
        <w:rPr>
          <w:shd w:val="clear" w:color="auto" w:fill="FFFFFF"/>
        </w:rPr>
        <w:t>- ensure as much as possible the assigned TDs are not from the same country as any of the players (except for national events where the TD is often from the same country)</w:t>
      </w:r>
    </w:p>
    <w:p w14:paraId="570EB118" w14:textId="77777777" w:rsidR="00A72DF7" w:rsidRDefault="00A72DF7">
      <w:pPr>
        <w:spacing w:after="0" w:line="240" w:lineRule="auto"/>
      </w:pPr>
    </w:p>
    <w:p w14:paraId="570EB119" w14:textId="77777777" w:rsidR="00A72DF7" w:rsidRDefault="00363CEE">
      <w:pPr>
        <w:spacing w:after="0" w:line="240" w:lineRule="auto"/>
      </w:pPr>
      <w:r>
        <w:rPr>
          <w:shd w:val="clear" w:color="auto" w:fill="FFFFFF"/>
        </w:rPr>
        <w:t>d. The time frame for the tournament (or each stage) is to be clearly specified:</w:t>
      </w:r>
    </w:p>
    <w:p w14:paraId="570EB11A" w14:textId="77777777" w:rsidR="00A72DF7" w:rsidRDefault="00363CEE">
      <w:pPr>
        <w:spacing w:after="0" w:line="240" w:lineRule="auto"/>
      </w:pPr>
      <w:r>
        <w:rPr>
          <w:shd w:val="clear" w:color="auto" w:fill="FFFFFF"/>
        </w:rPr>
        <w:t>- start date</w:t>
      </w:r>
    </w:p>
    <w:p w14:paraId="570EB11B" w14:textId="77777777" w:rsidR="00A72DF7" w:rsidRDefault="00363CEE">
      <w:pPr>
        <w:spacing w:after="0" w:line="240" w:lineRule="auto"/>
      </w:pPr>
      <w:r>
        <w:rPr>
          <w:shd w:val="clear" w:color="auto" w:fill="FFFFFF"/>
        </w:rPr>
        <w:t>- time control</w:t>
      </w:r>
    </w:p>
    <w:p w14:paraId="570EB11C" w14:textId="77777777" w:rsidR="00A72DF7" w:rsidRDefault="00363CEE">
      <w:pPr>
        <w:spacing w:after="0" w:line="240" w:lineRule="auto"/>
      </w:pPr>
      <w:r>
        <w:rPr>
          <w:shd w:val="clear" w:color="auto" w:fill="FFFFFF"/>
        </w:rPr>
        <w:t>- fixed end date for all games or chosen date when all games affecting any qualification (preliminary and semifinal stages) must be stopped and adjudicated to enable the upper stages (semifinal and final) to start</w:t>
      </w:r>
    </w:p>
    <w:p w14:paraId="570EB11D" w14:textId="77777777" w:rsidR="00A72DF7" w:rsidRDefault="00363CEE">
      <w:pPr>
        <w:spacing w:after="0" w:line="240" w:lineRule="auto"/>
      </w:pPr>
      <w:r>
        <w:rPr>
          <w:shd w:val="clear" w:color="auto" w:fill="FFFFFF"/>
        </w:rPr>
        <w:t>- in the case of a tournament in stages all games not affecting any qualification are to be allowed to continue until finished</w:t>
      </w:r>
    </w:p>
    <w:p w14:paraId="570EB11E" w14:textId="77777777" w:rsidR="00A72DF7" w:rsidRDefault="00A72DF7">
      <w:pPr>
        <w:spacing w:after="0" w:line="240" w:lineRule="auto"/>
      </w:pPr>
    </w:p>
    <w:p w14:paraId="570EB11F" w14:textId="77777777" w:rsidR="00A72DF7" w:rsidRDefault="00363CEE">
      <w:pPr>
        <w:pStyle w:val="Heading3"/>
        <w:rPr>
          <w:rFonts w:eastAsia="Times New Roman"/>
          <w:highlight w:val="white"/>
        </w:rPr>
      </w:pPr>
      <w:bookmarkStart w:id="355" w:name="_Toc471543842"/>
      <w:bookmarkStart w:id="356" w:name="_Toc215402252"/>
      <w:r>
        <w:rPr>
          <w:rFonts w:eastAsia="Times New Roman"/>
          <w:shd w:val="clear" w:color="auto" w:fill="FFFFFF"/>
        </w:rPr>
        <w:t>4.11.   Rules for multi group tournaments</w:t>
      </w:r>
      <w:bookmarkEnd w:id="355"/>
      <w:bookmarkEnd w:id="356"/>
    </w:p>
    <w:p w14:paraId="570EB120" w14:textId="77777777" w:rsidR="00A72DF7" w:rsidRDefault="00A72DF7">
      <w:pPr>
        <w:spacing w:after="0" w:line="240" w:lineRule="auto"/>
      </w:pPr>
    </w:p>
    <w:p w14:paraId="570EB121" w14:textId="77777777" w:rsidR="00A72DF7" w:rsidRDefault="00363CEE">
      <w:pPr>
        <w:spacing w:after="0" w:line="240" w:lineRule="auto"/>
      </w:pPr>
      <w:r>
        <w:t xml:space="preserve">Different sections in the same multi group tournament (such as preliminary or semi-final sections of promotional tournaments) must be as even as possible in terms of: </w:t>
      </w:r>
    </w:p>
    <w:p w14:paraId="570EB122" w14:textId="77777777" w:rsidR="00A72DF7" w:rsidRDefault="00363CEE">
      <w:pPr>
        <w:spacing w:after="0" w:line="240" w:lineRule="auto"/>
      </w:pPr>
      <w:r>
        <w:t xml:space="preserve">a. the number of players in each section and </w:t>
      </w:r>
    </w:p>
    <w:p w14:paraId="570EB123" w14:textId="77777777" w:rsidR="00A72DF7" w:rsidRDefault="00363CEE">
      <w:pPr>
        <w:spacing w:after="0" w:line="240" w:lineRule="auto"/>
      </w:pPr>
      <w:r>
        <w:t>b. the average ratings across sections (that is, their norm categories).  </w:t>
      </w:r>
    </w:p>
    <w:p w14:paraId="570EB124" w14:textId="77777777" w:rsidR="00A72DF7" w:rsidRDefault="00A72DF7">
      <w:pPr>
        <w:spacing w:after="0" w:line="240" w:lineRule="auto"/>
      </w:pPr>
    </w:p>
    <w:p w14:paraId="570EB125" w14:textId="77777777" w:rsidR="00A72DF7" w:rsidRDefault="00363CEE">
      <w:pPr>
        <w:spacing w:after="0" w:line="240" w:lineRule="auto"/>
      </w:pPr>
      <w:r>
        <w:t>If this sorting of players needs to be accomplished manually, a recommended procedure is to (1) determine the number of sections/groups in the tournament (referred to here as “N”; based on the number of entries and the advertised number of players per group), (2) list all the players in order by rating, (3) divide the list into N “segments”, and (4) from Group 1 by selecting the top player in segment 1, the bottom played in segment 2, the top player in segment 3, the bottom player in segment 4, the top player in segment 5, etc., until you have taken one player from each segment.  To determine Group 2, remove all players from Group 1 from your segments.  Then start again, selecting the top player from segment 1, the bottom player from segment 2, top player from segment 3, etc.  After forming Group 2 in this way, remove these players from your segments again, and repeat the same procedure for all remaining groups. The only precaution here is that you need to ensure that no player is assigned to a group more than once even if the player registers for the event multiple times - be sure you remove all players from the segments before forming the next Group.</w:t>
      </w:r>
    </w:p>
    <w:p w14:paraId="570EB126" w14:textId="77777777" w:rsidR="00A72DF7" w:rsidRDefault="00A72DF7">
      <w:pPr>
        <w:spacing w:after="0" w:line="240" w:lineRule="auto"/>
      </w:pPr>
    </w:p>
    <w:p w14:paraId="570EB127" w14:textId="77777777" w:rsidR="00A72DF7" w:rsidRDefault="00363CEE">
      <w:pPr>
        <w:spacing w:after="0" w:line="240" w:lineRule="auto"/>
      </w:pPr>
      <w:r>
        <w:t xml:space="preserve">Additionally, the distribution of players from the same country must be approximately even across sections; that is, there is not to be a significant bunching of players from one country in one section while another section has few players from that same country. To accomplish this manually, take your groups (determined through the above procedure), and make sufficient switches of players </w:t>
      </w:r>
      <w:r>
        <w:rPr>
          <w:u w:val="single"/>
        </w:rPr>
        <w:t>with approximately the same ratings</w:t>
      </w:r>
      <w:r>
        <w:t xml:space="preserve"> across the multiple groups, these switches being chosen specifically to decrease the number of players from the same country in any one section.  </w:t>
      </w:r>
    </w:p>
    <w:p w14:paraId="570EB128" w14:textId="77777777" w:rsidR="00A72DF7" w:rsidRDefault="00A72DF7">
      <w:pPr>
        <w:spacing w:after="0" w:line="240" w:lineRule="auto"/>
      </w:pPr>
    </w:p>
    <w:p w14:paraId="570EB129" w14:textId="77777777" w:rsidR="00A72DF7" w:rsidRDefault="00363CEE">
      <w:pPr>
        <w:spacing w:after="0" w:line="240" w:lineRule="auto"/>
      </w:pPr>
      <w:r>
        <w:t>Players who are permitted to register multiple times in the same tournament cannot be paired against themselves.</w:t>
      </w:r>
    </w:p>
    <w:p w14:paraId="570EB12A" w14:textId="77777777" w:rsidR="00A72DF7" w:rsidRDefault="00A72DF7">
      <w:pPr>
        <w:spacing w:after="0" w:line="240" w:lineRule="auto"/>
      </w:pPr>
    </w:p>
    <w:p w14:paraId="570EB12B" w14:textId="77777777" w:rsidR="00A72DF7" w:rsidRDefault="00363CEE">
      <w:pPr>
        <w:spacing w:after="0" w:line="240" w:lineRule="auto"/>
      </w:pPr>
      <w:r>
        <w:t xml:space="preserve">In team tournaments, where several teams play over several boards, the allocation of colours will be so arranged that the team which has drawn 1 on board 1 will have white against those teams which have drawn an even number and a change of colour will always alternate in the direction of board and player. </w:t>
      </w:r>
    </w:p>
    <w:p w14:paraId="570EB12C" w14:textId="77777777" w:rsidR="00A72DF7" w:rsidRDefault="00A72DF7">
      <w:pPr>
        <w:pStyle w:val="Heading1"/>
        <w:spacing w:before="0" w:line="240" w:lineRule="auto"/>
      </w:pPr>
    </w:p>
    <w:p w14:paraId="570EB12D" w14:textId="77777777" w:rsidR="00A72DF7" w:rsidRDefault="00363CEE">
      <w:pPr>
        <w:pStyle w:val="Heading3"/>
        <w:rPr>
          <w:rFonts w:eastAsia="Times New Roman"/>
        </w:rPr>
      </w:pPr>
      <w:bookmarkStart w:id="357" w:name="_Toc471543844"/>
      <w:bookmarkStart w:id="358" w:name="_Toc215402253"/>
      <w:r>
        <w:rPr>
          <w:rFonts w:eastAsia="Times New Roman"/>
          <w:shd w:val="clear" w:color="auto" w:fill="FFFFFF"/>
        </w:rPr>
        <w:t>4.12.  Organising a tournament involving teams of players</w:t>
      </w:r>
      <w:bookmarkEnd w:id="357"/>
      <w:bookmarkEnd w:id="358"/>
    </w:p>
    <w:p w14:paraId="570EB12E" w14:textId="77777777" w:rsidR="00A72DF7" w:rsidRDefault="00A72DF7">
      <w:pPr>
        <w:spacing w:after="0" w:line="240" w:lineRule="auto"/>
        <w:rPr>
          <w:highlight w:val="white"/>
        </w:rPr>
      </w:pPr>
    </w:p>
    <w:p w14:paraId="570EB12F" w14:textId="77777777" w:rsidR="00A72DF7" w:rsidRDefault="00363CEE">
      <w:pPr>
        <w:spacing w:after="0" w:line="240" w:lineRule="auto"/>
      </w:pPr>
      <w:r>
        <w:rPr>
          <w:shd w:val="clear" w:color="auto" w:fill="FFFFFF"/>
        </w:rPr>
        <w:t>At no time can an event be organized where players are registered to play against themselves.</w:t>
      </w:r>
    </w:p>
    <w:p w14:paraId="570EB130" w14:textId="77777777" w:rsidR="00A72DF7" w:rsidRDefault="00A72DF7">
      <w:pPr>
        <w:spacing w:after="0" w:line="240" w:lineRule="auto"/>
      </w:pPr>
    </w:p>
    <w:p w14:paraId="570EB131" w14:textId="77777777" w:rsidR="00A72DF7" w:rsidRDefault="00363CEE">
      <w:pPr>
        <w:pStyle w:val="Heading4"/>
        <w:rPr>
          <w:rFonts w:eastAsia="Times New Roman"/>
        </w:rPr>
      </w:pPr>
      <w:bookmarkStart w:id="359" w:name="_Toc471543845"/>
      <w:r>
        <w:rPr>
          <w:rFonts w:eastAsia="Times New Roman"/>
        </w:rPr>
        <w:tab/>
      </w:r>
      <w:bookmarkStart w:id="360" w:name="_Toc215402254"/>
      <w:r>
        <w:rPr>
          <w:rFonts w:eastAsia="Times New Roman"/>
        </w:rPr>
        <w:t>4.12.1. Setting up a team tournament on the ICCF server</w:t>
      </w:r>
      <w:bookmarkEnd w:id="359"/>
      <w:bookmarkEnd w:id="360"/>
    </w:p>
    <w:p w14:paraId="570EB132" w14:textId="77777777" w:rsidR="00A72DF7" w:rsidRDefault="00A72DF7">
      <w:pPr>
        <w:spacing w:after="0" w:line="240" w:lineRule="auto"/>
        <w:rPr>
          <w:highlight w:val="white"/>
        </w:rPr>
      </w:pPr>
    </w:p>
    <w:p w14:paraId="570EB133" w14:textId="77777777" w:rsidR="00A72DF7" w:rsidRDefault="00363CEE">
      <w:pPr>
        <w:spacing w:after="0" w:line="240" w:lineRule="auto"/>
      </w:pPr>
      <w:r>
        <w:rPr>
          <w:shd w:val="clear" w:color="auto" w:fill="FFFFFF"/>
        </w:rPr>
        <w:t>Once proper authorization is granted, a TO can set up a new team tournament by following these procedures:</w:t>
      </w:r>
    </w:p>
    <w:p w14:paraId="570EB134" w14:textId="77777777" w:rsidR="00A72DF7" w:rsidRDefault="00A72DF7">
      <w:pPr>
        <w:spacing w:after="0" w:line="240" w:lineRule="auto"/>
        <w:rPr>
          <w:highlight w:val="white"/>
        </w:rPr>
      </w:pPr>
    </w:p>
    <w:p w14:paraId="570EB135" w14:textId="77777777" w:rsidR="00A72DF7" w:rsidRDefault="00363CEE">
      <w:pPr>
        <w:spacing w:after="0" w:line="240" w:lineRule="auto"/>
      </w:pPr>
      <w:r>
        <w:rPr>
          <w:shd w:val="clear" w:color="auto" w:fill="FFFFFF"/>
        </w:rPr>
        <w:t xml:space="preserve">The initial stages in creating a team match are the same as described in </w:t>
      </w:r>
      <w:r>
        <w:t>§</w:t>
      </w:r>
      <w:r>
        <w:rPr>
          <w:shd w:val="clear" w:color="auto" w:fill="FFFFFF"/>
        </w:rPr>
        <w:t xml:space="preserve">4.6.5. related to creating a tournament involving individuals.  Once you get to step #9 in </w:t>
      </w:r>
      <w:r>
        <w:t>§</w:t>
      </w:r>
      <w:r>
        <w:rPr>
          <w:shd w:val="clear" w:color="auto" w:fill="FFFFFF"/>
        </w:rPr>
        <w:t>4.6.5., you will see your newly created team match or tournament on your Event list.</w:t>
      </w:r>
    </w:p>
    <w:p w14:paraId="570EB136" w14:textId="77777777" w:rsidR="00A72DF7" w:rsidRDefault="00A72DF7">
      <w:pPr>
        <w:spacing w:after="0" w:line="240" w:lineRule="auto"/>
        <w:rPr>
          <w:highlight w:val="white"/>
        </w:rPr>
      </w:pPr>
    </w:p>
    <w:p w14:paraId="570EB137" w14:textId="77777777" w:rsidR="00A72DF7" w:rsidRDefault="00363CEE">
      <w:pPr>
        <w:spacing w:after="0" w:line="240" w:lineRule="auto"/>
      </w:pPr>
      <w:r>
        <w:rPr>
          <w:shd w:val="clear" w:color="auto" w:fill="FFFFFF"/>
        </w:rPr>
        <w:t>Click where it says “Allocate teams” following the name of your new event in your list.</w:t>
      </w:r>
    </w:p>
    <w:p w14:paraId="570EB138" w14:textId="39EF8E13" w:rsidR="00A72DF7" w:rsidRDefault="00363CEE">
      <w:pPr>
        <w:spacing w:after="0" w:line="240" w:lineRule="auto"/>
      </w:pPr>
      <w:r>
        <w:rPr>
          <w:shd w:val="clear" w:color="auto" w:fill="FFFFFF"/>
        </w:rPr>
        <w:t>Although not required of you, it is most efficient for you to work from a list of players for each team coupled with their ICCF numbers, along with the ICCF numbers for each team captain and the tournament director.  You will need those numbers to register players, the team captains, and the tournament director, such that having a list of those in front of you when needed saves time later and often prevents errors.</w:t>
      </w:r>
    </w:p>
    <w:p w14:paraId="570EB139" w14:textId="77777777" w:rsidR="00A72DF7" w:rsidRDefault="00A72DF7">
      <w:pPr>
        <w:spacing w:after="0" w:line="240" w:lineRule="auto"/>
        <w:rPr>
          <w:highlight w:val="white"/>
        </w:rPr>
      </w:pPr>
    </w:p>
    <w:p w14:paraId="570EB13A" w14:textId="77777777" w:rsidR="00A72DF7" w:rsidRDefault="00363CEE">
      <w:pPr>
        <w:spacing w:after="0" w:line="240" w:lineRule="auto"/>
        <w:rPr>
          <w:highlight w:val="white"/>
        </w:rPr>
      </w:pPr>
      <w:r>
        <w:rPr>
          <w:shd w:val="clear" w:color="auto" w:fill="FFFFFF"/>
        </w:rPr>
        <w:t>On the next screen, click where it says, “Edit event”.  On the screen you then go to, you will have all available options to edit your new event to fit the details you wish to have.  Just click on the different tabs to see your different options and complete all the boxes according to your desires.  </w:t>
      </w:r>
    </w:p>
    <w:p w14:paraId="570EB13B" w14:textId="77777777" w:rsidR="00A72DF7" w:rsidRDefault="00A72DF7">
      <w:pPr>
        <w:spacing w:after="0" w:line="240" w:lineRule="auto"/>
        <w:rPr>
          <w:highlight w:val="white"/>
        </w:rPr>
      </w:pPr>
    </w:p>
    <w:p w14:paraId="570EB13C" w14:textId="52116707" w:rsidR="00A72DF7" w:rsidRDefault="00363CEE">
      <w:pPr>
        <w:spacing w:after="0" w:line="240" w:lineRule="auto"/>
        <w:rPr>
          <w:highlight w:val="white"/>
        </w:rPr>
      </w:pPr>
      <w:r>
        <w:rPr>
          <w:shd w:val="clear" w:color="auto" w:fill="FFFFFF"/>
        </w:rPr>
        <w:t xml:space="preserve">ICCF friendly matches [defined in </w:t>
      </w:r>
      <w:r w:rsidR="00794DD9">
        <w:rPr>
          <w:shd w:val="clear" w:color="auto" w:fill="FFFFFF"/>
        </w:rPr>
        <w:t>§</w:t>
      </w:r>
      <w:r>
        <w:rPr>
          <w:shd w:val="clear" w:color="auto" w:fill="FFFFFF"/>
        </w:rPr>
        <w:t>1.3.2(6)] must use live viewing (= no move delay) with zero completed games for participants and team captains, with a delay of 10 moves or fewer (as agreed upon by the team captains) for public viewing.</w:t>
      </w:r>
    </w:p>
    <w:p w14:paraId="570EB13D" w14:textId="77777777" w:rsidR="00A72DF7" w:rsidRDefault="00A72DF7">
      <w:pPr>
        <w:spacing w:after="0" w:line="240" w:lineRule="auto"/>
        <w:rPr>
          <w:highlight w:val="white"/>
        </w:rPr>
      </w:pPr>
    </w:p>
    <w:p w14:paraId="570EB13E" w14:textId="77777777" w:rsidR="00A72DF7" w:rsidRDefault="00363CEE">
      <w:pPr>
        <w:spacing w:after="0" w:line="240" w:lineRule="auto"/>
        <w:rPr>
          <w:highlight w:val="white"/>
        </w:rPr>
      </w:pPr>
      <w:r>
        <w:rPr>
          <w:shd w:val="clear" w:color="auto" w:fill="FFFFFF"/>
        </w:rPr>
        <w:t>When you are completely through doing this across all tabs, click underneath where it says “Ok”.  </w:t>
      </w:r>
    </w:p>
    <w:p w14:paraId="570EB13F" w14:textId="77777777" w:rsidR="00A72DF7" w:rsidRDefault="00A72DF7">
      <w:pPr>
        <w:spacing w:after="0" w:line="240" w:lineRule="auto"/>
        <w:rPr>
          <w:highlight w:val="white"/>
        </w:rPr>
      </w:pPr>
    </w:p>
    <w:p w14:paraId="570EB140" w14:textId="77777777" w:rsidR="00A72DF7" w:rsidRDefault="00363CEE">
      <w:pPr>
        <w:spacing w:after="0" w:line="240" w:lineRule="auto"/>
      </w:pPr>
      <w:r>
        <w:rPr>
          <w:shd w:val="clear" w:color="auto" w:fill="FFFFFF"/>
        </w:rPr>
        <w:t>Until the actual start of the event, you can always go back and change any of the details you just specified.  If at any time (again until the start of the event) you wish to cancel the event, click the phrase “delete event”.  If you simply wish to wipe out what you specified while editing the event but not the event itself, click “cancel”.  </w:t>
      </w:r>
    </w:p>
    <w:p w14:paraId="570EB141" w14:textId="77777777" w:rsidR="00A72DF7" w:rsidRDefault="00A72DF7">
      <w:pPr>
        <w:spacing w:after="0" w:line="240" w:lineRule="auto"/>
        <w:rPr>
          <w:highlight w:val="white"/>
        </w:rPr>
      </w:pPr>
    </w:p>
    <w:p w14:paraId="570EB142" w14:textId="77777777" w:rsidR="00A72DF7" w:rsidRDefault="00363CEE">
      <w:pPr>
        <w:spacing w:after="0" w:line="240" w:lineRule="auto"/>
      </w:pPr>
      <w:r>
        <w:rPr>
          <w:shd w:val="clear" w:color="auto" w:fill="FFFFFF"/>
        </w:rPr>
        <w:t>After clicking “Ok” within the “edit event” option, you will be taken back to the “Team allocation” screen.  This time click where it says, “Add team”.</w:t>
      </w:r>
    </w:p>
    <w:p w14:paraId="570EB143" w14:textId="77777777" w:rsidR="00A72DF7" w:rsidRDefault="00A72DF7">
      <w:pPr>
        <w:spacing w:after="0" w:line="240" w:lineRule="auto"/>
        <w:rPr>
          <w:highlight w:val="white"/>
        </w:rPr>
      </w:pPr>
    </w:p>
    <w:p w14:paraId="570EB144" w14:textId="77777777" w:rsidR="00A72DF7" w:rsidRDefault="00363CEE">
      <w:pPr>
        <w:spacing w:after="0" w:line="240" w:lineRule="auto"/>
      </w:pPr>
      <w:r>
        <w:rPr>
          <w:shd w:val="clear" w:color="auto" w:fill="FFFFFF"/>
        </w:rPr>
        <w:t>Complete the boxes for the next screen.  The “name” is the name of the team about to be entered.  Use the menu for specifying the country.  Use the person’s ICCF number to specify the team captain for the first team you are going to enter.  If you do not already have the number, you can put in the person’s last name and click on “lookup”.  The server will help you find and enter the proper number.  Click “Ok” when done with this screen for the first team.</w:t>
      </w:r>
    </w:p>
    <w:p w14:paraId="570EB145" w14:textId="77777777" w:rsidR="00A72DF7" w:rsidRDefault="00A72DF7">
      <w:pPr>
        <w:spacing w:after="0" w:line="240" w:lineRule="auto"/>
        <w:rPr>
          <w:highlight w:val="white"/>
        </w:rPr>
      </w:pPr>
    </w:p>
    <w:p w14:paraId="570EB146" w14:textId="77777777" w:rsidR="00A72DF7" w:rsidRDefault="00363CEE">
      <w:pPr>
        <w:spacing w:after="0" w:line="240" w:lineRule="auto"/>
      </w:pPr>
      <w:r>
        <w:rPr>
          <w:shd w:val="clear" w:color="auto" w:fill="FFFFFF"/>
        </w:rPr>
        <w:t>On the next screen, before doing anything else you are again to click where it says, “Add team”.  Add the next team in the same way as you entered the first one.  Continue to add teams in this way until you have entered them all.</w:t>
      </w:r>
    </w:p>
    <w:p w14:paraId="570EB147" w14:textId="77777777" w:rsidR="00A72DF7" w:rsidRDefault="00A72DF7">
      <w:pPr>
        <w:spacing w:after="0" w:line="240" w:lineRule="auto"/>
        <w:rPr>
          <w:highlight w:val="white"/>
        </w:rPr>
      </w:pPr>
    </w:p>
    <w:p w14:paraId="570EB148" w14:textId="77777777" w:rsidR="00A72DF7" w:rsidRDefault="00363CEE">
      <w:pPr>
        <w:spacing w:after="0" w:line="240" w:lineRule="auto"/>
        <w:rPr>
          <w:highlight w:val="white"/>
        </w:rPr>
      </w:pPr>
      <w:r>
        <w:rPr>
          <w:shd w:val="clear" w:color="auto" w:fill="FFFFFF"/>
        </w:rPr>
        <w:t xml:space="preserve">Next, you will need to click where it says “Allocate players” for each board, to enter the player for that team who will be playing that board.  You are going to enter one board at a time, entering all the players on that board across all the teams in the tournament before you start entering players on successive boards.  After clicking “Allocate players”, you will be taken to another screen.  Add the player’s ICCF number for your first team in the proper box, making sure the proper team’s name is in the box under the player’s name.  Click “Add player” after you enter the ID number (and proper team name).  This will register the player and take you back to the player allocation screen. </w:t>
      </w:r>
    </w:p>
    <w:p w14:paraId="570EB149" w14:textId="77777777" w:rsidR="00A72DF7" w:rsidRDefault="00363CEE">
      <w:pPr>
        <w:spacing w:after="0" w:line="240" w:lineRule="auto"/>
        <w:rPr>
          <w:highlight w:val="white"/>
        </w:rPr>
      </w:pPr>
      <w:r>
        <w:rPr>
          <w:shd w:val="clear" w:color="auto" w:fill="FFFFFF"/>
        </w:rPr>
        <w:t> </w:t>
      </w:r>
    </w:p>
    <w:p w14:paraId="570EB14A" w14:textId="77777777" w:rsidR="00A72DF7" w:rsidRDefault="00363CEE">
      <w:pPr>
        <w:spacing w:after="0" w:line="240" w:lineRule="auto"/>
        <w:rPr>
          <w:highlight w:val="white"/>
        </w:rPr>
      </w:pPr>
      <w:r>
        <w:rPr>
          <w:shd w:val="clear" w:color="auto" w:fill="FFFFFF"/>
        </w:rPr>
        <w:t>You can then continue this same process to add players from the other teams who will also be playing that same board (making sure that each time you enter a player number you also change the name of the team listed for that player).  When you have added all “board 1” players, for instance, then instead of clicking “Add player” after coming back to the Player Allocation screen, click where it says, “Go to team allocation”.  This will take you back to where you can click on “Allocate players” for a board different from the one you just completed. Repeat the same process as above to complete this next board’s set of players, as well as every other board for the tournament.</w:t>
      </w:r>
    </w:p>
    <w:p w14:paraId="570EB14B" w14:textId="77777777" w:rsidR="00A72DF7" w:rsidRDefault="00A72DF7">
      <w:pPr>
        <w:spacing w:after="0" w:line="240" w:lineRule="auto"/>
        <w:rPr>
          <w:highlight w:val="white"/>
        </w:rPr>
      </w:pPr>
    </w:p>
    <w:p w14:paraId="570EB14C" w14:textId="5A52D230" w:rsidR="00A72DF7" w:rsidRDefault="00363CEE">
      <w:pPr>
        <w:spacing w:after="0" w:line="240" w:lineRule="auto"/>
      </w:pPr>
      <w:r>
        <w:rPr>
          <w:shd w:val="clear" w:color="auto" w:fill="FFFFFF"/>
        </w:rPr>
        <w:t xml:space="preserve">When you have completed each entry, it is recommended that you check (using the “Edit event” button) each specified detail for the tournament, and (if you were not checking </w:t>
      </w:r>
      <w:r w:rsidR="005B27CA">
        <w:rPr>
          <w:shd w:val="clear" w:color="auto" w:fill="FFFFFF"/>
        </w:rPr>
        <w:t xml:space="preserve">while </w:t>
      </w:r>
      <w:r>
        <w:rPr>
          <w:shd w:val="clear" w:color="auto" w:fill="FFFFFF"/>
        </w:rPr>
        <w:t>you entered players to each board) each set of players to ensure you made no clerical mistakes.  You can easily make any desired changes at this point, but not at all easily once you go to the next step.</w:t>
      </w:r>
    </w:p>
    <w:p w14:paraId="570EB14D" w14:textId="77777777" w:rsidR="00A72DF7" w:rsidRDefault="00A72DF7">
      <w:pPr>
        <w:spacing w:after="0" w:line="240" w:lineRule="auto"/>
        <w:rPr>
          <w:highlight w:val="white"/>
        </w:rPr>
      </w:pPr>
    </w:p>
    <w:p w14:paraId="570EB14E" w14:textId="77777777" w:rsidR="00A72DF7" w:rsidRDefault="00363CEE">
      <w:pPr>
        <w:spacing w:after="0" w:line="240" w:lineRule="auto"/>
      </w:pPr>
      <w:r>
        <w:rPr>
          <w:shd w:val="clear" w:color="auto" w:fill="FFFFFF"/>
        </w:rPr>
        <w:t>The next step is to click at the bottom of the screen where it says “Start”.  You will then be asked if you are sure.  At that point, once you click that you are ready to start, the tournament will start.</w:t>
      </w:r>
    </w:p>
    <w:p w14:paraId="570EB14F" w14:textId="77777777" w:rsidR="00A72DF7" w:rsidRDefault="00A72DF7">
      <w:pPr>
        <w:spacing w:after="0" w:line="240" w:lineRule="auto"/>
        <w:rPr>
          <w:highlight w:val="white"/>
        </w:rPr>
      </w:pPr>
    </w:p>
    <w:p w14:paraId="570EB150" w14:textId="77777777" w:rsidR="00A72DF7" w:rsidRDefault="00363CEE">
      <w:pPr>
        <w:spacing w:after="0" w:line="240" w:lineRule="auto"/>
        <w:rPr>
          <w:highlight w:val="white"/>
        </w:rPr>
      </w:pPr>
      <w:r>
        <w:rPr>
          <w:shd w:val="clear" w:color="auto" w:fill="FFFFFF"/>
        </w:rPr>
        <w:t>It is typical that the ICCF server sends out emails automatically once an event has started to all registered players, the team captains, and the tournament director in a team event.  Likewise, the server automatically lists the new event on each player’s list of games.</w:t>
      </w:r>
    </w:p>
    <w:p w14:paraId="570EB151" w14:textId="77777777" w:rsidR="00A72DF7" w:rsidRDefault="00A72DF7">
      <w:pPr>
        <w:spacing w:after="0" w:line="240" w:lineRule="auto"/>
      </w:pPr>
    </w:p>
    <w:p w14:paraId="570EB152" w14:textId="77777777" w:rsidR="00A72DF7" w:rsidRDefault="00363CEE">
      <w:pPr>
        <w:pStyle w:val="Heading4"/>
        <w:rPr>
          <w:rFonts w:eastAsia="Times New Roman"/>
        </w:rPr>
      </w:pPr>
      <w:bookmarkStart w:id="361" w:name="_Toc471543846"/>
      <w:r>
        <w:rPr>
          <w:rFonts w:eastAsia="Times New Roman"/>
        </w:rPr>
        <w:tab/>
      </w:r>
      <w:bookmarkStart w:id="362" w:name="_Toc215402255"/>
      <w:r>
        <w:rPr>
          <w:rFonts w:eastAsia="Times New Roman"/>
        </w:rPr>
        <w:t>4.12.2. Setting up a Champions League season on the server</w:t>
      </w:r>
      <w:bookmarkEnd w:id="361"/>
      <w:bookmarkEnd w:id="362"/>
    </w:p>
    <w:p w14:paraId="570EB153" w14:textId="77777777" w:rsidR="00A72DF7" w:rsidRDefault="00A72DF7">
      <w:pPr>
        <w:spacing w:after="0" w:line="240" w:lineRule="auto"/>
        <w:rPr>
          <w:highlight w:val="white"/>
        </w:rPr>
      </w:pPr>
    </w:p>
    <w:p w14:paraId="570EB154" w14:textId="362A466B" w:rsidR="00A72DF7" w:rsidRDefault="00363CEE">
      <w:pPr>
        <w:spacing w:after="0" w:line="240" w:lineRule="auto"/>
        <w:rPr>
          <w:color w:val="FF0000"/>
          <w:highlight w:val="white"/>
        </w:rPr>
      </w:pPr>
      <w:r>
        <w:rPr>
          <w:shd w:val="clear" w:color="auto" w:fill="FFFFFF"/>
        </w:rPr>
        <w:t xml:space="preserve">The Champions League is a team event, under the jurisdiction of the Non-Title Tournament Commissioner.  It is described in detail in </w:t>
      </w:r>
      <w:r>
        <w:t>§</w:t>
      </w:r>
      <w:r>
        <w:rPr>
          <w:shd w:val="clear" w:color="auto" w:fill="FFFFFF"/>
        </w:rPr>
        <w:t>1.2.5.</w:t>
      </w:r>
      <w:r>
        <w:rPr>
          <w:color w:val="FF0000"/>
          <w:shd w:val="clear" w:color="auto" w:fill="FFFFFF"/>
        </w:rPr>
        <w:t xml:space="preserve"> </w:t>
      </w:r>
      <w:r>
        <w:rPr>
          <w:shd w:val="clear" w:color="auto" w:fill="FFFFFF"/>
        </w:rPr>
        <w:t xml:space="preserve">This competition is of a unique nature among ICCF events in that it involves simultaneous play among many teams that do not necessarily represent specific countries or member federations.  The </w:t>
      </w:r>
      <w:r>
        <w:t>Champions L</w:t>
      </w:r>
      <w:r>
        <w:rPr>
          <w:shd w:val="clear" w:color="auto" w:fill="FFFFFF"/>
        </w:rPr>
        <w:t>eague team tournament is played in 2-year cycles called seasons.  Play occurs in three different divisions: A, B, and C (A being the highest, C the lowest).  At the end of each season, the top teams can be promoted to/stay in the higher sections.     </w:t>
      </w:r>
    </w:p>
    <w:p w14:paraId="570EB155" w14:textId="77777777" w:rsidR="00A72DF7" w:rsidRDefault="00A72DF7">
      <w:pPr>
        <w:spacing w:after="0" w:line="240" w:lineRule="auto"/>
        <w:rPr>
          <w:highlight w:val="white"/>
        </w:rPr>
      </w:pPr>
    </w:p>
    <w:p w14:paraId="570EB156" w14:textId="77777777" w:rsidR="00A72DF7" w:rsidRDefault="00363CEE">
      <w:pPr>
        <w:spacing w:after="0" w:line="240" w:lineRule="auto"/>
      </w:pPr>
      <w:r>
        <w:rPr>
          <w:shd w:val="clear" w:color="auto" w:fill="FFFFFF"/>
        </w:rPr>
        <w:t xml:space="preserve">The formation of 4-person teams is the responsibility of the players themselves.  The TO has no responsibility in that regard.  Each team must have a name and a team captain.  New teams can enter the </w:t>
      </w:r>
      <w:r>
        <w:t>Champions L</w:t>
      </w:r>
      <w:r>
        <w:rPr>
          <w:shd w:val="clear" w:color="auto" w:fill="FFFFFF"/>
        </w:rPr>
        <w:t>eague, division C, at the beginning of any new season.  A "new team" is, by definition, a team:</w:t>
      </w:r>
    </w:p>
    <w:p w14:paraId="570EB157" w14:textId="77777777" w:rsidR="00A72DF7" w:rsidRDefault="00363CEE">
      <w:pPr>
        <w:spacing w:after="0" w:line="240" w:lineRule="auto"/>
      </w:pPr>
      <w:r>
        <w:rPr>
          <w:shd w:val="clear" w:color="auto" w:fill="FFFFFF"/>
        </w:rPr>
        <w:t>•    which has not previously competed in this League, or</w:t>
      </w:r>
    </w:p>
    <w:p w14:paraId="570EB158" w14:textId="77777777" w:rsidR="00A72DF7" w:rsidRDefault="00363CEE">
      <w:pPr>
        <w:spacing w:after="0" w:line="240" w:lineRule="auto"/>
      </w:pPr>
      <w:r>
        <w:rPr>
          <w:shd w:val="clear" w:color="auto" w:fill="FFFFFF"/>
        </w:rPr>
        <w:t>•    where at least 2 players have not previously played in this League, or</w:t>
      </w:r>
    </w:p>
    <w:p w14:paraId="570EB159" w14:textId="77777777" w:rsidR="00A72DF7" w:rsidRDefault="00363CEE">
      <w:pPr>
        <w:spacing w:after="0" w:line="240" w:lineRule="auto"/>
      </w:pPr>
      <w:r>
        <w:rPr>
          <w:shd w:val="clear" w:color="auto" w:fill="FFFFFF"/>
        </w:rPr>
        <w:t>•    where at least 2 players have not played together with the other 2 players in a previous League team.</w:t>
      </w:r>
    </w:p>
    <w:p w14:paraId="570EB15A" w14:textId="77777777" w:rsidR="00A72DF7" w:rsidRDefault="00A72DF7">
      <w:pPr>
        <w:spacing w:after="0" w:line="240" w:lineRule="auto"/>
        <w:rPr>
          <w:highlight w:val="white"/>
        </w:rPr>
      </w:pPr>
    </w:p>
    <w:p w14:paraId="570EB15B" w14:textId="77777777" w:rsidR="00A72DF7" w:rsidRDefault="00363CEE">
      <w:pPr>
        <w:spacing w:after="0" w:line="240" w:lineRule="auto"/>
      </w:pPr>
      <w:r>
        <w:rPr>
          <w:shd w:val="clear" w:color="auto" w:fill="FFFFFF"/>
        </w:rPr>
        <w:t>No player can be on more than one team within one division during the same season.</w:t>
      </w:r>
    </w:p>
    <w:p w14:paraId="570EB15C" w14:textId="77777777" w:rsidR="00A72DF7" w:rsidRDefault="00A72DF7">
      <w:pPr>
        <w:spacing w:after="0" w:line="240" w:lineRule="auto"/>
      </w:pPr>
    </w:p>
    <w:p w14:paraId="570EB15D" w14:textId="0EDC56B5" w:rsidR="00A72DF7" w:rsidRDefault="00363CEE">
      <w:pPr>
        <w:spacing w:after="0" w:line="240" w:lineRule="auto"/>
      </w:pPr>
      <w:r>
        <w:rPr>
          <w:shd w:val="clear" w:color="auto" w:fill="FFFFFF"/>
        </w:rPr>
        <w:t xml:space="preserve">All </w:t>
      </w:r>
      <w:r>
        <w:t xml:space="preserve">Champions </w:t>
      </w:r>
      <w:r>
        <w:rPr>
          <w:shd w:val="clear" w:color="auto" w:fill="FFFFFF"/>
        </w:rPr>
        <w:t xml:space="preserve">League team entries must be made through the ICCF Direct Entry system.  The registration process for each season is open to (a) teams active during the previous season, (b) teams that previously played in the ICCF </w:t>
      </w:r>
      <w:r>
        <w:t>or</w:t>
      </w:r>
      <w:r>
        <w:rPr>
          <w:shd w:val="clear" w:color="auto" w:fill="FFFFFF"/>
        </w:rPr>
        <w:t xml:space="preserve"> Champions League but were inactive during the previous season, and (c) teams new to the League.  The latter two categories of teams can register only for division C.</w:t>
      </w:r>
    </w:p>
    <w:p w14:paraId="570EB15E" w14:textId="77777777" w:rsidR="00A72DF7" w:rsidRDefault="00363CEE">
      <w:pPr>
        <w:spacing w:after="0" w:line="240" w:lineRule="auto"/>
        <w:rPr>
          <w:highlight w:val="white"/>
        </w:rPr>
      </w:pPr>
      <w:r>
        <w:rPr>
          <w:shd w:val="clear" w:color="auto" w:fill="FFFFFF"/>
        </w:rPr>
        <w:t xml:space="preserve">Further information about this League can be found in </w:t>
      </w:r>
      <w:r>
        <w:t>§</w:t>
      </w:r>
      <w:r>
        <w:rPr>
          <w:shd w:val="clear" w:color="auto" w:fill="FFFFFF"/>
        </w:rPr>
        <w:t>1.2.5. or obtained by contacting the ICCF Non-Title Tournament Commissioner.</w:t>
      </w:r>
    </w:p>
    <w:p w14:paraId="570EB15F" w14:textId="77777777" w:rsidR="00A72DF7" w:rsidRDefault="00A72DF7">
      <w:pPr>
        <w:spacing w:after="0" w:line="240" w:lineRule="auto"/>
      </w:pPr>
    </w:p>
    <w:p w14:paraId="570EB160" w14:textId="77777777" w:rsidR="00A72DF7" w:rsidRDefault="00363CEE">
      <w:pPr>
        <w:pStyle w:val="Heading5"/>
        <w:rPr>
          <w:rFonts w:eastAsia="Times New Roman"/>
        </w:rPr>
      </w:pPr>
      <w:r>
        <w:rPr>
          <w:rFonts w:eastAsia="Times New Roman"/>
        </w:rPr>
        <w:tab/>
      </w:r>
      <w:r>
        <w:rPr>
          <w:rFonts w:eastAsia="Times New Roman"/>
        </w:rPr>
        <w:tab/>
      </w:r>
      <w:bookmarkStart w:id="363" w:name="_Toc471543847"/>
      <w:bookmarkStart w:id="364" w:name="_Toc215402256"/>
      <w:r>
        <w:rPr>
          <w:rFonts w:eastAsia="Times New Roman"/>
          <w:shd w:val="clear" w:color="auto" w:fill="FFFFFF"/>
        </w:rPr>
        <w:t>4.12.2.1. Team registrations</w:t>
      </w:r>
      <w:bookmarkEnd w:id="363"/>
      <w:bookmarkEnd w:id="364"/>
    </w:p>
    <w:p w14:paraId="570EB161" w14:textId="77777777" w:rsidR="00A72DF7" w:rsidRDefault="00A72DF7">
      <w:pPr>
        <w:spacing w:after="0" w:line="240" w:lineRule="auto"/>
        <w:rPr>
          <w:highlight w:val="white"/>
        </w:rPr>
      </w:pPr>
    </w:p>
    <w:p w14:paraId="570EB162" w14:textId="77777777" w:rsidR="00A72DF7" w:rsidRDefault="00363CEE">
      <w:pPr>
        <w:spacing w:after="0" w:line="240" w:lineRule="auto"/>
      </w:pPr>
      <w:r>
        <w:rPr>
          <w:shd w:val="clear" w:color="auto" w:fill="FFFFFF"/>
        </w:rPr>
        <w:t>All entries for the Champions League need to be made through the ICCF server’s registration system.</w:t>
      </w:r>
    </w:p>
    <w:p w14:paraId="570EB163" w14:textId="77777777" w:rsidR="00A72DF7" w:rsidRDefault="00363CEE">
      <w:pPr>
        <w:pStyle w:val="Heading4"/>
        <w:rPr>
          <w:rFonts w:eastAsia="Times New Roman"/>
        </w:rPr>
      </w:pPr>
      <w:bookmarkStart w:id="365" w:name="_Toc471543848"/>
      <w:r>
        <w:rPr>
          <w:rFonts w:eastAsia="Times New Roman"/>
        </w:rPr>
        <w:tab/>
      </w:r>
      <w:bookmarkStart w:id="366" w:name="_Toc215402257"/>
      <w:r>
        <w:rPr>
          <w:rFonts w:eastAsia="Times New Roman"/>
        </w:rPr>
        <w:t>4.12.3.   Selecting the TD and backup TD</w:t>
      </w:r>
      <w:bookmarkEnd w:id="365"/>
      <w:bookmarkEnd w:id="366"/>
    </w:p>
    <w:p w14:paraId="570EB164" w14:textId="77777777" w:rsidR="00A72DF7" w:rsidRDefault="00A72DF7">
      <w:pPr>
        <w:spacing w:after="0" w:line="240" w:lineRule="auto"/>
      </w:pPr>
    </w:p>
    <w:p w14:paraId="570EB165" w14:textId="77777777" w:rsidR="00A72DF7" w:rsidRDefault="00363CEE">
      <w:pPr>
        <w:spacing w:after="0" w:line="240" w:lineRule="auto"/>
      </w:pPr>
      <w:r>
        <w:t>The process of selecting the TD and backup TD for a team event is the same as for individual events.  The procedures and rules are described in §4.8.</w:t>
      </w:r>
    </w:p>
    <w:p w14:paraId="570EB166" w14:textId="77777777" w:rsidR="00A72DF7" w:rsidRDefault="00A72DF7">
      <w:pPr>
        <w:spacing w:after="0" w:line="240" w:lineRule="auto"/>
      </w:pPr>
    </w:p>
    <w:p w14:paraId="570EB167" w14:textId="77777777" w:rsidR="00A72DF7" w:rsidRDefault="00363CEE">
      <w:pPr>
        <w:pStyle w:val="Heading4"/>
        <w:rPr>
          <w:rFonts w:eastAsia="Times New Roman"/>
        </w:rPr>
      </w:pPr>
      <w:r>
        <w:rPr>
          <w:rFonts w:eastAsia="Times New Roman"/>
        </w:rPr>
        <w:tab/>
      </w:r>
      <w:bookmarkStart w:id="367" w:name="_Toc471543849"/>
      <w:bookmarkStart w:id="368" w:name="_Toc215402258"/>
      <w:r>
        <w:rPr>
          <w:rFonts w:eastAsia="Times New Roman"/>
        </w:rPr>
        <w:t>4.12.4.  Determining the team captains</w:t>
      </w:r>
      <w:bookmarkEnd w:id="367"/>
      <w:bookmarkEnd w:id="368"/>
    </w:p>
    <w:p w14:paraId="570EB168" w14:textId="77777777" w:rsidR="00A72DF7" w:rsidRDefault="00A72DF7">
      <w:pPr>
        <w:spacing w:after="0" w:line="240" w:lineRule="auto"/>
      </w:pPr>
    </w:p>
    <w:p w14:paraId="570EB169" w14:textId="77777777" w:rsidR="00A72DF7" w:rsidRDefault="00363CEE">
      <w:pPr>
        <w:spacing w:after="0" w:line="240" w:lineRule="auto"/>
      </w:pPr>
      <w:r>
        <w:t>The determination of team captains (TCs) is conducted by the national delegate, or whoever is the person who organized the team itself.  TOs do not have the responsibility of designating the TCs except (a) in friendly matches when serving as the main organizer for one member federation (MF) or (b) when a team exists for which there is no MF.  In those exceptional situations, there are no restrictions on who may serve as the team captain for either team except that the person needs to be a fully registered player on the ICCF server. Typically, in those situations, a member of the team is nominated to be its TC.</w:t>
      </w:r>
    </w:p>
    <w:p w14:paraId="570EB16A" w14:textId="77777777" w:rsidR="00A72DF7" w:rsidRDefault="00A72DF7">
      <w:pPr>
        <w:spacing w:after="0" w:line="240" w:lineRule="auto"/>
      </w:pPr>
    </w:p>
    <w:p w14:paraId="570EB16B" w14:textId="77777777" w:rsidR="00A72DF7" w:rsidRDefault="00363CEE">
      <w:pPr>
        <w:spacing w:after="0" w:line="240" w:lineRule="auto"/>
      </w:pPr>
      <w:r>
        <w:t>Despite minimal restrictions on who may serve as a TC, TOs are to ensure that:</w:t>
      </w:r>
    </w:p>
    <w:p w14:paraId="570EB16C" w14:textId="77777777" w:rsidR="00A72DF7" w:rsidRDefault="00363CEE">
      <w:pPr>
        <w:spacing w:after="0" w:line="240" w:lineRule="auto"/>
        <w:rPr>
          <w:highlight w:val="white"/>
        </w:rPr>
      </w:pPr>
      <w:r>
        <w:t xml:space="preserve">a. </w:t>
      </w:r>
      <w:r>
        <w:rPr>
          <w:shd w:val="clear" w:color="auto" w:fill="FFFFFF"/>
        </w:rPr>
        <w:t>anyone serving as a TC does so only for one team within a section, group, or division of that event,</w:t>
      </w:r>
    </w:p>
    <w:p w14:paraId="570EB16D" w14:textId="77777777" w:rsidR="00A72DF7" w:rsidRDefault="00363CEE">
      <w:pPr>
        <w:spacing w:after="0" w:line="240" w:lineRule="auto"/>
        <w:rPr>
          <w:highlight w:val="white"/>
        </w:rPr>
      </w:pPr>
      <w:r>
        <w:rPr>
          <w:shd w:val="clear" w:color="auto" w:fill="FFFFFF"/>
        </w:rPr>
        <w:t>b. a player on one team does not serve as TC for another team in that same section/group/division.  </w:t>
      </w:r>
    </w:p>
    <w:p w14:paraId="570EB16E" w14:textId="77777777" w:rsidR="00A72DF7" w:rsidRDefault="00A72DF7">
      <w:pPr>
        <w:spacing w:after="0" w:line="240" w:lineRule="auto"/>
        <w:rPr>
          <w:highlight w:val="white"/>
        </w:rPr>
      </w:pPr>
    </w:p>
    <w:p w14:paraId="570EB16F" w14:textId="77777777" w:rsidR="00A72DF7" w:rsidRDefault="00363CEE">
      <w:pPr>
        <w:spacing w:after="0" w:line="240" w:lineRule="auto"/>
      </w:pPr>
      <w:r>
        <w:rPr>
          <w:shd w:val="clear" w:color="auto" w:fill="FFFFFF"/>
        </w:rPr>
        <w:t>These restrictions include the situation where different teams are entered from the same club/federation within the same stage of an event. The issue being addressed by this restriction is that TCs cannot be in a position to have to "negotiate" with themselves in resolving a cross-team problem. TOs need to reject any multiple appointment of a TC if that potential exists.</w:t>
      </w:r>
    </w:p>
    <w:p w14:paraId="570EB170" w14:textId="77777777" w:rsidR="00A72DF7" w:rsidRDefault="00A72DF7">
      <w:pPr>
        <w:spacing w:after="0" w:line="240" w:lineRule="auto"/>
      </w:pPr>
    </w:p>
    <w:p w14:paraId="570EB171" w14:textId="77777777" w:rsidR="00A72DF7" w:rsidRDefault="00363CEE">
      <w:pPr>
        <w:pStyle w:val="Heading4"/>
      </w:pPr>
      <w:r>
        <w:tab/>
      </w:r>
      <w:bookmarkStart w:id="369" w:name="_Toc215402259"/>
      <w:r>
        <w:t>4.12.5. Determining assignments of colours</w:t>
      </w:r>
      <w:bookmarkEnd w:id="369"/>
    </w:p>
    <w:p w14:paraId="570EB172" w14:textId="77777777" w:rsidR="00A72DF7" w:rsidRDefault="00A72DF7">
      <w:pPr>
        <w:spacing w:after="0" w:line="240" w:lineRule="auto"/>
      </w:pPr>
    </w:p>
    <w:p w14:paraId="570EB173" w14:textId="77777777" w:rsidR="00A72DF7" w:rsidRDefault="00363CEE">
      <w:pPr>
        <w:spacing w:after="0" w:line="240" w:lineRule="auto"/>
        <w:rPr>
          <w:rFonts w:ascii="Times New Roman" w:eastAsia="Times New Roman" w:hAnsi="Times New Roman" w:cs="Times New Roman"/>
        </w:rPr>
      </w:pPr>
      <w:r>
        <w:rPr>
          <w:rFonts w:eastAsia="Times New Roman"/>
          <w:color w:val="000000"/>
          <w:sz w:val="25"/>
          <w:szCs w:val="25"/>
        </w:rPr>
        <w:t>In team tournaments, where several teams play over several boards, the allocation of colours will be so arranged that the team which has drawn 1 on board 1 will have white against those teams which have drawn an even number and a change of colour will always alternate in the direction of board and players.</w:t>
      </w:r>
    </w:p>
    <w:p w14:paraId="570EB174" w14:textId="77777777" w:rsidR="00A72DF7" w:rsidRDefault="00A72DF7">
      <w:pPr>
        <w:spacing w:after="0" w:line="240" w:lineRule="auto"/>
      </w:pPr>
    </w:p>
    <w:p w14:paraId="570EB175" w14:textId="77777777" w:rsidR="00A72DF7" w:rsidRDefault="00363CEE">
      <w:pPr>
        <w:pStyle w:val="Heading4"/>
        <w:rPr>
          <w:rFonts w:eastAsia="Times New Roman"/>
        </w:rPr>
      </w:pPr>
      <w:r>
        <w:rPr>
          <w:rFonts w:eastAsia="Times New Roman"/>
        </w:rPr>
        <w:tab/>
      </w:r>
      <w:bookmarkStart w:id="370" w:name="_Toc471543850"/>
      <w:bookmarkStart w:id="371" w:name="_Toc215402260"/>
      <w:r>
        <w:rPr>
          <w:rFonts w:eastAsia="Times New Roman"/>
        </w:rPr>
        <w:t>4.12.6.  When to start an event</w:t>
      </w:r>
      <w:bookmarkEnd w:id="370"/>
      <w:bookmarkEnd w:id="371"/>
    </w:p>
    <w:p w14:paraId="570EB176" w14:textId="77777777" w:rsidR="00A72DF7" w:rsidRDefault="00A72DF7">
      <w:pPr>
        <w:spacing w:after="0" w:line="240" w:lineRule="auto"/>
        <w:rPr>
          <w:highlight w:val="white"/>
        </w:rPr>
      </w:pPr>
    </w:p>
    <w:p w14:paraId="570EB177" w14:textId="5CD174C8" w:rsidR="00A72DF7" w:rsidRDefault="00363CEE">
      <w:pPr>
        <w:spacing w:after="0" w:line="240" w:lineRule="auto"/>
      </w:pPr>
      <w:r>
        <w:rPr>
          <w:shd w:val="clear" w:color="auto" w:fill="FFFFFF"/>
        </w:rPr>
        <w:t>At least one week before the official tournament start</w:t>
      </w:r>
      <w:r w:rsidR="00D37BFF">
        <w:rPr>
          <w:shd w:val="clear" w:color="auto" w:fill="FFFFFF"/>
        </w:rPr>
        <w:t>s</w:t>
      </w:r>
      <w:r>
        <w:rPr>
          <w:shd w:val="clear" w:color="auto" w:fill="FFFFFF"/>
        </w:rPr>
        <w:t xml:space="preserve">, the start list </w:t>
      </w:r>
      <w:r>
        <w:rPr>
          <w:color w:val="0070C0"/>
          <w:shd w:val="clear" w:color="auto" w:fill="FFFFFF"/>
        </w:rPr>
        <w:t>(plus the valid rules and guidelines</w:t>
      </w:r>
      <w:r>
        <w:rPr>
          <w:shd w:val="clear" w:color="auto" w:fill="FFFFFF"/>
        </w:rPr>
        <w:t xml:space="preserve"> </w:t>
      </w:r>
      <w:r>
        <w:rPr>
          <w:color w:val="0070C0"/>
          <w:shd w:val="clear" w:color="auto" w:fill="FFFFFF"/>
        </w:rPr>
        <w:t xml:space="preserve">if the tournament is non-webserver) </w:t>
      </w:r>
      <w:r>
        <w:rPr>
          <w:shd w:val="clear" w:color="auto" w:fill="FFFFFF"/>
        </w:rPr>
        <w:t>is to be sent out to the players by the TO.  In server events, this is done by starting the event after registering the official start date of at least 1 week beyond the start date.</w:t>
      </w:r>
    </w:p>
    <w:p w14:paraId="570EB178" w14:textId="77777777" w:rsidR="00A72DF7" w:rsidRDefault="00A72DF7">
      <w:pPr>
        <w:spacing w:after="0" w:line="240" w:lineRule="auto"/>
      </w:pPr>
    </w:p>
    <w:p w14:paraId="570EB179" w14:textId="77777777" w:rsidR="00A72DF7" w:rsidRDefault="00363CEE">
      <w:pPr>
        <w:pStyle w:val="Heading3"/>
        <w:rPr>
          <w:rFonts w:eastAsia="Times New Roman"/>
        </w:rPr>
      </w:pPr>
      <w:bookmarkStart w:id="372" w:name="_Toc471543851"/>
      <w:bookmarkStart w:id="373" w:name="_Toc215402261"/>
      <w:r>
        <w:rPr>
          <w:rFonts w:eastAsia="Times New Roman"/>
        </w:rPr>
        <w:t>4.13.  </w:t>
      </w:r>
      <w:r>
        <w:rPr>
          <w:rFonts w:eastAsia="Times New Roman"/>
          <w:shd w:val="clear" w:color="auto" w:fill="FFFFFF"/>
        </w:rPr>
        <w:t>Why your newly created event will not start and how to fix it</w:t>
      </w:r>
      <w:bookmarkEnd w:id="372"/>
      <w:bookmarkEnd w:id="373"/>
    </w:p>
    <w:p w14:paraId="570EB17A" w14:textId="77777777" w:rsidR="00A72DF7" w:rsidRDefault="00A72DF7">
      <w:pPr>
        <w:spacing w:after="0"/>
      </w:pPr>
    </w:p>
    <w:p w14:paraId="570EB17B" w14:textId="77777777" w:rsidR="00A72DF7" w:rsidRDefault="00363CEE">
      <w:pPr>
        <w:spacing w:after="0" w:line="240" w:lineRule="auto"/>
        <w:rPr>
          <w:highlight w:val="white"/>
        </w:rPr>
      </w:pPr>
      <w:r>
        <w:rPr>
          <w:shd w:val="clear" w:color="auto" w:fill="FFFFFF"/>
        </w:rPr>
        <w:t>If the server will not start a newly entered event, there are a few things you can do to attempt to fix that situation:</w:t>
      </w:r>
    </w:p>
    <w:p w14:paraId="570EB17C" w14:textId="77777777" w:rsidR="00A72DF7" w:rsidRDefault="00A72DF7">
      <w:pPr>
        <w:spacing w:after="0" w:line="240" w:lineRule="auto"/>
      </w:pPr>
    </w:p>
    <w:p w14:paraId="570EB17D" w14:textId="77777777" w:rsidR="00A72DF7" w:rsidRDefault="00363CEE">
      <w:pPr>
        <w:spacing w:line="240" w:lineRule="auto"/>
      </w:pPr>
      <w:r>
        <w:rPr>
          <w:shd w:val="clear" w:color="auto" w:fill="FFFFFF"/>
        </w:rPr>
        <w:t>Check to see that all players registered for the event are truly registered online with the server.  You can see whether each player is registered by looking at the individual listing on the screen where you entered the player’s ID number/name for entry into the event.  A player can have an active ICCF ID number, but either not yet registered with a password or lacking a registered email address.  The server will not start an event inclusive of a player who is not fully registered.  The solution is to get that player fully registered.  The event will start normally after that problem is addressed if that is the sole issue.</w:t>
      </w:r>
    </w:p>
    <w:p w14:paraId="570EB17E" w14:textId="35F71D72" w:rsidR="00A72DF7" w:rsidRDefault="00363CEE">
      <w:pPr>
        <w:spacing w:line="240" w:lineRule="auto"/>
      </w:pPr>
      <w:r>
        <w:rPr>
          <w:shd w:val="clear" w:color="auto" w:fill="FFFFFF"/>
        </w:rPr>
        <w:t>Check that you completed each required box among the many “Edit event” screens.  Failure to complete the required information will prevent the start of the event.  The fix for this problem is simply to complete all required information about the event.</w:t>
      </w:r>
    </w:p>
    <w:p w14:paraId="570EB17F" w14:textId="77777777" w:rsidR="00A72DF7" w:rsidRDefault="00363CEE">
      <w:pPr>
        <w:spacing w:after="0" w:line="240" w:lineRule="auto"/>
        <w:rPr>
          <w:highlight w:val="white"/>
        </w:rPr>
      </w:pPr>
      <w:r>
        <w:rPr>
          <w:shd w:val="clear" w:color="auto" w:fill="FFFFFF"/>
        </w:rPr>
        <w:t xml:space="preserve">If you get no response at all when you try to press the “Start” button, check that you still have an internet connection.  If you do, and still nothing happens, do not be afraid to reboot the system.  It is expected you will not lose anything you typed in previously to define the event and player list if the system was working at that earlier time.  (And if it was not, then there is essentially no way to save your work anyway.) </w:t>
      </w:r>
      <w:bookmarkStart w:id="374" w:name="_Toc471543852"/>
    </w:p>
    <w:p w14:paraId="570EB180" w14:textId="77777777" w:rsidR="00A72DF7" w:rsidRDefault="00363CEE">
      <w:pPr>
        <w:pStyle w:val="Heading3"/>
        <w:rPr>
          <w:rFonts w:eastAsia="Times New Roman"/>
        </w:rPr>
      </w:pPr>
      <w:bookmarkStart w:id="375" w:name="_Toc215402262"/>
      <w:r>
        <w:rPr>
          <w:rFonts w:eastAsia="Times New Roman"/>
          <w:shd w:val="clear" w:color="auto" w:fill="FFFFFF"/>
        </w:rPr>
        <w:t xml:space="preserve">4.14.    When a player </w:t>
      </w:r>
      <w:bookmarkEnd w:id="374"/>
      <w:r>
        <w:rPr>
          <w:rFonts w:eastAsia="Times New Roman"/>
          <w:shd w:val="clear" w:color="auto" w:fill="FFFFFF"/>
        </w:rPr>
        <w:t>discontinues participation in an event</w:t>
      </w:r>
      <w:bookmarkEnd w:id="375"/>
    </w:p>
    <w:p w14:paraId="570EB181" w14:textId="77777777" w:rsidR="00A72DF7" w:rsidRDefault="00A72DF7">
      <w:pPr>
        <w:spacing w:after="0" w:line="240" w:lineRule="auto"/>
      </w:pPr>
    </w:p>
    <w:p w14:paraId="570EB182" w14:textId="77777777" w:rsidR="00A72DF7" w:rsidRDefault="00363CEE">
      <w:pPr>
        <w:spacing w:after="0" w:line="240" w:lineRule="auto"/>
      </w:pPr>
      <w:r>
        <w:rPr>
          <w:shd w:val="clear" w:color="auto" w:fill="FFFFFF"/>
        </w:rPr>
        <w:t xml:space="preserve">When a player indicates the intention not to participate in an event </w:t>
      </w:r>
      <w:r>
        <w:rPr>
          <w:u w:val="single"/>
          <w:shd w:val="clear" w:color="auto" w:fill="FFFFFF"/>
        </w:rPr>
        <w:t>prior</w:t>
      </w:r>
      <w:r>
        <w:rPr>
          <w:shd w:val="clear" w:color="auto" w:fill="FFFFFF"/>
        </w:rPr>
        <w:t xml:space="preserve"> to its being started on the server, the TO is simply to find a replacement player (through the relevant national delegate, ICCF Isolated Player Support Officer (IPSO), team captain, or directly in the case of friendly and unrated matches).  </w:t>
      </w:r>
    </w:p>
    <w:p w14:paraId="570EB183" w14:textId="77777777" w:rsidR="00A72DF7" w:rsidRDefault="00A72DF7">
      <w:pPr>
        <w:spacing w:after="0" w:line="240" w:lineRule="auto"/>
      </w:pPr>
    </w:p>
    <w:p w14:paraId="66DBD577" w14:textId="77777777" w:rsidR="00BB0490" w:rsidRDefault="00363CEE">
      <w:pPr>
        <w:spacing w:after="0" w:line="240" w:lineRule="auto"/>
        <w:rPr>
          <w:shd w:val="clear" w:color="auto" w:fill="FFFFFF"/>
        </w:rPr>
      </w:pPr>
      <w:r>
        <w:rPr>
          <w:shd w:val="clear" w:color="auto" w:fill="FFFFFF"/>
        </w:rPr>
        <w:t xml:space="preserve">When a player expresses the intention not to play in an individual event after it has been started on the server (including before the official start date) or in a team event specifically prior to the official start date, the </w:t>
      </w:r>
      <w:r w:rsidR="00BB0490">
        <w:rPr>
          <w:shd w:val="clear" w:color="auto" w:fill="FFFFFF"/>
        </w:rPr>
        <w:t>following will apply:</w:t>
      </w:r>
    </w:p>
    <w:p w14:paraId="5302D9B9" w14:textId="0789F003" w:rsidR="00BB0490" w:rsidRPr="00BB0490" w:rsidRDefault="00B054CC" w:rsidP="00F25F94">
      <w:pPr>
        <w:shd w:val="clear" w:color="auto" w:fill="FFFFFF"/>
        <w:spacing w:after="0" w:line="240" w:lineRule="auto"/>
        <w:rPr>
          <w:bCs/>
          <w:color w:val="0070C0"/>
        </w:rPr>
      </w:pPr>
      <w:r>
        <w:t xml:space="preserve">BOTH: </w:t>
      </w:r>
      <w:r w:rsidR="00BB0490" w:rsidRPr="00342C8B">
        <w:t>[STANDARD &amp; TRIPLE BLOCK with guaranteed time] If a player does not make any move in an online event:</w:t>
      </w:r>
    </w:p>
    <w:p w14:paraId="2F6780D9" w14:textId="77777777" w:rsidR="00BB0490" w:rsidRDefault="00BB0490" w:rsidP="00BB0490">
      <w:pPr>
        <w:pStyle w:val="ListParagraph"/>
        <w:shd w:val="clear" w:color="auto" w:fill="FFFFFF"/>
        <w:spacing w:after="0" w:line="240" w:lineRule="auto"/>
        <w:rPr>
          <w:bCs/>
          <w:color w:val="0070C0"/>
        </w:rPr>
      </w:pPr>
      <w:r w:rsidRPr="00342C8B">
        <w:t>(a) the player will receive ETLs across all games and </w:t>
      </w:r>
    </w:p>
    <w:p w14:paraId="30C6DB3A" w14:textId="77777777" w:rsidR="00BB0490" w:rsidRPr="003E65AD" w:rsidRDefault="00BB0490" w:rsidP="00BB0490">
      <w:pPr>
        <w:pStyle w:val="ListParagraph"/>
        <w:shd w:val="clear" w:color="auto" w:fill="FFFFFF"/>
        <w:spacing w:after="0" w:line="240" w:lineRule="auto"/>
        <w:rPr>
          <w:bCs/>
          <w:color w:val="000000" w:themeColor="text1"/>
        </w:rPr>
      </w:pPr>
      <w:r w:rsidRPr="003E65AD">
        <w:rPr>
          <w:bCs/>
          <w:color w:val="000000" w:themeColor="text1"/>
        </w:rPr>
        <w:t>(b) the player will get the full 90-day suspension from the date of the last ETL,</w:t>
      </w:r>
    </w:p>
    <w:p w14:paraId="57D5041B" w14:textId="77777777" w:rsidR="00BB0490" w:rsidRPr="003E65AD" w:rsidRDefault="00BB0490" w:rsidP="00BB0490">
      <w:pPr>
        <w:pStyle w:val="ListParagraph"/>
        <w:shd w:val="clear" w:color="auto" w:fill="FFFFFF"/>
        <w:spacing w:after="0" w:line="240" w:lineRule="auto"/>
        <w:rPr>
          <w:bCs/>
          <w:color w:val="000000" w:themeColor="text1"/>
        </w:rPr>
      </w:pPr>
      <w:r w:rsidRPr="003E65AD">
        <w:rPr>
          <w:bCs/>
          <w:color w:val="000000" w:themeColor="text1"/>
        </w:rPr>
        <w:t xml:space="preserve">(c) </w:t>
      </w:r>
      <w:r w:rsidRPr="003E65AD">
        <w:rPr>
          <w:b/>
          <w:color w:val="000000" w:themeColor="text1"/>
        </w:rPr>
        <w:t>but</w:t>
      </w:r>
      <w:r w:rsidRPr="003E65AD">
        <w:rPr>
          <w:bCs/>
          <w:color w:val="000000" w:themeColor="text1"/>
        </w:rPr>
        <w:t xml:space="preserve"> </w:t>
      </w:r>
      <w:r w:rsidRPr="003E65AD">
        <w:rPr>
          <w:b/>
          <w:color w:val="000000" w:themeColor="text1"/>
        </w:rPr>
        <w:t>neither of the above will be true</w:t>
      </w:r>
      <w:r w:rsidRPr="003E65AD">
        <w:rPr>
          <w:bCs/>
          <w:color w:val="000000" w:themeColor="text1"/>
        </w:rPr>
        <w:t xml:space="preserve"> if the player (or team captain) informs the proper official (the tournament director, TD) before any ETL is recorded, and the official is able to substitute/replace the player.  In that case, the original player will receive no ETLs and no penalties except the loss of participation fee and qualification, if any). </w:t>
      </w:r>
    </w:p>
    <w:p w14:paraId="19774791" w14:textId="2CF4DF64" w:rsidR="00BB0490" w:rsidRPr="003E65AD" w:rsidRDefault="00BB0490" w:rsidP="00BB0490">
      <w:pPr>
        <w:spacing w:after="0" w:line="240" w:lineRule="auto"/>
        <w:rPr>
          <w:bCs/>
          <w:color w:val="000000" w:themeColor="text1"/>
        </w:rPr>
      </w:pPr>
      <w:r w:rsidRPr="003E65AD">
        <w:rPr>
          <w:bCs/>
          <w:color w:val="000000" w:themeColor="text1"/>
        </w:rPr>
        <w:t>To be clear, if the withdrawing player tells the TD of the intent not to play but the TD is (for any set of reasons) not able to substitute/replace that player (at the latest still before the player's first ETL), the withdrawing player will still be responsible for all games not yet completed</w:t>
      </w:r>
      <w:r w:rsidR="00D37BFF" w:rsidRPr="003E65AD">
        <w:rPr>
          <w:bCs/>
          <w:color w:val="000000" w:themeColor="text1"/>
        </w:rPr>
        <w:t>.</w:t>
      </w:r>
    </w:p>
    <w:p w14:paraId="64C9CE1B" w14:textId="77777777" w:rsidR="00D37BFF" w:rsidRDefault="00D37BFF" w:rsidP="00BB0490">
      <w:pPr>
        <w:spacing w:after="0" w:line="240" w:lineRule="auto"/>
        <w:rPr>
          <w:shd w:val="clear" w:color="auto" w:fill="FFFFFF"/>
        </w:rPr>
      </w:pPr>
    </w:p>
    <w:p w14:paraId="570EB184" w14:textId="4FBCA8DD" w:rsidR="00A72DF7" w:rsidRDefault="00363CEE">
      <w:pPr>
        <w:spacing w:after="0" w:line="240" w:lineRule="auto"/>
        <w:rPr>
          <w:highlight w:val="white"/>
        </w:rPr>
      </w:pPr>
      <w:r>
        <w:rPr>
          <w:shd w:val="clear" w:color="auto" w:fill="FFFFFF"/>
        </w:rPr>
        <w:t xml:space="preserve">The TD may ask the TO to arrange for a replacement player.  (See </w:t>
      </w:r>
      <w:r>
        <w:t>§§3.17.4. &amp; 3.17.5</w:t>
      </w:r>
      <w:r>
        <w:rPr>
          <w:color w:val="FF0000"/>
        </w:rPr>
        <w:t>.</w:t>
      </w:r>
      <w:r>
        <w:rPr>
          <w:shd w:val="clear" w:color="auto" w:fill="FFFFFF"/>
        </w:rPr>
        <w:t xml:space="preserve"> for the definitions of the terms</w:t>
      </w:r>
      <w:r w:rsidR="00D8543E">
        <w:rPr>
          <w:shd w:val="clear" w:color="auto" w:fill="FFFFFF"/>
        </w:rPr>
        <w:t xml:space="preserve"> “substitute” and “replacement”</w:t>
      </w:r>
      <w:r>
        <w:rPr>
          <w:shd w:val="clear" w:color="auto" w:fill="FFFFFF"/>
        </w:rPr>
        <w:t xml:space="preserve">.)  If this happens, the TO is expected to facilitate finding the replacement player by contacting the relevant national delegate, IPSO, team captain, or do so directly in the case of friendly and unrated matches. </w:t>
      </w:r>
    </w:p>
    <w:p w14:paraId="570EB185" w14:textId="77777777" w:rsidR="00A72DF7" w:rsidRDefault="00A72DF7">
      <w:pPr>
        <w:spacing w:after="0" w:line="240" w:lineRule="auto"/>
        <w:rPr>
          <w:highlight w:val="white"/>
        </w:rPr>
      </w:pPr>
    </w:p>
    <w:p w14:paraId="570EB186" w14:textId="2BB4DB5B" w:rsidR="00A72DF7" w:rsidRPr="00F25F94" w:rsidRDefault="00EB0292">
      <w:pPr>
        <w:spacing w:after="0" w:line="240" w:lineRule="auto"/>
        <w:rPr>
          <w:shd w:val="clear" w:color="auto" w:fill="FFFFFF"/>
        </w:rPr>
      </w:pPr>
      <w:r>
        <w:rPr>
          <w:shd w:val="clear" w:color="auto" w:fill="FFFFFF"/>
        </w:rPr>
        <w:t>TEAM: [TRIPLE BLOCK without guaranteed time]</w:t>
      </w:r>
      <w:r w:rsidR="00B211CB">
        <w:rPr>
          <w:shd w:val="clear" w:color="auto" w:fill="FFFFFF"/>
        </w:rPr>
        <w:t>:</w:t>
      </w:r>
      <w:r>
        <w:rPr>
          <w:shd w:val="clear" w:color="auto" w:fill="FFFFFF"/>
        </w:rPr>
        <w:t xml:space="preserve"> When a player expresses the intention not to play in a team event after the event’s official start date, the team captain has the option to substitute/replace the player, either directly or through a request to the TD</w:t>
      </w:r>
      <w:r w:rsidR="00B27220">
        <w:rPr>
          <w:shd w:val="clear" w:color="auto" w:fill="FFFFFF"/>
        </w:rPr>
        <w:t>, but cannot stop the player’s clock(s) during the process</w:t>
      </w:r>
      <w:r>
        <w:rPr>
          <w:shd w:val="clear" w:color="auto" w:fill="FFFFFF"/>
        </w:rPr>
        <w:t xml:space="preserve">. </w:t>
      </w:r>
    </w:p>
    <w:p w14:paraId="570EB187" w14:textId="77777777" w:rsidR="00A72DF7" w:rsidRDefault="00A72DF7">
      <w:pPr>
        <w:spacing w:after="0" w:line="240" w:lineRule="auto"/>
      </w:pPr>
    </w:p>
    <w:p w14:paraId="570EB188" w14:textId="77777777" w:rsidR="00A72DF7" w:rsidRDefault="00363CEE">
      <w:pPr>
        <w:pStyle w:val="Heading3"/>
        <w:rPr>
          <w:rFonts w:eastAsia="Times New Roman"/>
        </w:rPr>
      </w:pPr>
      <w:bookmarkStart w:id="376" w:name="_Toc471543853"/>
      <w:bookmarkStart w:id="377" w:name="_Toc215402263"/>
      <w:r>
        <w:rPr>
          <w:rFonts w:eastAsia="Times New Roman"/>
        </w:rPr>
        <w:t>4.15.   Offering prizes, medals, and trophies</w:t>
      </w:r>
      <w:bookmarkEnd w:id="376"/>
      <w:bookmarkEnd w:id="377"/>
    </w:p>
    <w:p w14:paraId="570EB189" w14:textId="77777777" w:rsidR="00A72DF7" w:rsidRDefault="00A72DF7">
      <w:pPr>
        <w:spacing w:after="0" w:line="240" w:lineRule="auto"/>
      </w:pPr>
    </w:p>
    <w:p w14:paraId="570EB18A" w14:textId="77777777" w:rsidR="00A72DF7" w:rsidRDefault="00363CEE">
      <w:pPr>
        <w:spacing w:after="0" w:line="240" w:lineRule="auto"/>
      </w:pPr>
      <w:r>
        <w:t>TOs are permitted to offer monetary prizes, medals, and trophies for events only to the degree approved by the relevant national delegate and within any relevant ICCF limitations.   Before offering monetary prizes, however, TOs need to ensure that the anticipated payment process has been clearly established and approved, as described in the section below.</w:t>
      </w:r>
    </w:p>
    <w:p w14:paraId="570EB18B" w14:textId="77777777" w:rsidR="00A72DF7" w:rsidRDefault="00A72DF7">
      <w:pPr>
        <w:spacing w:after="0" w:line="240" w:lineRule="auto"/>
      </w:pPr>
    </w:p>
    <w:p w14:paraId="570EB18C" w14:textId="32B069E9" w:rsidR="00A72DF7" w:rsidRDefault="00363CEE">
      <w:pPr>
        <w:spacing w:after="0" w:line="240" w:lineRule="auto"/>
      </w:pPr>
      <w:r>
        <w:t xml:space="preserve">TOs are responsible for specifying at the beginning of each event how monetary prizes will be divided in cases of ties.  As guidance, monetary prizes are typically split among all players tied for that prize, even if only a smaller number of tied players are permitted to go on to </w:t>
      </w:r>
      <w:r w:rsidR="00F64ECF">
        <w:t xml:space="preserve">the </w:t>
      </w:r>
      <w:r>
        <w:t>next level in a promotional tournament.  In other words, a player can be designated the single winner of an event based on tie breaks but still evenly split the prize money with other players who only came in lower places solely due to tiebreaking.   </w:t>
      </w:r>
    </w:p>
    <w:p w14:paraId="570EB18D" w14:textId="77777777" w:rsidR="00A72DF7" w:rsidRDefault="00363CEE">
      <w:pPr>
        <w:pStyle w:val="Heading4"/>
        <w:rPr>
          <w:rFonts w:eastAsia="Times New Roman"/>
        </w:rPr>
      </w:pPr>
      <w:bookmarkStart w:id="378" w:name="_Toc471543854"/>
      <w:r>
        <w:rPr>
          <w:rFonts w:eastAsia="Times New Roman"/>
        </w:rPr>
        <w:tab/>
      </w:r>
      <w:bookmarkStart w:id="379" w:name="_Toc215402264"/>
      <w:r>
        <w:rPr>
          <w:rFonts w:eastAsia="Times New Roman"/>
        </w:rPr>
        <w:t>4.15.1.  Distributing monetary prizes internationally</w:t>
      </w:r>
      <w:bookmarkEnd w:id="378"/>
      <w:bookmarkEnd w:id="379"/>
    </w:p>
    <w:p w14:paraId="570EB18E" w14:textId="77777777" w:rsidR="00A72DF7" w:rsidRDefault="00A72DF7">
      <w:pPr>
        <w:spacing w:after="0" w:line="240" w:lineRule="auto"/>
      </w:pPr>
    </w:p>
    <w:p w14:paraId="570EB18F" w14:textId="77777777" w:rsidR="00A72DF7" w:rsidRDefault="00363CEE">
      <w:pPr>
        <w:spacing w:after="0" w:line="240" w:lineRule="auto"/>
      </w:pPr>
      <w:r>
        <w:t>TOs need to be aware that there are often problems in distributing monetary prizes internationally.  The only real options are Paypal and Western Union.  (Presuming that payments can be made through intermediaries at Congress is a faulty plan.)  Even with these two options, there are some places in the world where Paypal is not accepted/allowed, and Western Union can be bypassed.  </w:t>
      </w:r>
    </w:p>
    <w:p w14:paraId="570EB190" w14:textId="77777777" w:rsidR="00A72DF7" w:rsidRDefault="00A72DF7">
      <w:pPr>
        <w:spacing w:after="0" w:line="240" w:lineRule="auto"/>
      </w:pPr>
    </w:p>
    <w:p w14:paraId="570EB191" w14:textId="64316106" w:rsidR="00A72DF7" w:rsidRDefault="00363CEE">
      <w:pPr>
        <w:spacing w:after="0" w:line="240" w:lineRule="auto"/>
      </w:pPr>
      <w:r>
        <w:t>It is recommended that a tournament announcement involving a monetary prize also specif</w:t>
      </w:r>
      <w:r w:rsidR="00D60469">
        <w:t>ies</w:t>
      </w:r>
      <w:r>
        <w:t xml:space="preserve"> that specific manner </w:t>
      </w:r>
      <w:r w:rsidR="00A602BA">
        <w:t>through</w:t>
      </w:r>
      <w:r>
        <w:t xml:space="preserve"> which the money will be distributed.  An example of that would be using the phrase, “All monetary prizes will be paid by Paypal.  If the winner of a monetary prize cannot arrange to receive the money through Paypal, that person will forfeit the prize; and the money will go to the player next in line.”</w:t>
      </w:r>
    </w:p>
    <w:p w14:paraId="570EB192" w14:textId="77777777" w:rsidR="00A72DF7" w:rsidRDefault="00A72DF7">
      <w:pPr>
        <w:spacing w:after="0" w:line="240" w:lineRule="auto"/>
      </w:pPr>
    </w:p>
    <w:p w14:paraId="570EB193" w14:textId="77777777" w:rsidR="00A72DF7" w:rsidRDefault="00363CEE">
      <w:pPr>
        <w:spacing w:after="0" w:line="240" w:lineRule="auto"/>
      </w:pPr>
      <w:r>
        <w:t>TOs must have prior authorization to offer a free entry for a future tournament.  This authorization can be requested by the TO from the ICCF Finance Director (FD) and/or the ICCF Direct Entry Commissioner (DEC) but must be obtained prior to any announcement of the prize.  Once approved, the DEC will supply the TO with a code for a “token” to be used by the player.    </w:t>
      </w:r>
    </w:p>
    <w:p w14:paraId="570EB194" w14:textId="77777777" w:rsidR="00A72DF7" w:rsidRDefault="00A72DF7">
      <w:pPr>
        <w:spacing w:after="0" w:line="240" w:lineRule="auto"/>
      </w:pPr>
    </w:p>
    <w:p w14:paraId="570EB195" w14:textId="77777777" w:rsidR="00A72DF7" w:rsidRDefault="00363CEE">
      <w:pPr>
        <w:spacing w:after="0" w:line="240" w:lineRule="auto"/>
      </w:pPr>
      <w:r>
        <w:t>TOs cannot offer the prize of a general credit with the ICCF, to be used at the player’s discretion.  Any request for a free entry prize must pertain to a specific tournament.</w:t>
      </w:r>
    </w:p>
    <w:p w14:paraId="570EB196" w14:textId="77777777" w:rsidR="00A72DF7" w:rsidRDefault="00A72DF7">
      <w:pPr>
        <w:spacing w:after="0" w:line="240" w:lineRule="auto"/>
      </w:pPr>
    </w:p>
    <w:p w14:paraId="570EB197" w14:textId="77777777" w:rsidR="00A72DF7" w:rsidRDefault="00363CEE">
      <w:pPr>
        <w:pStyle w:val="Heading4"/>
        <w:rPr>
          <w:rFonts w:eastAsia="Times New Roman"/>
        </w:rPr>
      </w:pPr>
      <w:bookmarkStart w:id="380" w:name="_Toc471543855"/>
      <w:r>
        <w:rPr>
          <w:rFonts w:eastAsia="Times New Roman"/>
          <w:shd w:val="clear" w:color="auto" w:fill="FFFFFF"/>
        </w:rPr>
        <w:tab/>
      </w:r>
      <w:bookmarkStart w:id="381" w:name="_Toc215402265"/>
      <w:r>
        <w:rPr>
          <w:rFonts w:eastAsia="Times New Roman"/>
          <w:shd w:val="clear" w:color="auto" w:fill="FFFFFF"/>
        </w:rPr>
        <w:t xml:space="preserve">4.15.2.  </w:t>
      </w:r>
      <w:r>
        <w:rPr>
          <w:rFonts w:eastAsia="Times New Roman"/>
        </w:rPr>
        <w:t>Automatic certificates for section winners</w:t>
      </w:r>
      <w:bookmarkEnd w:id="380"/>
      <w:bookmarkEnd w:id="381"/>
    </w:p>
    <w:p w14:paraId="570EB198" w14:textId="77777777" w:rsidR="00A72DF7" w:rsidRDefault="00A72DF7">
      <w:pPr>
        <w:spacing w:after="0" w:line="240" w:lineRule="auto"/>
      </w:pPr>
    </w:p>
    <w:p w14:paraId="570EB199" w14:textId="77777777" w:rsidR="00A72DF7" w:rsidRDefault="00363CEE">
      <w:pPr>
        <w:spacing w:after="0" w:line="240" w:lineRule="auto"/>
      </w:pPr>
      <w:r>
        <w:t>When setting up an event, TOs have a box they can check to enable for certificates to be made available at the end of the event.  (See §4.7.7. for details.)  When an event has finished, a TD can look at the final cross table to see if the server will offer to allow TD to send any pdf certificates.  Any certificates earned by players will be sent to them by the server.</w:t>
      </w:r>
    </w:p>
    <w:p w14:paraId="570EB19A" w14:textId="77777777" w:rsidR="00A72DF7" w:rsidRDefault="00A72DF7">
      <w:pPr>
        <w:spacing w:after="0" w:line="240" w:lineRule="auto"/>
      </w:pPr>
    </w:p>
    <w:p w14:paraId="570EB19B" w14:textId="77777777" w:rsidR="00A72DF7" w:rsidRDefault="00363CEE">
      <w:pPr>
        <w:pStyle w:val="Heading3"/>
        <w:rPr>
          <w:rFonts w:eastAsia="Times New Roman"/>
        </w:rPr>
      </w:pPr>
      <w:bookmarkStart w:id="382" w:name="_Toc471543856"/>
      <w:bookmarkStart w:id="383" w:name="_Toc215402266"/>
      <w:r>
        <w:rPr>
          <w:rFonts w:eastAsia="Times New Roman"/>
        </w:rPr>
        <w:t>4.16.  Addressing adjudications</w:t>
      </w:r>
      <w:bookmarkEnd w:id="382"/>
      <w:bookmarkEnd w:id="383"/>
    </w:p>
    <w:p w14:paraId="570EB19C" w14:textId="77777777" w:rsidR="00A72DF7" w:rsidRDefault="00A72DF7">
      <w:pPr>
        <w:spacing w:after="0" w:line="240" w:lineRule="auto"/>
      </w:pPr>
    </w:p>
    <w:p w14:paraId="570EB19D" w14:textId="7E57A525" w:rsidR="00A72DF7" w:rsidRDefault="00363CEE">
      <w:pPr>
        <w:spacing w:after="0" w:line="240" w:lineRule="auto"/>
      </w:pPr>
      <w:r>
        <w:t xml:space="preserve">TOs used to have the responsibility </w:t>
      </w:r>
      <w:r w:rsidR="00A602BA">
        <w:t>of</w:t>
      </w:r>
      <w:r>
        <w:t xml:space="preserve"> finding adjudicators when needed.  This is no longer true, as the adjudicator selection process is all automated once initiated by the TD.  TOs no longer have any responsibility concerning adjudications except potentially for giving input to TDs about when sections need to be ended due to time constraints for successive tournaments.  (If the TO set up the tournament with a scheduled end date, then the TO need do nothing more.  The TD will receive automated notices and instructions concerning the scheduled end date.)  If no end date was scheduled, TOs are to initiate such communications to TDs when an event needs to come to completion.</w:t>
      </w:r>
    </w:p>
    <w:p w14:paraId="570EB19E" w14:textId="77777777" w:rsidR="00A72DF7" w:rsidRDefault="00A72DF7">
      <w:pPr>
        <w:spacing w:after="0" w:line="240" w:lineRule="auto"/>
      </w:pPr>
    </w:p>
    <w:p w14:paraId="570EB19F" w14:textId="77777777" w:rsidR="00A72DF7" w:rsidRDefault="00363CEE">
      <w:pPr>
        <w:pStyle w:val="Heading3"/>
        <w:rPr>
          <w:rFonts w:eastAsia="Times New Roman"/>
        </w:rPr>
      </w:pPr>
      <w:bookmarkStart w:id="384" w:name="_Toc471543857"/>
      <w:bookmarkStart w:id="385" w:name="_Toc215402267"/>
      <w:r>
        <w:rPr>
          <w:rFonts w:eastAsia="Times New Roman"/>
        </w:rPr>
        <w:t>4.17.  Where to find further help</w:t>
      </w:r>
      <w:bookmarkEnd w:id="384"/>
      <w:bookmarkEnd w:id="385"/>
    </w:p>
    <w:p w14:paraId="570EB1A0" w14:textId="77777777" w:rsidR="00A72DF7" w:rsidRDefault="00A72DF7">
      <w:pPr>
        <w:spacing w:after="0" w:line="240" w:lineRule="auto"/>
      </w:pPr>
    </w:p>
    <w:p w14:paraId="570EB1A1" w14:textId="77777777" w:rsidR="00A72DF7" w:rsidRDefault="00363CEE">
      <w:pPr>
        <w:spacing w:after="0" w:line="240" w:lineRule="auto"/>
      </w:pPr>
      <w:r>
        <w:t>If you need further help, contact one of the following people:</w:t>
      </w:r>
    </w:p>
    <w:p w14:paraId="570EB1A2" w14:textId="77777777" w:rsidR="00A72DF7" w:rsidRDefault="00A72DF7">
      <w:pPr>
        <w:spacing w:after="0" w:line="240" w:lineRule="auto"/>
      </w:pPr>
    </w:p>
    <w:p w14:paraId="570EB1A3" w14:textId="5BB1FD98" w:rsidR="00A72DF7" w:rsidRDefault="00363CEE">
      <w:pPr>
        <w:spacing w:after="0" w:line="240" w:lineRule="auto"/>
      </w:pPr>
      <w:r>
        <w:t xml:space="preserve">With questions about how to set up an event, contact the Rules </w:t>
      </w:r>
      <w:r w:rsidR="000D5D94">
        <w:t>Director</w:t>
      </w:r>
      <w:r>
        <w:t>.</w:t>
      </w:r>
    </w:p>
    <w:p w14:paraId="570EB1A4" w14:textId="77777777" w:rsidR="00A72DF7" w:rsidRDefault="00363CEE">
      <w:pPr>
        <w:spacing w:after="0" w:line="240" w:lineRule="auto"/>
      </w:pPr>
      <w:r>
        <w:t xml:space="preserve"> </w:t>
      </w:r>
    </w:p>
    <w:p w14:paraId="570EB1A5" w14:textId="565A8A35" w:rsidR="00A72DF7" w:rsidRDefault="00363CEE">
      <w:pPr>
        <w:spacing w:after="0" w:line="240" w:lineRule="auto"/>
      </w:pPr>
      <w:r>
        <w:t xml:space="preserve">With questions about how to interpret a rule, contact the Rules </w:t>
      </w:r>
      <w:r w:rsidR="000D5D94">
        <w:t>Director</w:t>
      </w:r>
      <w:r>
        <w:t>.</w:t>
      </w:r>
    </w:p>
    <w:p w14:paraId="570EB1A6" w14:textId="77777777" w:rsidR="00A72DF7" w:rsidRDefault="00A72DF7">
      <w:pPr>
        <w:spacing w:after="0" w:line="240" w:lineRule="auto"/>
      </w:pPr>
    </w:p>
    <w:p w14:paraId="570EB1A7" w14:textId="77777777" w:rsidR="00A72DF7" w:rsidRDefault="00363CEE">
      <w:pPr>
        <w:spacing w:after="0" w:line="240" w:lineRule="auto"/>
      </w:pPr>
      <w:r>
        <w:t>With questions about the approval process for a tournament, contact the World tournament director.</w:t>
      </w:r>
    </w:p>
    <w:p w14:paraId="570EB1A8" w14:textId="77777777" w:rsidR="00A72DF7" w:rsidRDefault="00A72DF7">
      <w:pPr>
        <w:spacing w:after="0" w:line="240" w:lineRule="auto"/>
      </w:pPr>
    </w:p>
    <w:p w14:paraId="570EB1A9" w14:textId="6A74F2DC" w:rsidR="00A72DF7" w:rsidRDefault="00363CEE">
      <w:pPr>
        <w:spacing w:after="0" w:line="240" w:lineRule="auto"/>
      </w:pPr>
      <w:r>
        <w:t xml:space="preserve">With a need for help with the ICCF server, contact the Rules </w:t>
      </w:r>
      <w:r w:rsidR="000D0383">
        <w:t>Director</w:t>
      </w:r>
      <w:r>
        <w:t xml:space="preserve"> (for “how-to” questions); or the Services Director (for “I made an error and need someone to fix this for me” requests). </w:t>
      </w:r>
    </w:p>
    <w:p w14:paraId="570EB1AA" w14:textId="77777777" w:rsidR="00A72DF7" w:rsidRDefault="00A72DF7">
      <w:pPr>
        <w:spacing w:after="0" w:line="240" w:lineRule="auto"/>
      </w:pPr>
    </w:p>
    <w:p w14:paraId="570EB1AB" w14:textId="77777777" w:rsidR="00A72DF7" w:rsidRDefault="00363CEE">
      <w:pPr>
        <w:spacing w:after="0" w:line="240" w:lineRule="auto"/>
      </w:pPr>
      <w:r>
        <w:t>With a need for help to set up direct entry, contact the Direct Entry Commissioner.</w:t>
      </w:r>
    </w:p>
    <w:p w14:paraId="570EB1AC" w14:textId="77777777" w:rsidR="00A72DF7" w:rsidRDefault="00A72DF7">
      <w:pPr>
        <w:spacing w:after="0" w:line="240" w:lineRule="auto"/>
      </w:pPr>
    </w:p>
    <w:p w14:paraId="570EB1AD" w14:textId="77777777" w:rsidR="00A72DF7" w:rsidRDefault="00363CEE">
      <w:pPr>
        <w:spacing w:after="0" w:line="240" w:lineRule="auto"/>
      </w:pPr>
      <w:r>
        <w:t>You can find contact information for all the listed people from the ICCF homepage, under “ICCF Officials” and clicking on the relevant person’s name.</w:t>
      </w:r>
    </w:p>
    <w:p w14:paraId="570EB1AE" w14:textId="77777777" w:rsidR="00A72DF7" w:rsidRDefault="00A72DF7">
      <w:pPr>
        <w:spacing w:after="0" w:line="240" w:lineRule="auto"/>
      </w:pPr>
    </w:p>
    <w:p w14:paraId="570EB1AF" w14:textId="77777777" w:rsidR="00A72DF7" w:rsidRDefault="00A72DF7"/>
    <w:p w14:paraId="570EB1B0" w14:textId="77777777" w:rsidR="00A72DF7" w:rsidRDefault="00363CEE">
      <w:pPr>
        <w:pStyle w:val="Heading2"/>
      </w:pPr>
      <w:bookmarkStart w:id="386" w:name="_Toc215402268"/>
      <w:r>
        <w:t>SECTION 5:  Instructions for team captains</w:t>
      </w:r>
      <w:bookmarkEnd w:id="386"/>
    </w:p>
    <w:p w14:paraId="570EB1B1" w14:textId="77777777" w:rsidR="00A72DF7" w:rsidRDefault="00A72DF7">
      <w:pPr>
        <w:pStyle w:val="Heading2"/>
        <w:spacing w:before="0" w:line="240" w:lineRule="auto"/>
        <w:rPr>
          <w:rFonts w:ascii="Arial" w:hAnsi="Arial" w:cs="Arial"/>
          <w:color w:val="auto"/>
          <w:sz w:val="28"/>
          <w:szCs w:val="28"/>
        </w:rPr>
      </w:pPr>
    </w:p>
    <w:p w14:paraId="570EB1B2" w14:textId="77777777" w:rsidR="00A72DF7" w:rsidRDefault="00363CEE">
      <w:pPr>
        <w:pStyle w:val="Heading3"/>
      </w:pPr>
      <w:bookmarkStart w:id="387" w:name="_Toc215402269"/>
      <w:r>
        <w:t>5.1. Role of team captains</w:t>
      </w:r>
      <w:bookmarkEnd w:id="387"/>
    </w:p>
    <w:p w14:paraId="570EB1B3" w14:textId="77777777" w:rsidR="00A72DF7" w:rsidRDefault="00A72DF7">
      <w:pPr>
        <w:spacing w:after="0" w:line="240" w:lineRule="auto"/>
      </w:pPr>
    </w:p>
    <w:p w14:paraId="570EB1B4" w14:textId="77777777" w:rsidR="00A72DF7" w:rsidRDefault="00363CEE">
      <w:pPr>
        <w:spacing w:after="0" w:line="240" w:lineRule="auto"/>
      </w:pPr>
      <w:r>
        <w:t xml:space="preserve">Each team in a team event must have a team captain (TC). The main role of a TC is to serve the team by addressing whatever issues arise within the person’s team. The TC does this through communications directly with the other players on the team, directly with the TCs from other teams within any event, and directly with the TD when necessary. </w:t>
      </w:r>
    </w:p>
    <w:p w14:paraId="570EB1B5" w14:textId="77777777" w:rsidR="00A72DF7" w:rsidRDefault="00A72DF7">
      <w:pPr>
        <w:spacing w:after="0" w:line="240" w:lineRule="auto"/>
      </w:pPr>
    </w:p>
    <w:p w14:paraId="570EB1B6" w14:textId="77777777" w:rsidR="00A72DF7" w:rsidRDefault="00363CEE">
      <w:pPr>
        <w:spacing w:after="0" w:line="240" w:lineRule="auto"/>
      </w:pPr>
      <w:r>
        <w:t xml:space="preserve">Issues common for TCs to address include: </w:t>
      </w:r>
    </w:p>
    <w:p w14:paraId="570EB1B7" w14:textId="77777777" w:rsidR="00A72DF7" w:rsidRDefault="00363CEE">
      <w:pPr>
        <w:spacing w:after="0" w:line="240" w:lineRule="auto"/>
      </w:pPr>
      <w:r>
        <w:t xml:space="preserve">a. finding replacement or substitute players for the person’s team when needed, </w:t>
      </w:r>
    </w:p>
    <w:p w14:paraId="570EB1B8" w14:textId="55640F60" w:rsidR="00A72DF7" w:rsidRDefault="00363CEE">
      <w:pPr>
        <w:spacing w:after="0" w:line="240" w:lineRule="auto"/>
      </w:pPr>
      <w:r>
        <w:t xml:space="preserve">b. answering inquiries from players about rules, the process of making claims, etc., and </w:t>
      </w:r>
    </w:p>
    <w:p w14:paraId="570EB1B9" w14:textId="77777777" w:rsidR="00A72DF7" w:rsidRDefault="00363CEE">
      <w:pPr>
        <w:spacing w:after="0" w:line="240" w:lineRule="auto"/>
      </w:pPr>
      <w:r>
        <w:t xml:space="preserve">c. addressing general (minor) disputes with other TCs in the event. </w:t>
      </w:r>
    </w:p>
    <w:p w14:paraId="570EB1BA" w14:textId="77777777" w:rsidR="00A72DF7" w:rsidRDefault="00A72DF7">
      <w:pPr>
        <w:spacing w:after="0" w:line="240" w:lineRule="auto"/>
      </w:pPr>
    </w:p>
    <w:p w14:paraId="570EB1BB" w14:textId="77777777" w:rsidR="00A72DF7" w:rsidRDefault="00363CEE">
      <w:pPr>
        <w:spacing w:after="0" w:line="240" w:lineRule="auto"/>
        <w:rPr>
          <w:color w:val="0070C0"/>
        </w:rPr>
      </w:pPr>
      <w:r>
        <w:rPr>
          <w:color w:val="0070C0"/>
        </w:rPr>
        <w:t xml:space="preserve">In POSTAL events, the TCs are also responsible for communicating with the TD about matters that are otherwise automatically recorded in server events. </w:t>
      </w:r>
    </w:p>
    <w:p w14:paraId="570EB1BC" w14:textId="77777777" w:rsidR="00A72DF7" w:rsidRDefault="00A72DF7">
      <w:pPr>
        <w:spacing w:after="0" w:line="240" w:lineRule="auto"/>
        <w:rPr>
          <w:color w:val="0070C0"/>
        </w:rPr>
      </w:pPr>
    </w:p>
    <w:p w14:paraId="570EB1BD" w14:textId="77777777" w:rsidR="00A72DF7" w:rsidRPr="00AC5CD9" w:rsidRDefault="00363CEE">
      <w:pPr>
        <w:spacing w:after="0" w:line="240" w:lineRule="auto"/>
      </w:pPr>
      <w:r w:rsidRPr="00AC5CD9">
        <w:t xml:space="preserve">TCs can be thought of as the first line of intervention in addressing players’ issues. TDs serve as the second line of intervention in addressing player’s minor issues but must be involved immediately for anything considered major. The differentiation between major and minor issues is described in §5.5. </w:t>
      </w:r>
    </w:p>
    <w:p w14:paraId="570EB1BE" w14:textId="77777777" w:rsidR="00A72DF7" w:rsidRDefault="00A72DF7">
      <w:pPr>
        <w:spacing w:after="0" w:line="240" w:lineRule="auto"/>
      </w:pPr>
    </w:p>
    <w:p w14:paraId="570EB1BF" w14:textId="77777777" w:rsidR="00A72DF7" w:rsidRDefault="00363CEE">
      <w:pPr>
        <w:pStyle w:val="Heading3"/>
      </w:pPr>
      <w:bookmarkStart w:id="388" w:name="_Toc215402270"/>
      <w:r>
        <w:t>5.2. Determining the team captain</w:t>
      </w:r>
      <w:bookmarkEnd w:id="388"/>
    </w:p>
    <w:p w14:paraId="570EB1C0" w14:textId="77777777" w:rsidR="00A72DF7" w:rsidRDefault="00A72DF7">
      <w:pPr>
        <w:spacing w:after="0" w:line="240" w:lineRule="auto"/>
      </w:pPr>
    </w:p>
    <w:p w14:paraId="570EB1C1" w14:textId="77777777" w:rsidR="00A72DF7" w:rsidRDefault="00363CEE">
      <w:pPr>
        <w:spacing w:after="0" w:line="240" w:lineRule="auto"/>
      </w:pPr>
      <w:r>
        <w:t xml:space="preserve">The determination of team captains (TCs) is conducted by the national delegate, ICCF Isolated Player Support Officer, or whoever is the person who organized the team itself.  tournament organizers do not have the responsibility of designating the TCs except (a) in friendly matches when serving as the main organizer for one member federation (MF) or (b) when a team exists for which there is no MF.  In those exceptional situations, there are no restrictions on who may serve as the team captain for either team except that the person needs to be a fully registered player on the ICCF server, no single TC can simultaneously serve two teams that are scheduled to play one another, </w:t>
      </w:r>
      <w:r w:rsidRPr="00956A4D">
        <w:t xml:space="preserve">and </w:t>
      </w:r>
      <w:r w:rsidRPr="00956A4D">
        <w:rPr>
          <w:shd w:val="clear" w:color="auto" w:fill="FFFFFF"/>
        </w:rPr>
        <w:t>a player on one team cannot be the team captain of another team in the same event.  The "same event" is defined as meaning any time the two teams might be paired to play one another (even if not actually paired).</w:t>
      </w:r>
      <w:r w:rsidRPr="00956A4D">
        <w:t xml:space="preserve"> Typically, a member of the team is nominated to be its TC. </w:t>
      </w:r>
    </w:p>
    <w:p w14:paraId="570EB1C2" w14:textId="77777777" w:rsidR="00A72DF7" w:rsidRDefault="00A72DF7">
      <w:pPr>
        <w:spacing w:after="0" w:line="240" w:lineRule="auto"/>
      </w:pPr>
    </w:p>
    <w:p w14:paraId="570EB1C3" w14:textId="77777777" w:rsidR="00A72DF7" w:rsidRDefault="00363CEE">
      <w:pPr>
        <w:pStyle w:val="NormalWeb"/>
        <w:shd w:val="clear" w:color="auto" w:fill="FFFFFF"/>
        <w:spacing w:beforeAutospacing="0" w:after="240" w:afterAutospacing="0"/>
        <w:rPr>
          <w:rFonts w:ascii="Verdana" w:hAnsi="Verdana"/>
          <w:color w:val="1D3C50"/>
          <w:sz w:val="21"/>
          <w:szCs w:val="21"/>
        </w:rPr>
      </w:pPr>
      <w:r>
        <w:rPr>
          <w:rFonts w:ascii="Arial" w:hAnsi="Arial" w:cs="Arial"/>
        </w:rPr>
        <w:t>A team may only have one designated TC at any time.  A backup TC can be designated but that backup person cannot serve in any way as a TC while the originally designated TC is actively listed as the TC.</w:t>
      </w:r>
    </w:p>
    <w:p w14:paraId="570EB1C4" w14:textId="77777777" w:rsidR="00A72DF7" w:rsidRDefault="00A72DF7">
      <w:pPr>
        <w:spacing w:after="0" w:line="240" w:lineRule="auto"/>
      </w:pPr>
    </w:p>
    <w:p w14:paraId="570EB1C5" w14:textId="77777777" w:rsidR="00A72DF7" w:rsidRDefault="00363CEE">
      <w:pPr>
        <w:pStyle w:val="Heading3"/>
      </w:pPr>
      <w:bookmarkStart w:id="389" w:name="_Toc215402271"/>
      <w:r>
        <w:t>5.3. Input to tournament organizers</w:t>
      </w:r>
      <w:bookmarkEnd w:id="389"/>
    </w:p>
    <w:p w14:paraId="570EB1C6" w14:textId="77777777" w:rsidR="00A72DF7" w:rsidRDefault="00A72DF7">
      <w:pPr>
        <w:spacing w:after="0" w:line="240" w:lineRule="auto"/>
      </w:pPr>
    </w:p>
    <w:p w14:paraId="570EB1C7" w14:textId="2395D96F" w:rsidR="00A72DF7" w:rsidRDefault="00363CEE">
      <w:pPr>
        <w:spacing w:after="0" w:line="240" w:lineRule="auto"/>
        <w:rPr>
          <w:rFonts w:eastAsia="Times New Roman"/>
          <w:color w:val="222222"/>
        </w:rPr>
      </w:pPr>
      <w:r>
        <w:t xml:space="preserve">When determining the provisional (assumed) rating for unrated players, the value of 1800 applies without exception if the player does not claim a FIDE rating.  See Appendix 1, </w:t>
      </w:r>
      <w:r>
        <w:rPr>
          <w:rFonts w:eastAsia="Times New Roman"/>
          <w:b/>
          <w:bCs/>
          <w:color w:val="222222"/>
        </w:rPr>
        <w:t>§</w:t>
      </w:r>
      <w:r>
        <w:rPr>
          <w:rFonts w:eastAsia="Times New Roman"/>
          <w:color w:val="222222"/>
        </w:rPr>
        <w:t>2.1(a).</w:t>
      </w:r>
    </w:p>
    <w:p w14:paraId="71AACE5F" w14:textId="77777777" w:rsidR="00006D0A" w:rsidRDefault="00006D0A">
      <w:pPr>
        <w:spacing w:after="0" w:line="240" w:lineRule="auto"/>
      </w:pPr>
    </w:p>
    <w:p w14:paraId="123E120D" w14:textId="77777777" w:rsidR="00E252E2" w:rsidRDefault="00E252E2">
      <w:pPr>
        <w:spacing w:after="0" w:line="240" w:lineRule="auto"/>
      </w:pPr>
    </w:p>
    <w:p w14:paraId="570EB1C8" w14:textId="77777777" w:rsidR="00A72DF7" w:rsidRDefault="00363CEE">
      <w:pPr>
        <w:pStyle w:val="Heading3"/>
      </w:pPr>
      <w:bookmarkStart w:id="390" w:name="_Toc215402272"/>
      <w:r>
        <w:t>5.4. Facilitating communication between players and tournament directors</w:t>
      </w:r>
      <w:bookmarkEnd w:id="390"/>
    </w:p>
    <w:p w14:paraId="570EB1C9" w14:textId="77777777" w:rsidR="00A72DF7" w:rsidRDefault="00A72DF7">
      <w:pPr>
        <w:spacing w:after="0" w:line="240" w:lineRule="auto"/>
        <w:rPr>
          <w:b/>
          <w:sz w:val="28"/>
          <w:szCs w:val="28"/>
        </w:rPr>
      </w:pPr>
    </w:p>
    <w:p w14:paraId="570EB1CA" w14:textId="77777777" w:rsidR="00A72DF7" w:rsidRDefault="00363CEE">
      <w:pPr>
        <w:pStyle w:val="Heading4"/>
      </w:pPr>
      <w:r>
        <w:tab/>
      </w:r>
      <w:bookmarkStart w:id="391" w:name="_Toc215402273"/>
      <w:r>
        <w:t>5.4.1. Concerning player claims</w:t>
      </w:r>
      <w:bookmarkEnd w:id="391"/>
    </w:p>
    <w:p w14:paraId="570EB1CB" w14:textId="77777777" w:rsidR="00A72DF7" w:rsidRDefault="00A72DF7">
      <w:pPr>
        <w:spacing w:after="0" w:line="240" w:lineRule="auto"/>
        <w:rPr>
          <w:color w:val="FF0000"/>
        </w:rPr>
      </w:pPr>
    </w:p>
    <w:p w14:paraId="570EB1CC" w14:textId="77777777" w:rsidR="00A72DF7" w:rsidRDefault="00363CEE">
      <w:pPr>
        <w:spacing w:after="0" w:line="240" w:lineRule="auto"/>
      </w:pPr>
      <w:r>
        <w:t>This section involves different procedures depending on whether SERVER or POSTAL games are involved.</w:t>
      </w:r>
    </w:p>
    <w:p w14:paraId="570EB1CD" w14:textId="77777777" w:rsidR="00A72DF7" w:rsidRDefault="00A72DF7">
      <w:pPr>
        <w:spacing w:after="0" w:line="240" w:lineRule="auto"/>
      </w:pPr>
    </w:p>
    <w:p w14:paraId="570EB1CE" w14:textId="77777777" w:rsidR="00A72DF7" w:rsidRDefault="00363CEE">
      <w:pPr>
        <w:spacing w:after="0" w:line="240" w:lineRule="auto"/>
      </w:pPr>
      <w:r>
        <w:t xml:space="preserve">SERVER: Players are expected to communicate potential game ending claims directly to the server (serving as surrogate TD) without going through the team captain (TC) (as claims are now essentially handled directly by the server). For other issues players are to communicate directly to their TC unless the issue raised by a player involves a lack of proper services by the TC.  (See §5.5.2.)  </w:t>
      </w:r>
    </w:p>
    <w:p w14:paraId="570EB1CF" w14:textId="77777777" w:rsidR="00A72DF7" w:rsidRDefault="00A72DF7">
      <w:pPr>
        <w:spacing w:after="0" w:line="240" w:lineRule="auto"/>
      </w:pPr>
    </w:p>
    <w:p w14:paraId="570EB1D0" w14:textId="77777777" w:rsidR="00A72DF7" w:rsidRDefault="00363CEE">
      <w:pPr>
        <w:spacing w:after="0" w:line="240" w:lineRule="auto"/>
      </w:pPr>
      <w:r>
        <w:t xml:space="preserve">In the latter situations, the TC in turn may or may not communicate the issue to the TD depending on whether the TC can resolve the problem without involving the TD (such as by communicating with the other team captain). TDs in team events are to communicate directly with players (typically through automated procedures) concerning claims, and with TCs (through manual procedures) regarding all other issues. Information needed by the TD (to address a non-claim issue) must be gathered and relayed to the TD by the relevant TC.  </w:t>
      </w:r>
    </w:p>
    <w:p w14:paraId="570EB1D1" w14:textId="77777777" w:rsidR="00A72DF7" w:rsidRDefault="00A72DF7">
      <w:pPr>
        <w:spacing w:after="0" w:line="240" w:lineRule="auto"/>
      </w:pPr>
    </w:p>
    <w:p w14:paraId="570EB1D2" w14:textId="77777777" w:rsidR="00A72DF7" w:rsidRDefault="00363CEE">
      <w:pPr>
        <w:spacing w:after="0" w:line="240" w:lineRule="auto"/>
      </w:pPr>
      <w:r>
        <w:t xml:space="preserve">The game is to be continued while the TD is reviewing any such claim and deciding. The server's automated procedures shall inform both players and the team captains of the decision concerning the claim. </w:t>
      </w:r>
    </w:p>
    <w:p w14:paraId="570EB1D3" w14:textId="77777777" w:rsidR="00A72DF7" w:rsidRDefault="00A72DF7">
      <w:pPr>
        <w:spacing w:after="0" w:line="240" w:lineRule="auto"/>
      </w:pPr>
    </w:p>
    <w:p w14:paraId="570EB1D4" w14:textId="77777777" w:rsidR="00A72DF7" w:rsidRDefault="00363CEE">
      <w:pPr>
        <w:spacing w:after="0" w:line="240" w:lineRule="auto"/>
        <w:rPr>
          <w:color w:val="0070C0"/>
        </w:rPr>
      </w:pPr>
      <w:r>
        <w:rPr>
          <w:color w:val="0070C0"/>
        </w:rPr>
        <w:t xml:space="preserve">POSTAL: In TEAM events, players are expected to communicate claims and other issues directly to their TC and not directly to the TD unless the issue raised by the player involves a lack of proper services by the TC.  Reference to support the claim shall be sent to the team captain. The TC in turn may or may not communicate the issue to the TD depending on whether the TC can resolve the problem without involving the TD (such as by communicating with the other team captain). TDs in team events are to communicate directly with TCs concerning claims and all other issues unless the issue raised by a player involves a lack of proper services by the TC. Information needed by the TD is to be gathered and relayed to the TD by the relevant TC. </w:t>
      </w:r>
    </w:p>
    <w:p w14:paraId="570EB1D5" w14:textId="77777777" w:rsidR="00A72DF7" w:rsidRDefault="00A72DF7">
      <w:pPr>
        <w:spacing w:after="0" w:line="240" w:lineRule="auto"/>
        <w:rPr>
          <w:color w:val="0070C0"/>
        </w:rPr>
      </w:pPr>
    </w:p>
    <w:p w14:paraId="570EB1D6" w14:textId="77777777" w:rsidR="00A72DF7" w:rsidRDefault="00363CEE">
      <w:pPr>
        <w:spacing w:after="0" w:line="240" w:lineRule="auto"/>
        <w:rPr>
          <w:color w:val="0070C0"/>
        </w:rPr>
      </w:pPr>
      <w:r>
        <w:rPr>
          <w:color w:val="0070C0"/>
        </w:rPr>
        <w:t xml:space="preserve">Claims that the time limit has been exceeded shall be sent to the TD through the team captain with full details at the latest when replying to the 10th, 20th, etc. move. At the same time, the opponent shall be informed of the claim. Any protest shall be sent to the TD through the team captain within 14 days of receiving the information otherwise the claim shall be deemed to be conceded unless the claim is clearly unfounded. </w:t>
      </w:r>
    </w:p>
    <w:p w14:paraId="570EB1D7" w14:textId="77777777" w:rsidR="00A72DF7" w:rsidRDefault="00A72DF7">
      <w:pPr>
        <w:spacing w:after="0" w:line="240" w:lineRule="auto"/>
        <w:rPr>
          <w:color w:val="0070C0"/>
        </w:rPr>
      </w:pPr>
    </w:p>
    <w:p w14:paraId="570EB1D8" w14:textId="77777777" w:rsidR="00A72DF7" w:rsidRDefault="00363CEE">
      <w:pPr>
        <w:spacing w:after="0" w:line="240" w:lineRule="auto"/>
        <w:rPr>
          <w:color w:val="0070C0"/>
        </w:rPr>
      </w:pPr>
      <w:r>
        <w:rPr>
          <w:color w:val="0070C0"/>
        </w:rPr>
        <w:t xml:space="preserve">Claims of wins or draws based on the ICCF approved 7-piece tablebase are handled by the player making a claim to the </w:t>
      </w:r>
      <w:r>
        <w:rPr>
          <w:iCs/>
          <w:color w:val="0070C0"/>
        </w:rPr>
        <w:t>TC in a TEAM event.</w:t>
      </w:r>
    </w:p>
    <w:p w14:paraId="570EB1D9" w14:textId="77777777" w:rsidR="00A72DF7" w:rsidRDefault="00A72DF7">
      <w:pPr>
        <w:spacing w:after="0" w:line="240" w:lineRule="auto"/>
      </w:pPr>
    </w:p>
    <w:p w14:paraId="570EB1DA" w14:textId="77777777" w:rsidR="00A72DF7" w:rsidRDefault="00363CEE">
      <w:pPr>
        <w:spacing w:after="0" w:line="240" w:lineRule="auto"/>
        <w:rPr>
          <w:color w:val="0070C0"/>
        </w:rPr>
      </w:pPr>
      <w:r>
        <w:rPr>
          <w:color w:val="0070C0"/>
        </w:rPr>
        <w:t>The</w:t>
      </w:r>
      <w:r>
        <w:t xml:space="preserve"> </w:t>
      </w:r>
      <w:r>
        <w:rPr>
          <w:color w:val="0070C0"/>
        </w:rPr>
        <w:t xml:space="preserve">TD shall inform both team captains of the decision. It is the responsibility of the captains to notify their players without delay. </w:t>
      </w:r>
    </w:p>
    <w:p w14:paraId="570EB1DB" w14:textId="77777777" w:rsidR="00A72DF7" w:rsidRDefault="00A72DF7">
      <w:pPr>
        <w:spacing w:after="0" w:line="240" w:lineRule="auto"/>
      </w:pPr>
    </w:p>
    <w:p w14:paraId="570EB1DC" w14:textId="77777777" w:rsidR="00A72DF7" w:rsidRDefault="00363CEE">
      <w:pPr>
        <w:pStyle w:val="Heading4"/>
      </w:pPr>
      <w:r>
        <w:tab/>
      </w:r>
      <w:bookmarkStart w:id="392" w:name="_Toc215402274"/>
      <w:r>
        <w:t>5.4.2. Concerning appeals</w:t>
      </w:r>
      <w:bookmarkEnd w:id="392"/>
    </w:p>
    <w:p w14:paraId="570EB1DD" w14:textId="77777777" w:rsidR="00A72DF7" w:rsidRDefault="00A72DF7">
      <w:pPr>
        <w:spacing w:after="0" w:line="240" w:lineRule="auto"/>
      </w:pPr>
    </w:p>
    <w:p w14:paraId="570EB1DE" w14:textId="7AAEBACD" w:rsidR="00A72DF7" w:rsidRDefault="00363CEE">
      <w:pPr>
        <w:spacing w:after="0" w:line="240" w:lineRule="auto"/>
      </w:pPr>
      <w:r>
        <w:t xml:space="preserve">SERVER: A player may </w:t>
      </w:r>
      <w:r w:rsidR="004C00C9">
        <w:t xml:space="preserve">file an </w:t>
      </w:r>
      <w:r>
        <w:t xml:space="preserve">appeal within 14 days </w:t>
      </w:r>
      <w:r w:rsidR="007C22E7">
        <w:t>after</w:t>
      </w:r>
      <w:r>
        <w:t xml:space="preserve"> receiving a decision of the TD (or automated decision by the server) to the chair of the respective ICCF Appeals Committee using the ICCF server facilities provided.  The Appeals Committee ruling shall be final.  Team captains are informed of filed appeals by the server.  </w:t>
      </w:r>
    </w:p>
    <w:p w14:paraId="570EB1DF" w14:textId="77777777" w:rsidR="00A72DF7" w:rsidRDefault="00A72DF7">
      <w:pPr>
        <w:spacing w:after="0" w:line="240" w:lineRule="auto"/>
      </w:pPr>
    </w:p>
    <w:p w14:paraId="570EB1E0" w14:textId="77777777" w:rsidR="00A72DF7" w:rsidRDefault="00363CEE">
      <w:pPr>
        <w:spacing w:after="0" w:line="240" w:lineRule="auto"/>
      </w:pPr>
      <w:r>
        <w:rPr>
          <w:color w:val="0070C0"/>
        </w:rPr>
        <w:t>POSTAL: A player may appeal within 14 days of receiving a decision of the TD (not including postal transmission time), through the team captain, to the Chairman of the respective ICCF Appeals</w:t>
      </w:r>
      <w:r>
        <w:t xml:space="preserve"> </w:t>
      </w:r>
      <w:r>
        <w:rPr>
          <w:color w:val="0070C0"/>
        </w:rPr>
        <w:t>Committee whose ruling shall be final.</w:t>
      </w:r>
    </w:p>
    <w:p w14:paraId="570EB1E1" w14:textId="77777777" w:rsidR="00A72DF7" w:rsidRDefault="00A72DF7">
      <w:pPr>
        <w:spacing w:after="0" w:line="240" w:lineRule="auto"/>
        <w:rPr>
          <w:b/>
          <w:color w:val="0070C0"/>
          <w:sz w:val="28"/>
          <w:szCs w:val="28"/>
        </w:rPr>
      </w:pPr>
    </w:p>
    <w:p w14:paraId="570EB1E2" w14:textId="77777777" w:rsidR="00A72DF7" w:rsidRDefault="00363CEE">
      <w:pPr>
        <w:pStyle w:val="Heading4"/>
      </w:pPr>
      <w:r>
        <w:tab/>
      </w:r>
      <w:bookmarkStart w:id="393" w:name="_Toc215402275"/>
      <w:r>
        <w:t>5.4.3. Concerning submission of game scores (POSTAL only)</w:t>
      </w:r>
      <w:bookmarkEnd w:id="393"/>
    </w:p>
    <w:p w14:paraId="570EB1E3" w14:textId="77777777" w:rsidR="00A72DF7" w:rsidRDefault="00A72DF7">
      <w:pPr>
        <w:spacing w:after="0" w:line="240" w:lineRule="auto"/>
      </w:pPr>
    </w:p>
    <w:p w14:paraId="570EB1E4" w14:textId="77777777" w:rsidR="00A72DF7" w:rsidRDefault="00363CEE">
      <w:pPr>
        <w:spacing w:after="0" w:line="240" w:lineRule="auto"/>
        <w:rPr>
          <w:iCs/>
        </w:rPr>
      </w:pPr>
      <w:r>
        <w:rPr>
          <w:color w:val="0070C0"/>
        </w:rPr>
        <w:t>POSTAL: As soon as possible after ending a game, the result and a clear record of the moves played shall be sent to the</w:t>
      </w:r>
      <w:r>
        <w:t xml:space="preserve"> </w:t>
      </w:r>
      <w:r>
        <w:rPr>
          <w:color w:val="0070C0"/>
        </w:rPr>
        <w:t>TD through the team captains by both players. The result is officially recorded only after receipt of this record.</w:t>
      </w:r>
      <w:r>
        <w:rPr>
          <w:iCs/>
          <w:color w:val="0070C0"/>
        </w:rPr>
        <w:t xml:space="preserve"> If no record is received from either team captain, the result must be scored as lost by both players.</w:t>
      </w:r>
      <w:r>
        <w:rPr>
          <w:iCs/>
        </w:rPr>
        <w:t xml:space="preserve"> </w:t>
      </w:r>
    </w:p>
    <w:p w14:paraId="570EB1E5" w14:textId="77777777" w:rsidR="00A72DF7" w:rsidRDefault="00A72DF7">
      <w:pPr>
        <w:spacing w:after="0" w:line="240" w:lineRule="auto"/>
        <w:rPr>
          <w:b/>
          <w:color w:val="0070C0"/>
          <w:sz w:val="28"/>
          <w:szCs w:val="28"/>
        </w:rPr>
      </w:pPr>
    </w:p>
    <w:p w14:paraId="570EB1E6" w14:textId="77777777" w:rsidR="00A72DF7" w:rsidRDefault="00363CEE">
      <w:pPr>
        <w:pStyle w:val="Heading3"/>
      </w:pPr>
      <w:bookmarkStart w:id="394" w:name="_Toc215402276"/>
      <w:r>
        <w:t>5.5. Facilitating problem resolution</w:t>
      </w:r>
      <w:bookmarkEnd w:id="394"/>
    </w:p>
    <w:p w14:paraId="570EB1E7" w14:textId="77777777" w:rsidR="00A72DF7" w:rsidRDefault="00A72DF7">
      <w:pPr>
        <w:spacing w:after="0" w:line="240" w:lineRule="auto"/>
        <w:rPr>
          <w:b/>
          <w:sz w:val="28"/>
          <w:szCs w:val="28"/>
        </w:rPr>
      </w:pPr>
    </w:p>
    <w:p w14:paraId="570EB1E8" w14:textId="77777777" w:rsidR="00A72DF7" w:rsidRDefault="00363CEE">
      <w:pPr>
        <w:pStyle w:val="Heading4"/>
      </w:pPr>
      <w:r>
        <w:tab/>
      </w:r>
      <w:bookmarkStart w:id="395" w:name="_Toc215402277"/>
      <w:r>
        <w:t>5.5.1. Ensuring start and continuation of play</w:t>
      </w:r>
      <w:bookmarkEnd w:id="395"/>
    </w:p>
    <w:p w14:paraId="570EB1E9" w14:textId="77777777" w:rsidR="00A72DF7" w:rsidRDefault="00A72DF7">
      <w:pPr>
        <w:spacing w:after="0" w:line="240" w:lineRule="auto"/>
      </w:pPr>
    </w:p>
    <w:p w14:paraId="570EB1EA" w14:textId="77777777" w:rsidR="00A72DF7" w:rsidRDefault="00363CEE">
      <w:pPr>
        <w:spacing w:after="0" w:line="240" w:lineRule="auto"/>
      </w:pPr>
      <w:r>
        <w:t xml:space="preserve">A month after the start, the team captain will ensure that all players have begun play. </w:t>
      </w:r>
    </w:p>
    <w:p w14:paraId="570EB1EB" w14:textId="77777777" w:rsidR="00A72DF7" w:rsidRDefault="00A72DF7">
      <w:pPr>
        <w:spacing w:after="0" w:line="240" w:lineRule="auto"/>
      </w:pPr>
    </w:p>
    <w:p w14:paraId="570EB1EC" w14:textId="77777777" w:rsidR="00A72DF7" w:rsidRDefault="00363CEE">
      <w:pPr>
        <w:spacing w:after="0" w:line="240" w:lineRule="auto"/>
        <w:rPr>
          <w:color w:val="0070C0"/>
        </w:rPr>
      </w:pPr>
      <w:r>
        <w:rPr>
          <w:color w:val="0070C0"/>
        </w:rPr>
        <w:t xml:space="preserve">POSTAL: If a player of a team has not begun play against all opponents within two months after the starting date despite written reminders by his opponents, and the relevant team captain has not informed the tournament director within this time that a substitute player is to be placed on the board, then the team will lose the games on that board. </w:t>
      </w:r>
    </w:p>
    <w:p w14:paraId="570EB1ED" w14:textId="77777777" w:rsidR="00A72DF7" w:rsidRDefault="00A72DF7">
      <w:pPr>
        <w:spacing w:after="0" w:line="240" w:lineRule="auto"/>
        <w:rPr>
          <w:color w:val="0070C0"/>
        </w:rPr>
      </w:pPr>
    </w:p>
    <w:p w14:paraId="570EB1EE" w14:textId="77777777" w:rsidR="00A72DF7" w:rsidRDefault="00363CEE">
      <w:pPr>
        <w:spacing w:after="0" w:line="240" w:lineRule="auto"/>
      </w:pPr>
      <w:r>
        <w:rPr>
          <w:color w:val="0070C0"/>
        </w:rPr>
        <w:t>Games in which no move has been sent for four months may be scored as lost to a player whose team captain has not advised the tournament director and the opposing team captain</w:t>
      </w:r>
      <w:r>
        <w:t xml:space="preserve"> </w:t>
      </w:r>
      <w:r>
        <w:rPr>
          <w:color w:val="0070C0"/>
        </w:rPr>
        <w:t>about the delay.</w:t>
      </w:r>
    </w:p>
    <w:p w14:paraId="570EB1EF" w14:textId="77777777" w:rsidR="00A72DF7" w:rsidRDefault="00A72DF7">
      <w:pPr>
        <w:spacing w:after="0" w:line="240" w:lineRule="auto"/>
        <w:rPr>
          <w:b/>
          <w:color w:val="0070C0"/>
          <w:sz w:val="28"/>
          <w:szCs w:val="28"/>
        </w:rPr>
      </w:pPr>
    </w:p>
    <w:p w14:paraId="570EB1F0" w14:textId="77777777" w:rsidR="00A72DF7" w:rsidRDefault="00363CEE">
      <w:pPr>
        <w:pStyle w:val="Heading4"/>
      </w:pPr>
      <w:r>
        <w:tab/>
      </w:r>
      <w:bookmarkStart w:id="396" w:name="_Toc215402278"/>
      <w:r>
        <w:t>5.5.2. Addressing player conflict</w:t>
      </w:r>
      <w:bookmarkEnd w:id="396"/>
    </w:p>
    <w:p w14:paraId="570EB1F1" w14:textId="77777777" w:rsidR="00A72DF7" w:rsidRDefault="00A72DF7">
      <w:pPr>
        <w:spacing w:after="0" w:line="240" w:lineRule="auto"/>
      </w:pPr>
    </w:p>
    <w:p w14:paraId="570EB1F2" w14:textId="1C413E04" w:rsidR="00A72DF7" w:rsidRDefault="00363CEE">
      <w:pPr>
        <w:spacing w:after="0" w:line="240" w:lineRule="auto"/>
      </w:pPr>
      <w:r>
        <w:t xml:space="preserve">Minor disputes are to be handled by the players themselves without getting either team captain involved. If a single exchange of correspondence does not solve the problem, the players are to notify the team captains. If the referred problem is not major (such as a misunderstanding between players), the two team captains are to attempt to resolve the problem themselves. Major disputes must be referred by players to their team captain immediately, with the team captain immediately forwarding the issue to the TD. The differentiation </w:t>
      </w:r>
      <w:r w:rsidR="00F03A92">
        <w:t>between</w:t>
      </w:r>
      <w:r>
        <w:t xml:space="preserve"> major and minor issues is exemplified by the following list of major issues: </w:t>
      </w:r>
    </w:p>
    <w:p w14:paraId="570EB1F3" w14:textId="77777777" w:rsidR="00A72DF7" w:rsidRDefault="00363CEE">
      <w:pPr>
        <w:spacing w:after="0" w:line="240" w:lineRule="auto"/>
      </w:pPr>
      <w:r>
        <w:t xml:space="preserve">a. an alleged code of conduct violation by anyone, </w:t>
      </w:r>
    </w:p>
    <w:p w14:paraId="570EB1F4" w14:textId="77777777" w:rsidR="00A72DF7" w:rsidRDefault="00363CEE">
      <w:pPr>
        <w:spacing w:after="0" w:line="240" w:lineRule="auto"/>
      </w:pPr>
      <w:r>
        <w:t xml:space="preserve">b. a player’s abandonment of games in an event, </w:t>
      </w:r>
    </w:p>
    <w:p w14:paraId="570EB1F5" w14:textId="77777777" w:rsidR="00A72DF7" w:rsidRDefault="00363CEE">
      <w:pPr>
        <w:spacing w:after="0" w:line="240" w:lineRule="auto"/>
      </w:pPr>
      <w:r>
        <w:t xml:space="preserve">c. a team captain’s failure to fulfill TC duties (in which case a player may send the issue directly to the TD to ensure the problematic TC does not prevent the TD’s learning of the problem), </w:t>
      </w:r>
    </w:p>
    <w:p w14:paraId="570EB1F6" w14:textId="77777777" w:rsidR="00A72DF7" w:rsidRDefault="00363CEE">
      <w:pPr>
        <w:spacing w:after="0" w:line="240" w:lineRule="auto"/>
      </w:pPr>
      <w:r>
        <w:t xml:space="preserve">d. a need for a player substitution or replacement, </w:t>
      </w:r>
    </w:p>
    <w:p w14:paraId="570EB1F7" w14:textId="77777777" w:rsidR="00A72DF7" w:rsidRDefault="00363CEE">
      <w:pPr>
        <w:spacing w:after="0" w:line="240" w:lineRule="auto"/>
      </w:pPr>
      <w:r>
        <w:t xml:space="preserve">e. a rule interpretation inquiry, </w:t>
      </w:r>
    </w:p>
    <w:p w14:paraId="570EB1F8" w14:textId="77777777" w:rsidR="00A72DF7" w:rsidRDefault="00363CEE">
      <w:pPr>
        <w:spacing w:after="0" w:line="240" w:lineRule="auto"/>
      </w:pPr>
      <w:r>
        <w:t xml:space="preserve">f. any allegation of cheating, </w:t>
      </w:r>
    </w:p>
    <w:p w14:paraId="570EB1F9" w14:textId="77777777" w:rsidR="00A72DF7" w:rsidRDefault="00363CEE">
      <w:pPr>
        <w:spacing w:after="0" w:line="240" w:lineRule="auto"/>
      </w:pPr>
      <w:r>
        <w:t xml:space="preserve">g. any alleged problem with the server (including hacking of a player’s account), and </w:t>
      </w:r>
    </w:p>
    <w:p w14:paraId="570EB1FA" w14:textId="77777777" w:rsidR="00A72DF7" w:rsidRDefault="00363CEE">
      <w:pPr>
        <w:spacing w:after="0" w:line="240" w:lineRule="auto"/>
      </w:pPr>
      <w:r>
        <w:t xml:space="preserve">h. any other alleged failure of hardware or software. </w:t>
      </w:r>
    </w:p>
    <w:p w14:paraId="570EB1FB" w14:textId="77777777" w:rsidR="00A72DF7" w:rsidRDefault="00A72DF7">
      <w:pPr>
        <w:spacing w:after="0" w:line="240" w:lineRule="auto"/>
      </w:pPr>
    </w:p>
    <w:p w14:paraId="570EB1FC" w14:textId="77777777" w:rsidR="00A72DF7" w:rsidRDefault="00363CEE">
      <w:pPr>
        <w:spacing w:after="0" w:line="240" w:lineRule="auto"/>
      </w:pPr>
      <w:r>
        <w:t xml:space="preserve">This list is not comprehensive, but illustrative.  </w:t>
      </w:r>
    </w:p>
    <w:p w14:paraId="570EB1FD" w14:textId="77777777" w:rsidR="00A72DF7" w:rsidRDefault="00A72DF7">
      <w:pPr>
        <w:spacing w:after="0" w:line="240" w:lineRule="auto"/>
      </w:pPr>
    </w:p>
    <w:p w14:paraId="570EB1FE" w14:textId="77777777" w:rsidR="00A72DF7" w:rsidRDefault="00363CEE">
      <w:pPr>
        <w:pStyle w:val="Heading4"/>
      </w:pPr>
      <w:r>
        <w:tab/>
      </w:r>
      <w:bookmarkStart w:id="397" w:name="_Toc215402279"/>
      <w:r w:rsidRPr="00875A81">
        <w:rPr>
          <w:color w:val="0070C0"/>
        </w:rPr>
        <w:t xml:space="preserve">5.5.3. TC role in determining a player’s </w:t>
      </w:r>
      <w:r>
        <w:rPr>
          <w:color w:val="0070C0"/>
        </w:rPr>
        <w:t>abandonment of games</w:t>
      </w:r>
      <w:bookmarkEnd w:id="397"/>
      <w:r>
        <w:rPr>
          <w:color w:val="0070C0"/>
        </w:rPr>
        <w:t xml:space="preserve"> </w:t>
      </w:r>
    </w:p>
    <w:p w14:paraId="570EB1FF" w14:textId="77777777" w:rsidR="00A72DF7" w:rsidRDefault="00A72DF7">
      <w:pPr>
        <w:spacing w:after="0" w:line="240" w:lineRule="auto"/>
      </w:pPr>
    </w:p>
    <w:p w14:paraId="570EB200" w14:textId="77777777" w:rsidR="00A72DF7" w:rsidRDefault="00363CEE">
      <w:pPr>
        <w:spacing w:after="0" w:line="240" w:lineRule="auto"/>
      </w:pPr>
      <w:r>
        <w:t xml:space="preserve">Abandonment of games occurs when all the following conditions are found to be true: </w:t>
      </w:r>
    </w:p>
    <w:p w14:paraId="570EB201" w14:textId="38C8DC78" w:rsidR="00A72DF7" w:rsidRDefault="00363CEE">
      <w:pPr>
        <w:spacing w:after="0" w:line="240" w:lineRule="auto"/>
      </w:pPr>
      <w:r>
        <w:t>a. A player has stopped play</w:t>
      </w:r>
      <w:r w:rsidR="00F03A92">
        <w:t>ing</w:t>
      </w:r>
      <w:r>
        <w:t xml:space="preserve"> in a game without taking leave time and without notifying any of the following people: the TD, the player’s team captain (in a team event), the player’s opponent, </w:t>
      </w:r>
    </w:p>
    <w:p w14:paraId="570EB202" w14:textId="642BB6E3" w:rsidR="00A72DF7" w:rsidRDefault="00363CEE">
      <w:pPr>
        <w:spacing w:after="0" w:line="240" w:lineRule="auto"/>
      </w:pPr>
      <w:r>
        <w:t>b. An enquiry is sent by the TC or TD to the player</w:t>
      </w:r>
      <w:r w:rsidR="00E46F0F">
        <w:t>,</w:t>
      </w:r>
      <w:r>
        <w:t xml:space="preserve"> but the player fails to respond within 7 days (without counting leave time) of having presumably received that enquiry, and</w:t>
      </w:r>
    </w:p>
    <w:p w14:paraId="570EB203" w14:textId="77777777" w:rsidR="00A72DF7" w:rsidRDefault="00363CEE">
      <w:pPr>
        <w:spacing w:after="0" w:line="240" w:lineRule="auto"/>
      </w:pPr>
      <w:r>
        <w:t xml:space="preserve">c. There is no known reason to presume the player has died or otherwise become seriously incapacitated and not able to respond. </w:t>
      </w:r>
    </w:p>
    <w:p w14:paraId="570EB204" w14:textId="77777777" w:rsidR="00A72DF7" w:rsidRDefault="00A72DF7">
      <w:pPr>
        <w:spacing w:after="0" w:line="240" w:lineRule="auto"/>
      </w:pPr>
    </w:p>
    <w:p w14:paraId="570EB205" w14:textId="77777777" w:rsidR="00A72DF7" w:rsidRDefault="00363CEE">
      <w:pPr>
        <w:spacing w:after="0" w:line="240" w:lineRule="auto"/>
      </w:pPr>
      <w:r>
        <w:t>An abandonment of games can occur even if a player has informed relevant people of an intention to discontinue playing if the person then “disappears” and does not respond to the enquiry. If such a person responds to the enquiry, however, even by saying the player’s intention is let all clocks run out, then this is not an abandonment of games.</w:t>
      </w:r>
    </w:p>
    <w:p w14:paraId="570EB206" w14:textId="77777777" w:rsidR="00A72DF7" w:rsidRDefault="00A72DF7">
      <w:pPr>
        <w:spacing w:after="0" w:line="240" w:lineRule="auto"/>
        <w:rPr>
          <w:color w:val="FF0000"/>
        </w:rPr>
      </w:pPr>
    </w:p>
    <w:p w14:paraId="570EB207" w14:textId="77777777" w:rsidR="00A72DF7" w:rsidRDefault="00363CEE">
      <w:pPr>
        <w:spacing w:after="0" w:line="240" w:lineRule="auto"/>
        <w:rPr>
          <w:color w:val="FF0000"/>
        </w:rPr>
      </w:pPr>
      <w:r>
        <w:t xml:space="preserve">As reflected in the above, TCs have responsibilities in determining when a player has abandoned games or not. </w:t>
      </w:r>
    </w:p>
    <w:p w14:paraId="570EB208" w14:textId="77777777" w:rsidR="00A72DF7" w:rsidRDefault="00A72DF7">
      <w:pPr>
        <w:spacing w:after="0" w:line="240" w:lineRule="auto"/>
        <w:rPr>
          <w:color w:val="FF0000"/>
        </w:rPr>
      </w:pPr>
    </w:p>
    <w:p w14:paraId="570EB209" w14:textId="77777777" w:rsidR="00A72DF7" w:rsidRDefault="00363CEE">
      <w:pPr>
        <w:spacing w:after="0" w:line="240" w:lineRule="auto"/>
      </w:pPr>
      <w:r>
        <w:t xml:space="preserve">Additionally, besides for the 3 conditions above, if a player does not answer enquiries from the team captain (or through the team captain from the TD) within 14 days </w:t>
      </w:r>
      <w:r>
        <w:rPr>
          <w:color w:val="0070C0"/>
        </w:rPr>
        <w:t>[POSTAL: plus the average time in the post both ways]</w:t>
      </w:r>
      <w:r>
        <w:t xml:space="preserve"> and without counting leaves, that player may be deemed to have abandoned the player’s games in the tournament.  </w:t>
      </w:r>
    </w:p>
    <w:p w14:paraId="570EB20A" w14:textId="77777777" w:rsidR="00A72DF7" w:rsidRDefault="00A72DF7">
      <w:pPr>
        <w:spacing w:after="0" w:line="240" w:lineRule="auto"/>
        <w:rPr>
          <w:color w:val="FF0000"/>
        </w:rPr>
      </w:pPr>
    </w:p>
    <w:p w14:paraId="570EB20B" w14:textId="77777777" w:rsidR="00A72DF7" w:rsidRDefault="00363CEE">
      <w:pPr>
        <w:pStyle w:val="Heading3"/>
      </w:pPr>
      <w:bookmarkStart w:id="398" w:name="_Toc215402280"/>
      <w:r w:rsidRPr="003E65AD">
        <w:rPr>
          <w:color w:val="0070C0"/>
        </w:rPr>
        <w:t xml:space="preserve">5.6. Addressing player </w:t>
      </w:r>
      <w:r>
        <w:rPr>
          <w:color w:val="0070C0"/>
        </w:rPr>
        <w:t>discontinuation of participation in an event</w:t>
      </w:r>
      <w:bookmarkEnd w:id="398"/>
    </w:p>
    <w:p w14:paraId="570EB20C" w14:textId="77777777" w:rsidR="00A72DF7" w:rsidRDefault="00A72DF7">
      <w:pPr>
        <w:spacing w:after="0" w:line="240" w:lineRule="auto"/>
        <w:rPr>
          <w:highlight w:val="white"/>
        </w:rPr>
      </w:pPr>
    </w:p>
    <w:p w14:paraId="570EB20D" w14:textId="77777777" w:rsidR="00A72DF7" w:rsidRDefault="00363CEE">
      <w:pPr>
        <w:pStyle w:val="Heading4"/>
        <w:rPr>
          <w:highlight w:val="white"/>
        </w:rPr>
      </w:pPr>
      <w:r>
        <w:rPr>
          <w:shd w:val="clear" w:color="auto" w:fill="FFFFFF"/>
        </w:rPr>
        <w:tab/>
      </w:r>
      <w:bookmarkStart w:id="399" w:name="_Toc215402281"/>
      <w:r>
        <w:rPr>
          <w:shd w:val="clear" w:color="auto" w:fill="FFFFFF"/>
        </w:rPr>
        <w:t>5.6.1. Prior to the official start date of an event</w:t>
      </w:r>
      <w:bookmarkEnd w:id="399"/>
    </w:p>
    <w:p w14:paraId="570EB20E" w14:textId="77777777" w:rsidR="00A72DF7" w:rsidRDefault="00A72DF7">
      <w:pPr>
        <w:spacing w:after="0" w:line="240" w:lineRule="auto"/>
        <w:rPr>
          <w:highlight w:val="white"/>
        </w:rPr>
      </w:pPr>
    </w:p>
    <w:p w14:paraId="570EB20F" w14:textId="77777777" w:rsidR="00A72DF7" w:rsidRDefault="00363CEE">
      <w:pPr>
        <w:spacing w:after="0" w:line="240" w:lineRule="auto"/>
      </w:pPr>
      <w:r>
        <w:rPr>
          <w:shd w:val="clear" w:color="auto" w:fill="FFFFFF"/>
        </w:rPr>
        <w:t xml:space="preserve">When a player indicates the intention to discontinue participation in an event </w:t>
      </w:r>
      <w:r>
        <w:rPr>
          <w:u w:val="single"/>
          <w:shd w:val="clear" w:color="auto" w:fill="FFFFFF"/>
        </w:rPr>
        <w:t>prior</w:t>
      </w:r>
      <w:r>
        <w:rPr>
          <w:shd w:val="clear" w:color="auto" w:fill="FFFFFF"/>
        </w:rPr>
        <w:t xml:space="preserve"> to its being started on the server, the TO is simply to find a replacement player (through the relevant national delegate, ICCF Isolated Player Support Officer (IPSO), team captain, or directly in the case of friendly and unrated matches).  </w:t>
      </w:r>
    </w:p>
    <w:p w14:paraId="570EB210" w14:textId="77777777" w:rsidR="00A72DF7" w:rsidRDefault="00A72DF7">
      <w:pPr>
        <w:spacing w:after="0" w:line="240" w:lineRule="auto"/>
      </w:pPr>
    </w:p>
    <w:p w14:paraId="570EB211" w14:textId="6AB0C9B9" w:rsidR="00A72DF7" w:rsidRDefault="00363CEE">
      <w:pPr>
        <w:spacing w:after="0" w:line="240" w:lineRule="auto"/>
        <w:rPr>
          <w:shd w:val="clear" w:color="auto" w:fill="FFFFFF"/>
        </w:rPr>
      </w:pPr>
      <w:r>
        <w:rPr>
          <w:shd w:val="clear" w:color="auto" w:fill="FFFFFF"/>
        </w:rPr>
        <w:t xml:space="preserve">When a player expresses the intention not to play in an individual event after it has been </w:t>
      </w:r>
      <w:r w:rsidR="007D3F39">
        <w:rPr>
          <w:shd w:val="clear" w:color="auto" w:fill="FFFFFF"/>
        </w:rPr>
        <w:t>placed</w:t>
      </w:r>
      <w:r>
        <w:rPr>
          <w:shd w:val="clear" w:color="auto" w:fill="FFFFFF"/>
        </w:rPr>
        <w:t xml:space="preserve"> on the server </w:t>
      </w:r>
      <w:r w:rsidR="00F63114">
        <w:rPr>
          <w:shd w:val="clear" w:color="auto" w:fill="FFFFFF"/>
        </w:rPr>
        <w:t>but</w:t>
      </w:r>
      <w:r>
        <w:rPr>
          <w:shd w:val="clear" w:color="auto" w:fill="FFFFFF"/>
        </w:rPr>
        <w:t xml:space="preserve"> before the official start date or in a team event specifically prior to the official start date, the TD will</w:t>
      </w:r>
      <w:r w:rsidR="008816CA">
        <w:rPr>
          <w:shd w:val="clear" w:color="auto" w:fill="FFFFFF"/>
        </w:rPr>
        <w:t xml:space="preserve"> attempt to find a replacement player.</w:t>
      </w:r>
      <w:r>
        <w:rPr>
          <w:shd w:val="clear" w:color="auto" w:fill="FFFFFF"/>
        </w:rPr>
        <w:t xml:space="preserve">  The TD may ask the TO to arrange for a replacement player.  (See </w:t>
      </w:r>
      <w:r>
        <w:t>§§3.17.4. &amp; 3.17.5</w:t>
      </w:r>
      <w:r>
        <w:rPr>
          <w:color w:val="FF0000"/>
        </w:rPr>
        <w:t>.</w:t>
      </w:r>
      <w:r>
        <w:rPr>
          <w:shd w:val="clear" w:color="auto" w:fill="FFFFFF"/>
        </w:rPr>
        <w:t xml:space="preserve"> for the definitions of these terms.)  If this happens, the TO is expected to facilitate finding the replacement player by contacting the relevant national delegate, IPSO, team captain, or do so directly in the case of friendly and unrated matches. </w:t>
      </w:r>
    </w:p>
    <w:p w14:paraId="2C82EAD2" w14:textId="77777777" w:rsidR="00122943" w:rsidRDefault="00122943">
      <w:pPr>
        <w:spacing w:after="0" w:line="240" w:lineRule="auto"/>
        <w:rPr>
          <w:shd w:val="clear" w:color="auto" w:fill="FFFFFF"/>
        </w:rPr>
      </w:pPr>
    </w:p>
    <w:p w14:paraId="1FF0BF70" w14:textId="4DB6F99B" w:rsidR="00122943" w:rsidRDefault="00122943">
      <w:pPr>
        <w:spacing w:after="0" w:line="240" w:lineRule="auto"/>
        <w:rPr>
          <w:shd w:val="clear" w:color="auto" w:fill="FFFFFF"/>
        </w:rPr>
      </w:pPr>
      <w:r>
        <w:rPr>
          <w:shd w:val="clear" w:color="auto" w:fill="FFFFFF"/>
        </w:rPr>
        <w:t>More specifically:</w:t>
      </w:r>
    </w:p>
    <w:p w14:paraId="2C2A96C1" w14:textId="77777777" w:rsidR="0090026E" w:rsidRDefault="0090026E" w:rsidP="0090026E">
      <w:pPr>
        <w:shd w:val="clear" w:color="auto" w:fill="FFFFFF"/>
        <w:spacing w:after="0" w:line="240" w:lineRule="auto"/>
      </w:pPr>
    </w:p>
    <w:p w14:paraId="0889332B" w14:textId="50B0DD67" w:rsidR="0090026E" w:rsidRPr="0090026E" w:rsidRDefault="0090026E" w:rsidP="00F25F94">
      <w:pPr>
        <w:shd w:val="clear" w:color="auto" w:fill="FFFFFF"/>
        <w:spacing w:after="0" w:line="240" w:lineRule="auto"/>
        <w:rPr>
          <w:bCs/>
          <w:color w:val="0070C0"/>
        </w:rPr>
      </w:pPr>
      <w:r w:rsidRPr="00342C8B">
        <w:t>[STANDARD &amp; TRIPLE BLOCK with guaranteed time] If a player does not make any move in an online event:</w:t>
      </w:r>
    </w:p>
    <w:p w14:paraId="127CB04C" w14:textId="77777777" w:rsidR="0090026E" w:rsidRPr="007D3F39" w:rsidRDefault="0090026E" w:rsidP="0090026E">
      <w:pPr>
        <w:pStyle w:val="ListParagraph"/>
        <w:shd w:val="clear" w:color="auto" w:fill="FFFFFF"/>
        <w:spacing w:after="0" w:line="240" w:lineRule="auto"/>
        <w:rPr>
          <w:bCs/>
          <w:color w:val="000000" w:themeColor="text1"/>
        </w:rPr>
      </w:pPr>
      <w:r w:rsidRPr="00342C8B">
        <w:t>(</w:t>
      </w:r>
      <w:r w:rsidRPr="007D3F39">
        <w:rPr>
          <w:color w:val="000000" w:themeColor="text1"/>
        </w:rPr>
        <w:t>a) the player will receive ETLs across all games and </w:t>
      </w:r>
    </w:p>
    <w:p w14:paraId="54840583" w14:textId="77777777" w:rsidR="0090026E" w:rsidRPr="007D3F39" w:rsidRDefault="0090026E" w:rsidP="0090026E">
      <w:pPr>
        <w:pStyle w:val="ListParagraph"/>
        <w:shd w:val="clear" w:color="auto" w:fill="FFFFFF"/>
        <w:spacing w:after="0" w:line="240" w:lineRule="auto"/>
        <w:rPr>
          <w:bCs/>
          <w:color w:val="000000" w:themeColor="text1"/>
        </w:rPr>
      </w:pPr>
      <w:r w:rsidRPr="007D3F39">
        <w:rPr>
          <w:bCs/>
          <w:color w:val="000000" w:themeColor="text1"/>
        </w:rPr>
        <w:t>(b) the player will get the full 90-day suspension from the date of the last ETL,</w:t>
      </w:r>
    </w:p>
    <w:p w14:paraId="67D44B61" w14:textId="77777777" w:rsidR="0090026E" w:rsidRPr="007D3F39" w:rsidRDefault="0090026E" w:rsidP="0090026E">
      <w:pPr>
        <w:pStyle w:val="ListParagraph"/>
        <w:shd w:val="clear" w:color="auto" w:fill="FFFFFF"/>
        <w:spacing w:after="0" w:line="240" w:lineRule="auto"/>
        <w:rPr>
          <w:bCs/>
          <w:color w:val="000000" w:themeColor="text1"/>
        </w:rPr>
      </w:pPr>
      <w:r w:rsidRPr="007D3F39">
        <w:rPr>
          <w:bCs/>
          <w:color w:val="000000" w:themeColor="text1"/>
        </w:rPr>
        <w:t xml:space="preserve">(c) </w:t>
      </w:r>
      <w:r w:rsidRPr="007D3F39">
        <w:rPr>
          <w:b/>
          <w:color w:val="000000" w:themeColor="text1"/>
        </w:rPr>
        <w:t>but</w:t>
      </w:r>
      <w:r w:rsidRPr="007D3F39">
        <w:rPr>
          <w:bCs/>
          <w:color w:val="000000" w:themeColor="text1"/>
        </w:rPr>
        <w:t xml:space="preserve"> </w:t>
      </w:r>
      <w:r w:rsidRPr="007D3F39">
        <w:rPr>
          <w:b/>
          <w:color w:val="000000" w:themeColor="text1"/>
        </w:rPr>
        <w:t>neither of the above will be true</w:t>
      </w:r>
      <w:r w:rsidRPr="007D3F39">
        <w:rPr>
          <w:bCs/>
          <w:color w:val="000000" w:themeColor="text1"/>
        </w:rPr>
        <w:t xml:space="preserve"> if the player (or team captain) informs the proper official (the tournament director, TD) before any ETL is recorded, and the official is able to substitute/replace the player.  In that case, the original player will receive no ETLs and no penalties except the loss of participation fee and qualification, if any). </w:t>
      </w:r>
    </w:p>
    <w:p w14:paraId="60D99F47" w14:textId="44E60C44" w:rsidR="0090026E" w:rsidRPr="007D3F39" w:rsidRDefault="0090026E" w:rsidP="0090026E">
      <w:pPr>
        <w:spacing w:after="0" w:line="240" w:lineRule="auto"/>
        <w:rPr>
          <w:color w:val="000000" w:themeColor="text1"/>
          <w:shd w:val="clear" w:color="auto" w:fill="FFFFFF"/>
        </w:rPr>
      </w:pPr>
      <w:r w:rsidRPr="007D3F39">
        <w:rPr>
          <w:bCs/>
          <w:color w:val="000000" w:themeColor="text1"/>
        </w:rPr>
        <w:t xml:space="preserve">To be clear, if the withdrawing player </w:t>
      </w:r>
      <w:r w:rsidR="00720389" w:rsidRPr="007D3F39">
        <w:rPr>
          <w:bCs/>
          <w:color w:val="000000" w:themeColor="text1"/>
        </w:rPr>
        <w:t xml:space="preserve">(or team captain) </w:t>
      </w:r>
      <w:r w:rsidRPr="007D3F39">
        <w:rPr>
          <w:bCs/>
          <w:color w:val="000000" w:themeColor="text1"/>
        </w:rPr>
        <w:t>tells the TD of the intent not to play but the TD is (for any set of reasons) not able to substitute/replace that player (at the latest still before the player's first ETL), the withdrawing player will still be responsible for all games not yet completed</w:t>
      </w:r>
    </w:p>
    <w:p w14:paraId="03E52139" w14:textId="77777777" w:rsidR="00D23F86" w:rsidRDefault="00D23F86">
      <w:pPr>
        <w:spacing w:after="0" w:line="240" w:lineRule="auto"/>
        <w:rPr>
          <w:shd w:val="clear" w:color="auto" w:fill="FFFFFF"/>
        </w:rPr>
      </w:pPr>
    </w:p>
    <w:p w14:paraId="6D2188B3" w14:textId="45A7145E" w:rsidR="00D23F86" w:rsidRDefault="00D23F86">
      <w:pPr>
        <w:spacing w:after="0" w:line="240" w:lineRule="auto"/>
        <w:rPr>
          <w:highlight w:val="white"/>
        </w:rPr>
      </w:pPr>
      <w:r w:rsidRPr="009B33D8">
        <w:rPr>
          <w:shd w:val="clear" w:color="auto" w:fill="FFFFFF"/>
        </w:rPr>
        <w:t>TEAM: [TRIPLE BLOCK without guaranteed time]: When a player expresses the intention not to play in a team event after the event’s official start date, the team captain has the option to substitute/replace the player, either directly or through a request to the TD, but cannot stop the player’s clock(s) during the process.</w:t>
      </w:r>
    </w:p>
    <w:p w14:paraId="570EB212" w14:textId="77777777" w:rsidR="00A72DF7" w:rsidRDefault="00A72DF7">
      <w:pPr>
        <w:spacing w:after="0" w:line="240" w:lineRule="auto"/>
        <w:rPr>
          <w:highlight w:val="white"/>
        </w:rPr>
      </w:pPr>
    </w:p>
    <w:p w14:paraId="570EB213" w14:textId="4ECB3405" w:rsidR="00A72DF7" w:rsidRDefault="005F1CB1">
      <w:pPr>
        <w:spacing w:after="0" w:line="240" w:lineRule="auto"/>
      </w:pPr>
      <w:r>
        <w:rPr>
          <w:shd w:val="clear" w:color="auto" w:fill="FFFFFF"/>
        </w:rPr>
        <w:t xml:space="preserve">Overall, when a player expresses the intention not to play in a team event after the event’s official start date, the team captain has the option to substitute/replace the player, either directly or through a request to the TD. </w:t>
      </w:r>
    </w:p>
    <w:p w14:paraId="570EB214" w14:textId="77777777" w:rsidR="00A72DF7" w:rsidRDefault="00A72DF7">
      <w:pPr>
        <w:spacing w:after="0" w:line="240" w:lineRule="auto"/>
      </w:pPr>
    </w:p>
    <w:p w14:paraId="570EB215" w14:textId="77777777" w:rsidR="00A72DF7" w:rsidRDefault="00363CEE">
      <w:pPr>
        <w:pStyle w:val="Heading4"/>
      </w:pPr>
      <w:r>
        <w:tab/>
      </w:r>
      <w:bookmarkStart w:id="400" w:name="_Toc215402282"/>
      <w:r>
        <w:t>5.6.2. Player substitution</w:t>
      </w:r>
      <w:bookmarkEnd w:id="400"/>
    </w:p>
    <w:p w14:paraId="570EB216" w14:textId="77777777" w:rsidR="00A72DF7" w:rsidRDefault="00A72DF7">
      <w:pPr>
        <w:spacing w:after="0" w:line="240" w:lineRule="auto"/>
      </w:pPr>
    </w:p>
    <w:p w14:paraId="570EB217" w14:textId="77777777" w:rsidR="00A72DF7" w:rsidRDefault="00363CEE">
      <w:pPr>
        <w:spacing w:after="0" w:line="240" w:lineRule="auto"/>
      </w:pPr>
      <w:r>
        <w:t>Substituting a player can occur only in a team event at any time requested by the team captain (and the substitute player is not rated more than 100 points higher than the outgoing player), or</w:t>
      </w:r>
    </w:p>
    <w:p w14:paraId="570EB218" w14:textId="67405B69" w:rsidR="00A72DF7" w:rsidRDefault="00363CEE">
      <w:pPr>
        <w:spacing w:after="0" w:line="240" w:lineRule="auto"/>
        <w:rPr>
          <w:color w:val="0070C0"/>
        </w:rPr>
      </w:pPr>
      <w:r>
        <w:rPr>
          <w:color w:val="0070C0"/>
        </w:rPr>
        <w:t xml:space="preserve">POSTAL: </w:t>
      </w:r>
      <w:r w:rsidR="005934A5">
        <w:rPr>
          <w:color w:val="0070C0"/>
        </w:rPr>
        <w:t>I</w:t>
      </w:r>
      <w:r>
        <w:rPr>
          <w:color w:val="0070C0"/>
        </w:rPr>
        <w:t>f a player stops play, or if the TD has awarded the first exceeding of time in postal events and considers that an orderly continuation of play is threatened (e.g., sickness, special leave beyond the prescribed norm, etc.) the TD</w:t>
      </w:r>
      <w:r>
        <w:rPr>
          <w:color w:val="FF0000"/>
        </w:rPr>
        <w:t xml:space="preserve"> </w:t>
      </w:r>
      <w:r>
        <w:rPr>
          <w:color w:val="0070C0"/>
        </w:rPr>
        <w:t xml:space="preserve">can call upon the team captain to substitute for this player. </w:t>
      </w:r>
    </w:p>
    <w:p w14:paraId="570EB219" w14:textId="77777777" w:rsidR="00A72DF7" w:rsidRDefault="00A72DF7">
      <w:pPr>
        <w:spacing w:after="0" w:line="240" w:lineRule="auto"/>
      </w:pPr>
    </w:p>
    <w:p w14:paraId="570EB21A" w14:textId="64977B7C" w:rsidR="00A72DF7" w:rsidRDefault="00363CEE">
      <w:pPr>
        <w:shd w:val="clear" w:color="auto" w:fill="FFFFFF"/>
        <w:spacing w:after="240" w:line="240" w:lineRule="auto"/>
        <w:rPr>
          <w:rFonts w:eastAsia="Times New Roman"/>
        </w:rPr>
      </w:pPr>
      <w:r>
        <w:rPr>
          <w:rFonts w:eastAsia="Times New Roman"/>
        </w:rPr>
        <w:t>Once a player in a rated team event has served as a playing participant* in any way (that is, through a team captain's request, through any type of formal withdrawal that was previously allowed or simply through the completion or cancellation of all scheduled games), and that participation has been finalized (that is, such as by a new player being substituted, games being sent for adjudication, all the player's games being completed normally and/or through adjudication or default or cancellation, etc.) , that player cannot be placed back on that team through any means. [* A team captain (TC) who has not previously played on any board in the event can serve as a substitute or replacement player on that TC's team.]  This rule does not apply to friendly matches as defined by ICCF Rules §1.3.2.(6).</w:t>
      </w:r>
    </w:p>
    <w:p w14:paraId="570EB21B" w14:textId="365BB740" w:rsidR="00A72DF7" w:rsidRDefault="00363CEE">
      <w:pPr>
        <w:spacing w:after="0" w:line="240" w:lineRule="auto"/>
      </w:pPr>
      <w:r>
        <w:rPr>
          <w:shd w:val="clear" w:color="auto" w:fill="FFFFFF"/>
        </w:rPr>
        <w:t>Players in a rated team event can never serve as a substitute or replacement for themselves.</w:t>
      </w:r>
    </w:p>
    <w:p w14:paraId="570EB21C" w14:textId="77777777" w:rsidR="00A72DF7" w:rsidRDefault="00A72DF7">
      <w:pPr>
        <w:spacing w:after="0" w:line="240" w:lineRule="auto"/>
      </w:pPr>
    </w:p>
    <w:p w14:paraId="570EB21D" w14:textId="19446602" w:rsidR="00A72DF7" w:rsidRDefault="00363CEE">
      <w:pPr>
        <w:spacing w:after="0" w:line="240" w:lineRule="auto"/>
      </w:pPr>
      <w:r>
        <w:t>There can be only one substitution per board.  If the second player fails to continue playing, that player's games need to be scored as default losses.  In any case, a second substitution on the same board is not allowed. (Rule clarification: A substitution that was in error and is being or was corrected does not count as a first or second substitution.)</w:t>
      </w:r>
    </w:p>
    <w:p w14:paraId="570EB21E" w14:textId="77777777" w:rsidR="00A72DF7" w:rsidRDefault="00A72DF7">
      <w:pPr>
        <w:spacing w:after="0" w:line="240" w:lineRule="auto"/>
      </w:pPr>
    </w:p>
    <w:p w14:paraId="570EB21F" w14:textId="2AFFBC83" w:rsidR="00A72DF7" w:rsidRDefault="00363CEE">
      <w:pPr>
        <w:spacing w:after="0" w:line="240" w:lineRule="auto"/>
      </w:pPr>
      <w:r>
        <w:t xml:space="preserve">If a substitute player is found within </w:t>
      </w:r>
      <w:r w:rsidR="00791732">
        <w:t>60 days</w:t>
      </w:r>
      <w:r>
        <w:t xml:space="preserve">, that player will substitute for the original player by taking over all the original player’s games as they existed at the time the TC requested/initiated the substitution.  The substitute player must continue the games of the substitute’s predecessor (although the games finished by the substitute are rated according to rating rule </w:t>
      </w:r>
      <w:r w:rsidR="00BE70AD">
        <w:t>6</w:t>
      </w:r>
      <w:r>
        <w:t xml:space="preserve"> of Appendix 1).</w:t>
      </w:r>
    </w:p>
    <w:p w14:paraId="570EB220" w14:textId="77777777" w:rsidR="00A72DF7" w:rsidRDefault="00A72DF7">
      <w:pPr>
        <w:spacing w:after="0" w:line="240" w:lineRule="auto"/>
        <w:rPr>
          <w:rFonts w:eastAsia="Times New Roman"/>
          <w:color w:val="000000"/>
          <w:sz w:val="25"/>
          <w:szCs w:val="25"/>
        </w:rPr>
      </w:pPr>
    </w:p>
    <w:p w14:paraId="570EB221" w14:textId="77777777" w:rsidR="00A72DF7" w:rsidRDefault="00363CEE">
      <w:pPr>
        <w:spacing w:after="0" w:line="240" w:lineRule="auto"/>
        <w:rPr>
          <w:rFonts w:ascii="Times New Roman" w:eastAsia="Times New Roman" w:hAnsi="Times New Roman" w:cs="Times New Roman"/>
        </w:rPr>
      </w:pPr>
      <w:r>
        <w:rPr>
          <w:rFonts w:eastAsia="Times New Roman"/>
        </w:rPr>
        <w:t xml:space="preserve">The team captain may demand all documents from a substituted player. If this is not possible, the TC has the right to request them (among other things, to determine the progress of the game) from the opponent team captains. When making such a request, the reason for it must be given. </w:t>
      </w:r>
    </w:p>
    <w:p w14:paraId="570EB222" w14:textId="77777777" w:rsidR="00A72DF7" w:rsidRDefault="00A72DF7">
      <w:pPr>
        <w:spacing w:after="0" w:line="240" w:lineRule="auto"/>
        <w:rPr>
          <w:rFonts w:ascii="Times New Roman" w:eastAsia="Times New Roman" w:hAnsi="Times New Roman" w:cs="Times New Roman"/>
        </w:rPr>
      </w:pPr>
    </w:p>
    <w:p w14:paraId="570EB223" w14:textId="77777777" w:rsidR="00A72DF7" w:rsidRDefault="00363CEE">
      <w:pPr>
        <w:pStyle w:val="Heading5"/>
      </w:pPr>
      <w:r>
        <w:tab/>
      </w:r>
      <w:r>
        <w:tab/>
      </w:r>
      <w:bookmarkStart w:id="401" w:name="_Toc215402283"/>
      <w:r>
        <w:t>5.6.2.1. Player replacement</w:t>
      </w:r>
      <w:bookmarkEnd w:id="401"/>
    </w:p>
    <w:p w14:paraId="570EB224" w14:textId="77777777" w:rsidR="00A72DF7" w:rsidRDefault="00A72DF7">
      <w:pPr>
        <w:spacing w:after="0" w:line="240" w:lineRule="auto"/>
      </w:pPr>
    </w:p>
    <w:p w14:paraId="570EB225" w14:textId="77777777" w:rsidR="00A72DF7" w:rsidRDefault="00363CEE">
      <w:pPr>
        <w:spacing w:after="0" w:line="240" w:lineRule="auto"/>
      </w:pPr>
      <w:r>
        <w:t>Replacing a player is different from substituting a player in that the games being played by the replacement player are for the replacement player’s own gain and loss in rating and any potential gain in title norms. A substituted player plays at no risk to the substitute player’s own rating (though can gain in rating through draws or wins) and plays without the ability to qualify for a title norm.</w:t>
      </w:r>
    </w:p>
    <w:p w14:paraId="570EB226" w14:textId="77777777" w:rsidR="00A72DF7" w:rsidRDefault="00A72DF7">
      <w:pPr>
        <w:spacing w:after="0" w:line="240" w:lineRule="auto"/>
      </w:pPr>
    </w:p>
    <w:p w14:paraId="570EB227" w14:textId="77777777" w:rsidR="00A72DF7" w:rsidRDefault="00363CEE">
      <w:pPr>
        <w:spacing w:after="0" w:line="240" w:lineRule="auto"/>
      </w:pPr>
      <w:r>
        <w:t>When a team captain is instructed, the TD is also to inform the team captain whether the substitute player can become a replacement player. Replacement players (like substitute players)</w:t>
      </w:r>
      <w:r>
        <w:rPr>
          <w:color w:val="FF0000"/>
        </w:rPr>
        <w:t xml:space="preserve"> </w:t>
      </w:r>
      <w:r>
        <w:t>must continue the games of their predecessors.</w:t>
      </w:r>
    </w:p>
    <w:p w14:paraId="570EB228" w14:textId="77777777" w:rsidR="00A72DF7" w:rsidRDefault="00A72DF7">
      <w:pPr>
        <w:spacing w:after="0" w:line="240" w:lineRule="auto"/>
      </w:pPr>
    </w:p>
    <w:p w14:paraId="570EB229" w14:textId="77777777" w:rsidR="00A72DF7" w:rsidRDefault="00363CEE">
      <w:pPr>
        <w:spacing w:after="0" w:line="240" w:lineRule="auto"/>
      </w:pPr>
      <w:r>
        <w:t xml:space="preserve">It will be allowed for the substitute player to become a replacement player if the following is true: the original player (a) had completed no games in the event (and has no pending claims) and (b) the average number of moves played across all the original player’s games is less than 10. In such a situation, if a substitute player (whose rating is not more than 100 points higher than the rating of the outgoing player) is found within the 2 months, that substitute player can request through the team captain to be considered a replacement player, though this change in status is not mandatory. (A substitute player can remain as such, by the substitute player’s own choice, even if the situation would allow the player to become a replacement player.) Upon receipt of such a request, the TD will approve the request (but only after obtaining the consent of the Qualifications Commissioner). </w:t>
      </w:r>
    </w:p>
    <w:p w14:paraId="570EB22A" w14:textId="77777777" w:rsidR="00A72DF7" w:rsidRDefault="00A72DF7">
      <w:pPr>
        <w:spacing w:after="0" w:line="240" w:lineRule="auto"/>
      </w:pPr>
    </w:p>
    <w:p w14:paraId="570EB22B" w14:textId="0D5F5B9C" w:rsidR="00A72DF7" w:rsidRDefault="00363CEE">
      <w:pPr>
        <w:shd w:val="clear" w:color="auto" w:fill="FFFFFF"/>
        <w:spacing w:after="240" w:line="240" w:lineRule="auto"/>
        <w:rPr>
          <w:rFonts w:eastAsia="Times New Roman"/>
        </w:rPr>
      </w:pPr>
      <w:r>
        <w:rPr>
          <w:rFonts w:eastAsia="Times New Roman"/>
        </w:rPr>
        <w:t>Once a player in a rated team event has served as a playing participant* in any way (that is, through a team captain's request, through any type of formal withdrawal that was previously allowed or simply through the completion or cancellation of all scheduled games), and that participation has been finalized (that is, such as by a new player being substituted, games being sent for adjudication, all the player's games being completed normally and/or through adjudication or default or cancellation, etc.) , that player cannot be placed back on that team through any means. [* A team captain (TC) who has not previously played on any board in the event can serve as a substitute or replacement player on that TC's team.]  This rule does not apply to friendly matches as defined by ICCF Rules §1.3.2.(6).</w:t>
      </w:r>
    </w:p>
    <w:p w14:paraId="570EB22C" w14:textId="1E4A2553" w:rsidR="00A72DF7" w:rsidRDefault="00363CEE">
      <w:pPr>
        <w:spacing w:after="0" w:line="240" w:lineRule="auto"/>
      </w:pPr>
      <w:r>
        <w:rPr>
          <w:shd w:val="clear" w:color="auto" w:fill="FFFFFF"/>
        </w:rPr>
        <w:t>Players in a rated team event can never serve as a substitute or replacement for themselves.</w:t>
      </w:r>
    </w:p>
    <w:p w14:paraId="570EB22D" w14:textId="77777777" w:rsidR="00A72DF7" w:rsidRDefault="00A72DF7">
      <w:pPr>
        <w:spacing w:after="0" w:line="240" w:lineRule="auto"/>
      </w:pPr>
    </w:p>
    <w:p w14:paraId="570EB22E" w14:textId="77777777" w:rsidR="00A72DF7" w:rsidRDefault="00363CEE">
      <w:pPr>
        <w:pStyle w:val="Heading5"/>
      </w:pPr>
      <w:r>
        <w:tab/>
      </w:r>
      <w:r>
        <w:tab/>
      </w:r>
      <w:bookmarkStart w:id="402" w:name="_Toc215402284"/>
      <w:r>
        <w:t>5.6.2.2. Substitution/replacement procedures</w:t>
      </w:r>
      <w:bookmarkEnd w:id="402"/>
    </w:p>
    <w:p w14:paraId="570EB22F" w14:textId="77777777" w:rsidR="00A72DF7" w:rsidRDefault="00A72DF7">
      <w:pPr>
        <w:spacing w:after="0" w:line="240" w:lineRule="auto"/>
        <w:rPr>
          <w:b/>
          <w:color w:val="0070C0"/>
          <w:sz w:val="28"/>
          <w:szCs w:val="28"/>
        </w:rPr>
      </w:pPr>
    </w:p>
    <w:p w14:paraId="570EB230" w14:textId="2FEFC09D" w:rsidR="00A72DF7" w:rsidRDefault="00363CEE">
      <w:pPr>
        <w:spacing w:after="0" w:line="240" w:lineRule="auto"/>
      </w:pPr>
      <w:r>
        <w:t xml:space="preserve">Under any of the circumstances listed in §5.6.2., the team captain is required to find a substitute (or replacement) player within </w:t>
      </w:r>
      <w:r w:rsidR="00C6270A">
        <w:t>60 days</w:t>
      </w:r>
      <w:r>
        <w:t xml:space="preserve"> of the communication with the TD. The substitute (or replacement) player must continue the games of that person’s predecessor.</w:t>
      </w:r>
    </w:p>
    <w:p w14:paraId="570EB231" w14:textId="77777777" w:rsidR="00A72DF7" w:rsidRDefault="00A72DF7">
      <w:pPr>
        <w:spacing w:after="0" w:line="240" w:lineRule="auto"/>
      </w:pPr>
    </w:p>
    <w:p w14:paraId="570EB232" w14:textId="5F017181" w:rsidR="00A72DF7" w:rsidRDefault="00363CEE">
      <w:pPr>
        <w:spacing w:after="0" w:line="240" w:lineRule="auto"/>
      </w:pPr>
      <w:r>
        <w:t xml:space="preserve">Players’ clocks are not to be stopped [STANDARD &amp; TRIPLE BLOCK with guaranteed time:] except </w:t>
      </w:r>
      <w:r w:rsidR="00ED2E8F">
        <w:t xml:space="preserve">(a) </w:t>
      </w:r>
      <w:r>
        <w:t>by the TD and only under the following circumstance: After a team captain’s request for a substitute/replacement player in a team event</w:t>
      </w:r>
      <w:r w:rsidR="00B6572D">
        <w:t>, or (b) by the team captain when directly enacting a substitution</w:t>
      </w:r>
      <w:r w:rsidR="007770A1">
        <w:t>/</w:t>
      </w:r>
      <w:r w:rsidR="00B6572D">
        <w:t>replacement</w:t>
      </w:r>
    </w:p>
    <w:p w14:paraId="570EB233" w14:textId="77777777" w:rsidR="00A72DF7" w:rsidRDefault="00A72DF7">
      <w:pPr>
        <w:spacing w:after="0" w:line="240" w:lineRule="auto"/>
      </w:pPr>
    </w:p>
    <w:p w14:paraId="570EB234" w14:textId="77777777" w:rsidR="00A72DF7" w:rsidRDefault="00363CEE">
      <w:pPr>
        <w:spacing w:after="0" w:line="240" w:lineRule="auto"/>
      </w:pPr>
      <w:r>
        <w:t>If the TD was involved in recording the substitution, the new player is to start on a date set by the TD:</w:t>
      </w:r>
    </w:p>
    <w:p w14:paraId="570EB235" w14:textId="77777777" w:rsidR="00A72DF7" w:rsidRDefault="00363CEE">
      <w:pPr>
        <w:pStyle w:val="ListParagraph"/>
        <w:numPr>
          <w:ilvl w:val="0"/>
          <w:numId w:val="8"/>
        </w:numPr>
        <w:spacing w:after="0" w:line="240" w:lineRule="auto"/>
      </w:pPr>
      <w:r>
        <w:t xml:space="preserve">[STANDARD &amp; TRIPLE BLOCK with guaranteed time:] with the reflection time and leave time that were in place when the TC made the request, or </w:t>
      </w:r>
    </w:p>
    <w:p w14:paraId="570EB236" w14:textId="77777777" w:rsidR="00A72DF7" w:rsidRDefault="00363CEE">
      <w:pPr>
        <w:pStyle w:val="ListParagraph"/>
        <w:numPr>
          <w:ilvl w:val="0"/>
          <w:numId w:val="8"/>
        </w:numPr>
        <w:spacing w:after="0" w:line="240" w:lineRule="auto"/>
      </w:pPr>
      <w:r>
        <w:t xml:space="preserve">[TRIPLE BLOCK without guaranteed time:] with whatever time remains on the player’s clock and in the player’s bank. </w:t>
      </w:r>
    </w:p>
    <w:p w14:paraId="570EB237" w14:textId="77777777" w:rsidR="00A72DF7" w:rsidRDefault="00A72DF7">
      <w:pPr>
        <w:spacing w:after="0" w:line="240" w:lineRule="auto"/>
      </w:pPr>
    </w:p>
    <w:p w14:paraId="570EB238" w14:textId="77777777" w:rsidR="00A72DF7" w:rsidRDefault="00363CEE">
      <w:pPr>
        <w:pStyle w:val="Heading5"/>
      </w:pPr>
      <w:r>
        <w:tab/>
      </w:r>
      <w:r>
        <w:tab/>
      </w:r>
      <w:bookmarkStart w:id="403" w:name="_Toc215402285"/>
      <w:r>
        <w:t>5.6.2.3.  Failure to supply a substitute/replacement player</w:t>
      </w:r>
      <w:bookmarkEnd w:id="403"/>
    </w:p>
    <w:p w14:paraId="570EB239" w14:textId="77777777" w:rsidR="00A72DF7" w:rsidRDefault="00A72DF7">
      <w:pPr>
        <w:spacing w:after="0" w:line="240" w:lineRule="auto"/>
      </w:pPr>
    </w:p>
    <w:p w14:paraId="570EB23A" w14:textId="790CB138" w:rsidR="00A72DF7" w:rsidRDefault="00363CEE">
      <w:pPr>
        <w:spacing w:after="0" w:line="240" w:lineRule="auto"/>
      </w:pPr>
      <w:r>
        <w:t>If no substitute player is made available by the team captain, the TD shall consider all the original player’s remaining games to be lost by default</w:t>
      </w:r>
      <w:r w:rsidR="007E097F">
        <w:t>.</w:t>
      </w:r>
      <w:r>
        <w:t xml:space="preserve"> </w:t>
      </w:r>
    </w:p>
    <w:p w14:paraId="570EB23B" w14:textId="77777777" w:rsidR="00A72DF7" w:rsidRDefault="00A72DF7">
      <w:pPr>
        <w:spacing w:after="0" w:line="240" w:lineRule="auto"/>
      </w:pPr>
    </w:p>
    <w:p w14:paraId="570EB23C" w14:textId="1BBD0467" w:rsidR="00A72DF7" w:rsidRDefault="00363CEE">
      <w:pPr>
        <w:spacing w:after="0" w:line="240" w:lineRule="auto"/>
      </w:pPr>
      <w:r>
        <w:rPr>
          <w:u w:val="single"/>
        </w:rPr>
        <w:t>Exception to needing to supply a substitute/replacement player:</w:t>
      </w:r>
      <w:r>
        <w:t xml:space="preserve"> If a player in a 2-team event (such as a friendly match) never made a move in any scheduled game</w:t>
      </w:r>
      <w:r>
        <w:rPr>
          <w:color w:val="FF0000"/>
        </w:rPr>
        <w:t xml:space="preserve"> </w:t>
      </w:r>
      <w:r>
        <w:t xml:space="preserve">in this match, the player’s team captain may request cancellation of all the player’s games instead of trying to find a substitute/replacement player. That cancellation request will be granted by the TD under this circumstance. </w:t>
      </w:r>
    </w:p>
    <w:p w14:paraId="570EB23D" w14:textId="77777777" w:rsidR="00A72DF7" w:rsidRDefault="00A72DF7">
      <w:pPr>
        <w:spacing w:after="0" w:line="240" w:lineRule="auto"/>
        <w:rPr>
          <w:b/>
          <w:color w:val="0070C0"/>
          <w:sz w:val="28"/>
          <w:szCs w:val="28"/>
        </w:rPr>
      </w:pPr>
    </w:p>
    <w:p w14:paraId="570EB23E" w14:textId="77777777" w:rsidR="00A72DF7" w:rsidRPr="00BD6657" w:rsidRDefault="00363CEE">
      <w:pPr>
        <w:pStyle w:val="Heading3"/>
      </w:pPr>
      <w:bookmarkStart w:id="404" w:name="_Toc215402286"/>
      <w:r w:rsidRPr="00BD6657">
        <w:t>5.7. Substitutions initiated and implemented by the TC</w:t>
      </w:r>
      <w:bookmarkEnd w:id="404"/>
    </w:p>
    <w:p w14:paraId="570EB23F" w14:textId="77777777" w:rsidR="00A72DF7" w:rsidRDefault="00A72DF7">
      <w:pPr>
        <w:spacing w:after="0" w:line="240" w:lineRule="auto"/>
      </w:pPr>
    </w:p>
    <w:p w14:paraId="570EB240" w14:textId="77777777" w:rsidR="00A72DF7" w:rsidRDefault="00363CEE">
      <w:pPr>
        <w:spacing w:after="0" w:line="240" w:lineRule="auto"/>
      </w:pPr>
      <w:r>
        <w:t xml:space="preserve">TCs can substitute a player simply </w:t>
      </w:r>
      <w:r>
        <w:rPr>
          <w:rFonts w:eastAsia="Times New Roman"/>
        </w:rPr>
        <w:t xml:space="preserve">by recording that change in player on their own; that is, without requiring the tournament director (TD) to enact that substitution/replacement for the team captain (though a TC still can request that the TD enact the substitution for the TC).  No reason for this substitution/replacement needs to be stated to any tournament official.  </w:t>
      </w:r>
      <w:r>
        <w:t>Unlike in §5.6.2., the TC must initiate this process for the substitution/replacement.   When initiated and enacted by the TC, the original player on the board does not go through a formal withdrawal of any type or receive any subsequent suspension.</w:t>
      </w:r>
      <w:r>
        <w:rPr>
          <w:color w:val="FF0000"/>
        </w:rPr>
        <w:t xml:space="preserve"> </w:t>
      </w:r>
    </w:p>
    <w:p w14:paraId="570EB241" w14:textId="77777777" w:rsidR="00A72DF7" w:rsidRDefault="00A72DF7">
      <w:pPr>
        <w:spacing w:after="0" w:line="240" w:lineRule="auto"/>
      </w:pPr>
    </w:p>
    <w:p w14:paraId="570EB242" w14:textId="77777777" w:rsidR="00A72DF7" w:rsidRDefault="00363CEE">
      <w:pPr>
        <w:spacing w:after="0" w:line="240" w:lineRule="auto"/>
      </w:pPr>
      <w:r>
        <w:t>When implementing this type of substitution/replacement, the TC must just record the intention to make a substitution/replacement, and the server will take the TC to the proper options.</w:t>
      </w:r>
    </w:p>
    <w:p w14:paraId="570EB243" w14:textId="77777777" w:rsidR="00A72DF7" w:rsidRDefault="00A72DF7">
      <w:pPr>
        <w:spacing w:after="0" w:line="240" w:lineRule="auto"/>
      </w:pPr>
    </w:p>
    <w:p w14:paraId="570EB244" w14:textId="138AB706" w:rsidR="00A72DF7" w:rsidRDefault="00363CEE">
      <w:pPr>
        <w:spacing w:after="0" w:line="240" w:lineRule="auto"/>
      </w:pPr>
      <w:r>
        <w:t>When making a substitution/replacement (which must involve a new player whose rating is not more than 100 points higher than the rating of the outgoing player) [STANDARD &amp; TRIPLE BLOCK with guaranteed time:] the TC has the right and ability to stop all clocks on the relevant board where the change in player is to take place.  If a TC stops any player's clock(s), the TC must then make a substitution/replacement for that player or will default all ongoing games on that board. [TRIPLE BLOCK without guaranteed time:] the TC cannot stop the clocks but</w:t>
      </w:r>
      <w:r w:rsidR="002A61BD">
        <w:t xml:space="preserve"> the TC</w:t>
      </w:r>
      <w:r>
        <w:t xml:space="preserve"> is permitted to move time from the outgoing player’s bank to the player’s clock (to avoid any game going ETL while the substitution/replacement is being made).  If a TC moves time in this way, a substitution/replacement for that player must be made (within 60 days) or the team will default all ongoing games on that board </w:t>
      </w:r>
    </w:p>
    <w:p w14:paraId="570EB245" w14:textId="77777777" w:rsidR="00A72DF7" w:rsidRDefault="00A72DF7">
      <w:pPr>
        <w:spacing w:after="0" w:line="240" w:lineRule="auto"/>
      </w:pPr>
    </w:p>
    <w:p w14:paraId="570EB246" w14:textId="1737FB79" w:rsidR="00A72DF7" w:rsidRDefault="00363CEE">
      <w:pPr>
        <w:shd w:val="clear" w:color="auto" w:fill="FFFFFF"/>
        <w:spacing w:after="240" w:line="240" w:lineRule="auto"/>
        <w:rPr>
          <w:rFonts w:eastAsia="Times New Roman"/>
        </w:rPr>
      </w:pPr>
      <w:r>
        <w:rPr>
          <w:rFonts w:eastAsia="Times New Roman"/>
        </w:rPr>
        <w:t>Once a player in a rated team event has served as a playing participant* in any way (that is, through a team captain's request, through any type of formal withdrawal that was previously allowed or simply through the completion or cancellation of all scheduled games), and that participation has been finalized (that is, such as by a new player being substituted, games being sent for adjudication, all the player's games being completed normally and/or through adjudication or default or cancellation, etc.) , that player cannot be placed back on that team through any means. [* A team captain (TC) who has not previously played on any board in the event can serve as a substitute or replacement player on that TC's team.]  This rule does not apply to friendly matches as defined by ICCF Rules §1.3.2.(6).</w:t>
      </w:r>
    </w:p>
    <w:p w14:paraId="570EB247" w14:textId="77777777" w:rsidR="00A72DF7" w:rsidRDefault="00363CEE">
      <w:pPr>
        <w:spacing w:after="0" w:line="240" w:lineRule="auto"/>
      </w:pPr>
      <w:r>
        <w:rPr>
          <w:shd w:val="clear" w:color="auto" w:fill="FFFFFF"/>
        </w:rPr>
        <w:t>Players in a rated international team event can never serve as a substitute or replacement for themselves.</w:t>
      </w:r>
    </w:p>
    <w:p w14:paraId="570EB248" w14:textId="77777777" w:rsidR="00A72DF7" w:rsidRDefault="00A72DF7">
      <w:pPr>
        <w:spacing w:after="0" w:line="240" w:lineRule="auto"/>
      </w:pPr>
    </w:p>
    <w:p w14:paraId="570EB249" w14:textId="77777777" w:rsidR="00A72DF7" w:rsidRDefault="00363CEE">
      <w:pPr>
        <w:spacing w:after="0" w:line="240" w:lineRule="auto"/>
      </w:pPr>
      <w:r>
        <w:rPr>
          <w:rFonts w:eastAsia="Times New Roman"/>
        </w:rPr>
        <w:t>The World Tournament Director (WTD) was given the right to undo any initial error made by TCs when trying to implement such a substitution/replacement.</w:t>
      </w:r>
      <w:r>
        <w:t xml:space="preserve">  The TC needs to submit a request to the WTD for this type of error reversal.</w:t>
      </w:r>
    </w:p>
    <w:p w14:paraId="570EB24A" w14:textId="77777777" w:rsidR="00A72DF7" w:rsidRDefault="00A72DF7">
      <w:pPr>
        <w:spacing w:after="0" w:line="240" w:lineRule="auto"/>
      </w:pPr>
    </w:p>
    <w:p w14:paraId="570EB24B" w14:textId="77777777" w:rsidR="00A72DF7" w:rsidRDefault="00363CEE">
      <w:pPr>
        <w:pStyle w:val="Heading3"/>
      </w:pPr>
      <w:bookmarkStart w:id="405" w:name="_Toc215402287"/>
      <w:r>
        <w:t>5.8. Adjudication procedures</w:t>
      </w:r>
      <w:bookmarkEnd w:id="405"/>
    </w:p>
    <w:p w14:paraId="570EB24C" w14:textId="77777777" w:rsidR="00A72DF7" w:rsidRDefault="00A72DF7">
      <w:pPr>
        <w:spacing w:after="0" w:line="240" w:lineRule="auto"/>
        <w:rPr>
          <w:color w:val="FF0000"/>
        </w:rPr>
      </w:pPr>
    </w:p>
    <w:p w14:paraId="570EB24D" w14:textId="77777777" w:rsidR="00A72DF7" w:rsidRDefault="00363CEE">
      <w:pPr>
        <w:spacing w:after="0" w:line="240" w:lineRule="auto"/>
      </w:pPr>
      <w:r>
        <w:t xml:space="preserve">Adjudication of games can only occur in TEAM events when an end date for the event has been reached where no result has been determined by the date set for close of play (and the TD determines the game needs to end). </w:t>
      </w:r>
    </w:p>
    <w:p w14:paraId="570EB24E" w14:textId="77777777" w:rsidR="00A72DF7" w:rsidRDefault="00363CEE">
      <w:pPr>
        <w:spacing w:after="0" w:line="240" w:lineRule="auto"/>
        <w:rPr>
          <w:color w:val="FF0000"/>
        </w:rPr>
      </w:pPr>
      <w:r>
        <w:t xml:space="preserve"> </w:t>
      </w:r>
    </w:p>
    <w:p w14:paraId="570EB24F" w14:textId="77777777" w:rsidR="00A72DF7" w:rsidRDefault="00363CEE">
      <w:pPr>
        <w:spacing w:after="0" w:line="240" w:lineRule="auto"/>
      </w:pPr>
      <w:r>
        <w:t>Except as stated below, the TD is to initiate the automated adjudication system to begin the adjudication process.  Players are to follow the procedures described in §2.13.  Team captains have no role in the automated adjudication process except to be available to answer player enquiries.</w:t>
      </w:r>
    </w:p>
    <w:p w14:paraId="570EB250" w14:textId="77777777" w:rsidR="00A72DF7" w:rsidRDefault="00A72DF7">
      <w:pPr>
        <w:spacing w:after="0" w:line="240" w:lineRule="auto"/>
      </w:pPr>
    </w:p>
    <w:p w14:paraId="570EB251" w14:textId="77777777" w:rsidR="00A72DF7" w:rsidRDefault="00363CEE">
      <w:pPr>
        <w:spacing w:after="0" w:line="240" w:lineRule="auto"/>
      </w:pPr>
      <w:r>
        <w:t xml:space="preserve">If there is a reason (approved by the WTD, or as determined by the TO by the TO's opting out of the automated adjudication system) for the TD to conduct an adjudication manually, the TD will:  </w:t>
      </w:r>
    </w:p>
    <w:p w14:paraId="570EB252" w14:textId="77777777" w:rsidR="00A72DF7" w:rsidRDefault="00363CEE">
      <w:pPr>
        <w:spacing w:after="0" w:line="240" w:lineRule="auto"/>
      </w:pPr>
      <w:r>
        <w:t xml:space="preserve">1. instruct the relevant team captains to inform the players of the need for adjudication, </w:t>
      </w:r>
    </w:p>
    <w:p w14:paraId="570EB253" w14:textId="77777777" w:rsidR="00A72DF7" w:rsidRDefault="00363CEE">
      <w:pPr>
        <w:spacing w:after="0" w:line="240" w:lineRule="auto"/>
      </w:pPr>
      <w:r>
        <w:t xml:space="preserve">2. send a description of adjudication procedures (specifically including the need for the players to file supportive analysis with any claim of a win) to the team captains to be forwarded to the relevant players, and </w:t>
      </w:r>
    </w:p>
    <w:p w14:paraId="570EB254" w14:textId="77777777" w:rsidR="00A72DF7" w:rsidRDefault="00363CEE">
      <w:pPr>
        <w:spacing w:after="0" w:line="240" w:lineRule="auto"/>
      </w:pPr>
      <w:r>
        <w:t xml:space="preserve">3. tell the team captains to inform the players of the requirement for each player to inform the TD within 14 days of receipt of the TD’s notice </w:t>
      </w:r>
      <w:r>
        <w:rPr>
          <w:color w:val="0070C0"/>
        </w:rPr>
        <w:t>(POSTAL: not including postal transmission time</w:t>
      </w:r>
      <w:r>
        <w:t xml:space="preserve">) and excluding any leave time that had already been scheduled in that event, of an intention to file a claim for a win or draw. </w:t>
      </w:r>
    </w:p>
    <w:p w14:paraId="570EB255" w14:textId="77777777" w:rsidR="00A72DF7" w:rsidRDefault="00363CEE">
      <w:pPr>
        <w:spacing w:after="0" w:line="240" w:lineRule="auto"/>
      </w:pPr>
      <w:r>
        <w:t xml:space="preserve">4. SERVER: Players must send their claim and supportive analysis (if any) directly to the TD no matter if this pertains to an individual event or a team tournament. </w:t>
      </w:r>
    </w:p>
    <w:p w14:paraId="570EB256" w14:textId="77777777" w:rsidR="00A72DF7" w:rsidRDefault="00363CEE">
      <w:pPr>
        <w:spacing w:after="0" w:line="240" w:lineRule="auto"/>
        <w:rPr>
          <w:color w:val="0070C0"/>
        </w:rPr>
      </w:pPr>
      <w:r>
        <w:rPr>
          <w:color w:val="0070C0"/>
        </w:rPr>
        <w:t xml:space="preserve">POSTAL: Players must send their claim and supportive analysis (if any) to the TD through their team captain. </w:t>
      </w:r>
    </w:p>
    <w:p w14:paraId="570EB257" w14:textId="77777777" w:rsidR="00A72DF7" w:rsidRDefault="00363CEE">
      <w:pPr>
        <w:spacing w:after="0" w:line="240" w:lineRule="auto"/>
      </w:pPr>
      <w:r>
        <w:t>5.</w:t>
      </w:r>
      <w:r>
        <w:rPr>
          <w:color w:val="FF0000"/>
        </w:rPr>
        <w:t xml:space="preserve"> </w:t>
      </w:r>
      <w:r>
        <w:t xml:space="preserve">Any appeal against the adjudicator's decision must be sent to the TD </w:t>
      </w:r>
      <w:r>
        <w:rPr>
          <w:color w:val="0070C0"/>
        </w:rPr>
        <w:t>(POSTAL: through the team captain)</w:t>
      </w:r>
      <w:r>
        <w:t xml:space="preserve"> within 14 days of receiving the notification of the decision. </w:t>
      </w:r>
    </w:p>
    <w:p w14:paraId="570EB258" w14:textId="77777777" w:rsidR="00A72DF7" w:rsidRDefault="00A72DF7">
      <w:pPr>
        <w:spacing w:after="0" w:line="240" w:lineRule="auto"/>
        <w:rPr>
          <w:b/>
          <w:color w:val="0070C0"/>
          <w:sz w:val="28"/>
          <w:szCs w:val="28"/>
        </w:rPr>
      </w:pPr>
    </w:p>
    <w:p w14:paraId="570EB259" w14:textId="77777777" w:rsidR="00A72DF7" w:rsidRDefault="00363CEE">
      <w:pPr>
        <w:pStyle w:val="Heading3"/>
      </w:pPr>
      <w:bookmarkStart w:id="406" w:name="_Toc215402288"/>
      <w:r>
        <w:t>5.9. Records to be kept</w:t>
      </w:r>
      <w:bookmarkEnd w:id="406"/>
    </w:p>
    <w:p w14:paraId="570EB25A" w14:textId="77777777" w:rsidR="00A72DF7" w:rsidRDefault="00A72DF7">
      <w:pPr>
        <w:spacing w:after="0" w:line="240" w:lineRule="auto"/>
        <w:rPr>
          <w:b/>
          <w:color w:val="0070C0"/>
          <w:sz w:val="28"/>
          <w:szCs w:val="28"/>
        </w:rPr>
      </w:pPr>
    </w:p>
    <w:p w14:paraId="570EB25B" w14:textId="3D5EB431" w:rsidR="00A72DF7" w:rsidRDefault="00363CEE">
      <w:pPr>
        <w:spacing w:after="0" w:line="240" w:lineRule="auto"/>
      </w:pPr>
      <w:r>
        <w:t xml:space="preserve">A record of the moves and dates for all games are kept by the server. This information is available as required. However, email and postal communications between the team captains and other people are not stored. Therefore, all TCs are to maintain their own folders to keep relevant communications during ongoing events including at least 2 weeks after the events are over (in case of any appeal of any decision). </w:t>
      </w:r>
    </w:p>
    <w:p w14:paraId="570EB25C" w14:textId="77777777" w:rsidR="00A72DF7" w:rsidRDefault="00A72DF7">
      <w:pPr>
        <w:spacing w:after="0" w:line="240" w:lineRule="auto"/>
      </w:pPr>
    </w:p>
    <w:p w14:paraId="570EB25D" w14:textId="77777777" w:rsidR="00A72DF7" w:rsidRDefault="00363CEE">
      <w:pPr>
        <w:pStyle w:val="Heading3"/>
      </w:pPr>
      <w:bookmarkStart w:id="407" w:name="_Toc215402289"/>
      <w:r>
        <w:t>5.10. Code of conduct for team captains</w:t>
      </w:r>
      <w:bookmarkEnd w:id="407"/>
    </w:p>
    <w:p w14:paraId="570EB25E" w14:textId="77777777" w:rsidR="00A72DF7" w:rsidRDefault="00A72DF7">
      <w:pPr>
        <w:spacing w:after="0" w:line="240" w:lineRule="auto"/>
      </w:pPr>
    </w:p>
    <w:p w14:paraId="703C3326" w14:textId="65977602" w:rsidR="00A65748" w:rsidRDefault="00A65748">
      <w:pPr>
        <w:spacing w:after="0" w:line="240" w:lineRule="auto"/>
      </w:pPr>
      <w:r w:rsidRPr="00A65748">
        <w:t>Team captains, while representing and serving a specific team, are also seen as limited agents of the ICCF.  They are expected always to act in the spirit of amici sumus ("we are friends"), the ICCF motto.  The role of team captains is to facilitate the resolution of conflicts, issues, and claims by the team’s players.   A team captain is also to act responsibly (such as by notifying the team's players, opponent team captains, and the tournament director when the TC goes on leave or is otherwise unable to represent the team’s players).  If a team captain has a question or concern about a situation, a consultation is suggested with any of the following people, depending on the type of concern: the event's tournament director, the World Tournament Director, the Tournament Director Committee Chair, or the Rules Commissioner.</w:t>
      </w:r>
    </w:p>
    <w:p w14:paraId="2BB3EA17" w14:textId="77777777" w:rsidR="00A65748" w:rsidRDefault="00A65748">
      <w:pPr>
        <w:spacing w:after="0" w:line="240" w:lineRule="auto"/>
      </w:pPr>
    </w:p>
    <w:p w14:paraId="570EB265" w14:textId="77777777" w:rsidR="00A72DF7" w:rsidRDefault="00A72DF7">
      <w:pPr>
        <w:spacing w:after="0" w:line="240" w:lineRule="auto"/>
      </w:pPr>
    </w:p>
    <w:p w14:paraId="570EB266" w14:textId="75338E4B" w:rsidR="00A72DF7" w:rsidRDefault="00363CEE">
      <w:pPr>
        <w:pStyle w:val="Heading2"/>
      </w:pPr>
      <w:bookmarkStart w:id="408" w:name="_Toc215402290"/>
      <w:r>
        <w:t>SECTION 6: Instructions for ICCF adjudicators</w:t>
      </w:r>
      <w:bookmarkEnd w:id="408"/>
    </w:p>
    <w:p w14:paraId="570EB267" w14:textId="77777777" w:rsidR="00A72DF7" w:rsidRDefault="00A72DF7">
      <w:pPr>
        <w:spacing w:after="0" w:line="240" w:lineRule="auto"/>
      </w:pPr>
    </w:p>
    <w:p w14:paraId="570EB268" w14:textId="77777777" w:rsidR="00A72DF7" w:rsidRDefault="00A72DF7">
      <w:pPr>
        <w:spacing w:after="0" w:line="240" w:lineRule="auto"/>
      </w:pPr>
    </w:p>
    <w:p w14:paraId="570EB269" w14:textId="77777777" w:rsidR="00A72DF7" w:rsidRDefault="00363CEE">
      <w:pPr>
        <w:pStyle w:val="Heading3"/>
        <w:rPr>
          <w:rFonts w:eastAsia="Times New Roman"/>
        </w:rPr>
      </w:pPr>
      <w:bookmarkStart w:id="409" w:name="_Toc471505820"/>
      <w:bookmarkStart w:id="410" w:name="_Toc215402291"/>
      <w:r>
        <w:rPr>
          <w:rFonts w:eastAsia="Times New Roman"/>
        </w:rPr>
        <w:t>6.1. Requirements to be an ICCF adjudicator</w:t>
      </w:r>
      <w:bookmarkEnd w:id="409"/>
      <w:bookmarkEnd w:id="410"/>
      <w:r>
        <w:rPr>
          <w:rFonts w:eastAsia="Times New Roman"/>
        </w:rPr>
        <w:t xml:space="preserve"> </w:t>
      </w:r>
    </w:p>
    <w:p w14:paraId="570EB26A" w14:textId="77777777" w:rsidR="00A72DF7" w:rsidRDefault="00A72DF7">
      <w:pPr>
        <w:spacing w:after="0" w:line="240" w:lineRule="auto"/>
      </w:pPr>
    </w:p>
    <w:p w14:paraId="570EB26B" w14:textId="77777777" w:rsidR="00A72DF7" w:rsidRDefault="00363CEE">
      <w:pPr>
        <w:spacing w:after="0" w:line="240" w:lineRule="auto"/>
      </w:pPr>
      <w:r>
        <w:t>Any ICCF player currently in good status</w:t>
      </w:r>
      <w:r>
        <w:rPr>
          <w:color w:val="FF0000"/>
        </w:rPr>
        <w:t xml:space="preserve"> </w:t>
      </w:r>
      <w:r>
        <w:t xml:space="preserve">qualifies to become an adjudicator by having the title of GM or SIM, and/or an official rating of 2500+. </w:t>
      </w:r>
    </w:p>
    <w:p w14:paraId="570EB26C" w14:textId="77777777" w:rsidR="00A72DF7" w:rsidRDefault="00A72DF7">
      <w:pPr>
        <w:pStyle w:val="Heading2"/>
        <w:spacing w:before="0" w:line="240" w:lineRule="auto"/>
      </w:pPr>
    </w:p>
    <w:p w14:paraId="570EB26D" w14:textId="77777777" w:rsidR="00A72DF7" w:rsidRDefault="00363CEE">
      <w:pPr>
        <w:pStyle w:val="Heading3"/>
        <w:rPr>
          <w:rFonts w:eastAsia="Times New Roman"/>
        </w:rPr>
      </w:pPr>
      <w:bookmarkStart w:id="411" w:name="_Toc471505821"/>
      <w:bookmarkStart w:id="412" w:name="_Toc215402292"/>
      <w:r>
        <w:rPr>
          <w:rFonts w:eastAsia="Times New Roman"/>
        </w:rPr>
        <w:t>6.2. How to become an ICCF adjudicator</w:t>
      </w:r>
      <w:bookmarkEnd w:id="411"/>
      <w:bookmarkEnd w:id="412"/>
      <w:r>
        <w:rPr>
          <w:rFonts w:eastAsia="Times New Roman"/>
        </w:rPr>
        <w:t xml:space="preserve"> </w:t>
      </w:r>
    </w:p>
    <w:p w14:paraId="570EB26E" w14:textId="77777777" w:rsidR="00A72DF7" w:rsidRDefault="00A72DF7">
      <w:pPr>
        <w:spacing w:after="0" w:line="240" w:lineRule="auto"/>
      </w:pPr>
    </w:p>
    <w:p w14:paraId="570EB26F" w14:textId="77777777" w:rsidR="00A72DF7" w:rsidRDefault="00363CEE">
      <w:pPr>
        <w:spacing w:after="0" w:line="240" w:lineRule="auto"/>
      </w:pPr>
      <w:r>
        <w:t>To become an ICCF adjudicator, any player can apply by sending an email to the World Tournament Director (WTD) that includes the following information: a stated desire to become an adjudicator, the player’s full name and ICCF ID number, and a list of languages with which the player has understanding.</w:t>
      </w:r>
    </w:p>
    <w:p w14:paraId="570EB270" w14:textId="77777777" w:rsidR="00A72DF7" w:rsidRDefault="00A72DF7">
      <w:pPr>
        <w:pStyle w:val="Heading1"/>
        <w:spacing w:before="0" w:line="240" w:lineRule="auto"/>
        <w:rPr>
          <w:rFonts w:ascii="Arial" w:eastAsia="Times New Roman" w:hAnsi="Arial" w:cs="Arial"/>
          <w:b/>
          <w:color w:val="0070C0"/>
          <w:sz w:val="28"/>
          <w:szCs w:val="28"/>
        </w:rPr>
      </w:pPr>
    </w:p>
    <w:p w14:paraId="570EB271" w14:textId="77777777" w:rsidR="00A72DF7" w:rsidRDefault="00363CEE">
      <w:pPr>
        <w:pStyle w:val="Heading3"/>
        <w:rPr>
          <w:rFonts w:eastAsia="Times New Roman"/>
        </w:rPr>
      </w:pPr>
      <w:bookmarkStart w:id="413" w:name="_Toc215402293"/>
      <w:r>
        <w:rPr>
          <w:rFonts w:eastAsia="Times New Roman"/>
        </w:rPr>
        <w:t>6.3. When adjudications occur</w:t>
      </w:r>
      <w:bookmarkStart w:id="414" w:name="_Toc471505819"/>
      <w:bookmarkEnd w:id="413"/>
      <w:bookmarkEnd w:id="414"/>
    </w:p>
    <w:p w14:paraId="570EB272" w14:textId="77777777" w:rsidR="00A72DF7" w:rsidRDefault="00A72DF7">
      <w:pPr>
        <w:spacing w:after="0" w:line="240" w:lineRule="auto"/>
      </w:pPr>
    </w:p>
    <w:p w14:paraId="570EB273" w14:textId="3C58DD65" w:rsidR="00A72DF7" w:rsidRDefault="00363CEE">
      <w:pPr>
        <w:spacing w:after="0" w:line="240" w:lineRule="auto"/>
        <w:rPr>
          <w:color w:val="FF0000"/>
        </w:rPr>
      </w:pPr>
      <w:r>
        <w:t>Beyond rare exceptions, adjudications only occur under t</w:t>
      </w:r>
      <w:r w:rsidR="007C1A9D">
        <w:t>hree</w:t>
      </w:r>
      <w:r>
        <w:t xml:space="preserve"> circumstances:</w:t>
      </w:r>
    </w:p>
    <w:p w14:paraId="570EB274" w14:textId="77777777" w:rsidR="00A72DF7" w:rsidRDefault="00A72DF7">
      <w:pPr>
        <w:spacing w:after="0" w:line="240" w:lineRule="auto"/>
      </w:pPr>
    </w:p>
    <w:p w14:paraId="570EB275" w14:textId="77777777" w:rsidR="00A72DF7" w:rsidRDefault="00363CEE">
      <w:pPr>
        <w:spacing w:after="0" w:line="240" w:lineRule="auto"/>
      </w:pPr>
      <w:r>
        <w:t xml:space="preserve">1. STANDARD: When an event has an end date, that date has been reached, and neither player has filed a current claim for a win or draw.  </w:t>
      </w:r>
    </w:p>
    <w:p w14:paraId="570EB276" w14:textId="77777777" w:rsidR="00A72DF7" w:rsidRDefault="00A72DF7">
      <w:pPr>
        <w:spacing w:after="0" w:line="240" w:lineRule="auto"/>
      </w:pPr>
    </w:p>
    <w:p w14:paraId="570EB277" w14:textId="38324861" w:rsidR="00A72DF7" w:rsidRDefault="00363CEE">
      <w:pPr>
        <w:spacing w:after="0" w:line="240" w:lineRule="auto"/>
      </w:pPr>
      <w:r>
        <w:t xml:space="preserve">2. When an event does not have a scheduled end date but the next round of a tournament is being delayed by an unfinished game. </w:t>
      </w:r>
    </w:p>
    <w:p w14:paraId="26545F5D" w14:textId="77777777" w:rsidR="00C4180B" w:rsidRDefault="00C4180B">
      <w:pPr>
        <w:spacing w:after="0" w:line="240" w:lineRule="auto"/>
      </w:pPr>
    </w:p>
    <w:p w14:paraId="68842AAF" w14:textId="382C26DB" w:rsidR="00C4180B" w:rsidRDefault="00C4180B">
      <w:pPr>
        <w:spacing w:after="0" w:line="240" w:lineRule="auto"/>
      </w:pPr>
      <w:r>
        <w:t xml:space="preserve">3. </w:t>
      </w:r>
      <w:r w:rsidR="00AB0A9A">
        <w:t xml:space="preserve">BOTH: </w:t>
      </w:r>
      <w:r>
        <w:t>When a player dies</w:t>
      </w:r>
      <w:r w:rsidR="00846326">
        <w:t xml:space="preserve">, </w:t>
      </w:r>
      <w:r w:rsidR="00A3046A">
        <w:t>still has</w:t>
      </w:r>
      <w:r w:rsidR="00C840CF">
        <w:t xml:space="preserve"> </w:t>
      </w:r>
      <w:r w:rsidR="00846326">
        <w:t xml:space="preserve">one or more </w:t>
      </w:r>
      <w:r w:rsidR="00C840CF">
        <w:t>active games</w:t>
      </w:r>
      <w:r w:rsidR="00E6346D">
        <w:t>,</w:t>
      </w:r>
      <w:r w:rsidR="00E6346D" w:rsidRPr="00E6346D">
        <w:t xml:space="preserve"> </w:t>
      </w:r>
      <w:r w:rsidR="00E6346D">
        <w:t>made at least one move in the event,</w:t>
      </w:r>
      <w:r w:rsidR="00C840CF">
        <w:t xml:space="preserve"> and d</w:t>
      </w:r>
      <w:r w:rsidR="00562B2E">
        <w:t>oes</w:t>
      </w:r>
      <w:r w:rsidR="00C840CF">
        <w:t xml:space="preserve"> not have any ETL </w:t>
      </w:r>
      <w:r w:rsidR="00AB0A9A">
        <w:t>loss recorded in the relevant event.</w:t>
      </w:r>
    </w:p>
    <w:p w14:paraId="570EB278" w14:textId="77777777" w:rsidR="00A72DF7" w:rsidRDefault="00A72DF7">
      <w:pPr>
        <w:tabs>
          <w:tab w:val="left" w:pos="3975"/>
        </w:tabs>
        <w:spacing w:after="0" w:line="240" w:lineRule="auto"/>
      </w:pPr>
    </w:p>
    <w:p w14:paraId="570EB279" w14:textId="77777777" w:rsidR="00A72DF7" w:rsidRDefault="00363CEE">
      <w:pPr>
        <w:pStyle w:val="Heading3"/>
      </w:pPr>
      <w:bookmarkStart w:id="415" w:name="_Toc215402294"/>
      <w:r>
        <w:t>6.4 Adjudicator assignments</w:t>
      </w:r>
      <w:bookmarkEnd w:id="415"/>
    </w:p>
    <w:p w14:paraId="570EB27A" w14:textId="77777777" w:rsidR="00A72DF7" w:rsidRDefault="00A72DF7">
      <w:pPr>
        <w:spacing w:after="0" w:line="240" w:lineRule="auto"/>
        <w:rPr>
          <w:color w:val="FF0000"/>
        </w:rPr>
      </w:pPr>
    </w:p>
    <w:p w14:paraId="570EB27B" w14:textId="77777777" w:rsidR="00A72DF7" w:rsidRDefault="00363CEE">
      <w:pPr>
        <w:spacing w:after="0" w:line="240" w:lineRule="auto"/>
      </w:pPr>
      <w:r>
        <w:t xml:space="preserve">In ICCF events, the choice of adjudicator is made by the ICCF server using the automated selection process. The server notifies the selected individual of a possible assignment. The selected individual has up to 4 days to respond to that notification.  </w:t>
      </w:r>
      <w:r>
        <w:rPr>
          <w:u w:val="single"/>
        </w:rPr>
        <w:t>Adjudicators are strongly requested to respond to that notification even if to decline the assignment</w:t>
      </w:r>
      <w:r>
        <w:t xml:space="preserve">.  Failure to respond within 4 days results in the server selecting someone else for the assignment, but more importantly the delay of 4 days just makes the players, the TD, and often the TO wait longer than necessary for the adjudication to be completed.      </w:t>
      </w:r>
    </w:p>
    <w:p w14:paraId="570EB27C" w14:textId="77777777" w:rsidR="00A72DF7" w:rsidRDefault="00A72DF7">
      <w:pPr>
        <w:spacing w:after="0" w:line="240" w:lineRule="auto"/>
      </w:pPr>
    </w:p>
    <w:p w14:paraId="570EB27D" w14:textId="77777777" w:rsidR="00A72DF7" w:rsidRDefault="00363CEE">
      <w:pPr>
        <w:spacing w:after="0" w:line="240" w:lineRule="auto"/>
        <w:rPr>
          <w:rFonts w:ascii="Times New Roman" w:hAnsi="Times New Roman" w:cs="Times New Roman"/>
          <w:color w:val="FF0000"/>
        </w:rPr>
      </w:pPr>
      <w:r>
        <w:t>An adjudicator is not to be given more games than the adjudicator can decide within approximately 30 days.  Stated another way, an adjudicator is not to take longer than 30 days to complete any single adjudication, and presumably far less time than that.</w:t>
      </w:r>
    </w:p>
    <w:p w14:paraId="570EB27E" w14:textId="77777777" w:rsidR="00A72DF7" w:rsidRDefault="00A72DF7">
      <w:pPr>
        <w:spacing w:after="0" w:line="240" w:lineRule="auto"/>
      </w:pPr>
    </w:p>
    <w:p w14:paraId="570EB27F" w14:textId="77777777" w:rsidR="00A72DF7" w:rsidRDefault="00363CEE">
      <w:pPr>
        <w:spacing w:after="0" w:line="240" w:lineRule="auto"/>
        <w:rPr>
          <w:color w:val="FF0000"/>
        </w:rPr>
      </w:pPr>
      <w:r>
        <w:t>For any event designated as a “national event” by the TO in setting up an event, the TO can opt out from using the ICCF automated adjudication system. In these situations, the TD selects an adjudicator manually, and not necessarily from among the set of ICCF adjudicators.  Selected individuals have the right to decline any adjudication assignment.</w:t>
      </w:r>
      <w:r>
        <w:rPr>
          <w:color w:val="FF0000"/>
        </w:rPr>
        <w:t xml:space="preserve">   </w:t>
      </w:r>
    </w:p>
    <w:p w14:paraId="570EB280" w14:textId="77777777" w:rsidR="00A72DF7" w:rsidRDefault="00A72DF7">
      <w:pPr>
        <w:spacing w:after="0" w:line="240" w:lineRule="auto"/>
        <w:rPr>
          <w:b/>
          <w:color w:val="0070C0"/>
          <w:sz w:val="28"/>
          <w:szCs w:val="28"/>
        </w:rPr>
      </w:pPr>
    </w:p>
    <w:p w14:paraId="570EB281" w14:textId="77777777" w:rsidR="00A72DF7" w:rsidRDefault="00363CEE">
      <w:pPr>
        <w:pStyle w:val="Heading4"/>
      </w:pPr>
      <w:r>
        <w:tab/>
      </w:r>
      <w:bookmarkStart w:id="416" w:name="_Toc215402295"/>
      <w:r>
        <w:t>6.4.1. Adjudicator anonymity</w:t>
      </w:r>
      <w:bookmarkEnd w:id="416"/>
    </w:p>
    <w:p w14:paraId="570EB282" w14:textId="77777777" w:rsidR="00A72DF7" w:rsidRDefault="00A72DF7">
      <w:pPr>
        <w:spacing w:after="0" w:line="240" w:lineRule="auto"/>
      </w:pPr>
    </w:p>
    <w:p w14:paraId="570EB283" w14:textId="77777777" w:rsidR="00A72DF7" w:rsidRDefault="00363CEE">
      <w:pPr>
        <w:spacing w:after="0" w:line="240" w:lineRule="auto"/>
      </w:pPr>
      <w:r>
        <w:t>The adjudicator’s name shall not be disclosed to the players, TDs (when the automated selection process is used), or team captains without the adjudicator’s prior consent. The name of the appeal adjudicator shall not be released without prior consent from the appeal adjudicator.</w:t>
      </w:r>
    </w:p>
    <w:p w14:paraId="570EB284" w14:textId="77777777" w:rsidR="00A72DF7" w:rsidRDefault="00A72DF7">
      <w:pPr>
        <w:spacing w:after="0" w:line="240" w:lineRule="auto"/>
      </w:pPr>
    </w:p>
    <w:p w14:paraId="570EB285" w14:textId="77777777" w:rsidR="00A72DF7" w:rsidRPr="00F12168" w:rsidRDefault="00363CEE">
      <w:pPr>
        <w:spacing w:after="0" w:line="240" w:lineRule="auto"/>
        <w:rPr>
          <w:color w:val="000000" w:themeColor="text1"/>
        </w:rPr>
      </w:pPr>
      <w:r w:rsidRPr="00F12168">
        <w:rPr>
          <w:color w:val="000000" w:themeColor="text1"/>
        </w:rPr>
        <w:t>National delegates are permitted to know the names of all adjudicators from their own member federation, though not the name of the adjudicator who did the work in a specific case.</w:t>
      </w:r>
    </w:p>
    <w:p w14:paraId="570EB286" w14:textId="77777777" w:rsidR="00A72DF7" w:rsidRDefault="00A72DF7">
      <w:pPr>
        <w:spacing w:after="0" w:line="240" w:lineRule="auto"/>
        <w:rPr>
          <w:color w:val="0070C0"/>
        </w:rPr>
      </w:pPr>
    </w:p>
    <w:p w14:paraId="570EB287" w14:textId="77777777" w:rsidR="00A72DF7" w:rsidRDefault="00363CEE">
      <w:pPr>
        <w:pStyle w:val="Heading3"/>
      </w:pPr>
      <w:bookmarkStart w:id="417" w:name="_Toc215402296"/>
      <w:r>
        <w:t>6.5. Materials available to adjudicators</w:t>
      </w:r>
      <w:bookmarkEnd w:id="417"/>
    </w:p>
    <w:p w14:paraId="570EB288" w14:textId="77777777" w:rsidR="00A72DF7" w:rsidRDefault="00A72DF7">
      <w:pPr>
        <w:spacing w:after="0" w:line="240" w:lineRule="auto"/>
      </w:pPr>
    </w:p>
    <w:p w14:paraId="570EB289" w14:textId="77777777" w:rsidR="00A72DF7" w:rsidRDefault="00363CEE">
      <w:pPr>
        <w:spacing w:after="0" w:line="240" w:lineRule="auto"/>
      </w:pPr>
      <w:r>
        <w:t xml:space="preserve">The server forwards only the following information to the adjudicator: </w:t>
      </w:r>
    </w:p>
    <w:p w14:paraId="570EB28A" w14:textId="77777777" w:rsidR="00A72DF7" w:rsidRDefault="00363CEE">
      <w:pPr>
        <w:spacing w:after="0" w:line="240" w:lineRule="auto"/>
      </w:pPr>
      <w:r>
        <w:t>- the game report in PGN</w:t>
      </w:r>
    </w:p>
    <w:p w14:paraId="570EB28B" w14:textId="77777777" w:rsidR="00A72DF7" w:rsidRDefault="00363CEE">
      <w:pPr>
        <w:spacing w:after="0" w:line="240" w:lineRule="auto"/>
      </w:pPr>
      <w:r>
        <w:t xml:space="preserve">- the players’ claims of either a win or a draw </w:t>
      </w:r>
    </w:p>
    <w:p w14:paraId="570EB28C" w14:textId="77777777" w:rsidR="00A72DF7" w:rsidRDefault="00363CEE">
      <w:pPr>
        <w:spacing w:after="0" w:line="240" w:lineRule="auto"/>
      </w:pPr>
      <w:r>
        <w:t xml:space="preserve">- the analyses from the players </w:t>
      </w:r>
    </w:p>
    <w:p w14:paraId="570EB28D" w14:textId="65816F4C" w:rsidR="00A72DF7" w:rsidRDefault="00363CEE">
      <w:pPr>
        <w:spacing w:after="0" w:line="240" w:lineRule="auto"/>
      </w:pPr>
      <w:r>
        <w:t>- in any case where the adjudication claim from a player (for a draw</w:t>
      </w:r>
      <w:r w:rsidR="006F31DB">
        <w:t xml:space="preserve"> or win</w:t>
      </w:r>
      <w:r>
        <w:t xml:space="preserve">) was determined automatically and hence does not include supportive analysis.  This factor can matter during an adjudicator's deliberations.  </w:t>
      </w:r>
    </w:p>
    <w:p w14:paraId="570EB28E" w14:textId="77777777" w:rsidR="00A72DF7" w:rsidRDefault="00A72DF7">
      <w:pPr>
        <w:spacing w:after="0" w:line="240" w:lineRule="auto"/>
      </w:pPr>
    </w:p>
    <w:p w14:paraId="570EB28F" w14:textId="77777777" w:rsidR="00A72DF7" w:rsidRDefault="00363CEE">
      <w:pPr>
        <w:spacing w:after="0" w:line="240" w:lineRule="auto"/>
      </w:pPr>
      <w:r>
        <w:t xml:space="preserve">The material made available to the adjudicator does not differ for individual versus team events. </w:t>
      </w:r>
    </w:p>
    <w:p w14:paraId="570EB290" w14:textId="77777777" w:rsidR="00A72DF7" w:rsidRDefault="00A72DF7">
      <w:pPr>
        <w:spacing w:after="0" w:line="240" w:lineRule="auto"/>
        <w:rPr>
          <w:b/>
          <w:color w:val="0070C0"/>
          <w:sz w:val="28"/>
          <w:szCs w:val="28"/>
        </w:rPr>
      </w:pPr>
    </w:p>
    <w:p w14:paraId="570EB291" w14:textId="77777777" w:rsidR="00A72DF7" w:rsidRDefault="00363CEE">
      <w:pPr>
        <w:pStyle w:val="Heading3"/>
      </w:pPr>
      <w:bookmarkStart w:id="418" w:name="_Toc215402297"/>
      <w:r>
        <w:t>6.6. Adjudication procedures</w:t>
      </w:r>
      <w:bookmarkEnd w:id="418"/>
    </w:p>
    <w:p w14:paraId="570EB292" w14:textId="77777777" w:rsidR="00A72DF7" w:rsidRDefault="00A72DF7">
      <w:pPr>
        <w:spacing w:after="0" w:line="240" w:lineRule="auto"/>
        <w:rPr>
          <w:b/>
          <w:sz w:val="28"/>
          <w:szCs w:val="28"/>
        </w:rPr>
      </w:pPr>
    </w:p>
    <w:p w14:paraId="570EB293" w14:textId="7C0F7F29" w:rsidR="00A72DF7" w:rsidRDefault="00363CEE">
      <w:pPr>
        <w:pStyle w:val="Heading4"/>
      </w:pPr>
      <w:r>
        <w:tab/>
      </w:r>
      <w:bookmarkStart w:id="419" w:name="_Toc215402298"/>
      <w:r>
        <w:t>6.6.1. Understanding players' claims and analys</w:t>
      </w:r>
      <w:r w:rsidR="005E22C4">
        <w:t>i</w:t>
      </w:r>
      <w:r>
        <w:t>s</w:t>
      </w:r>
      <w:bookmarkEnd w:id="419"/>
    </w:p>
    <w:p w14:paraId="570EB294" w14:textId="77777777" w:rsidR="00A72DF7" w:rsidRDefault="00A72DF7">
      <w:pPr>
        <w:spacing w:after="0" w:line="240" w:lineRule="auto"/>
        <w:rPr>
          <w:color w:val="FF0000"/>
        </w:rPr>
      </w:pPr>
    </w:p>
    <w:p w14:paraId="570EB295" w14:textId="1DF94955" w:rsidR="00A72DF7" w:rsidRDefault="00363CEE">
      <w:pPr>
        <w:spacing w:after="0" w:line="240" w:lineRule="auto"/>
      </w:pPr>
      <w:r>
        <w:t xml:space="preserve">1. Adjudication claims, like draw offers, cannot be taken back, negated, or altered once submitted. </w:t>
      </w:r>
    </w:p>
    <w:p w14:paraId="570EB296" w14:textId="77777777" w:rsidR="00A72DF7" w:rsidRDefault="00A72DF7">
      <w:pPr>
        <w:spacing w:after="0" w:line="240" w:lineRule="auto"/>
      </w:pPr>
    </w:p>
    <w:p w14:paraId="570EB297" w14:textId="61E21190" w:rsidR="00A72DF7" w:rsidRDefault="00363CEE">
      <w:pPr>
        <w:spacing w:after="0" w:line="240" w:lineRule="auto"/>
        <w:rPr>
          <w:rFonts w:ascii="Times New Roman" w:hAnsi="Times New Roman" w:cs="Times New Roman"/>
        </w:rPr>
      </w:pPr>
      <w:r>
        <w:t xml:space="preserve">2. </w:t>
      </w:r>
      <w:r w:rsidR="005132A2">
        <w:t>If</w:t>
      </w:r>
      <w:r>
        <w:t xml:space="preserve"> both players claim a draw, the TD or server shall declare the game a draw. </w:t>
      </w:r>
    </w:p>
    <w:p w14:paraId="570EB298" w14:textId="77777777" w:rsidR="00A72DF7" w:rsidRDefault="00A72DF7">
      <w:pPr>
        <w:spacing w:after="0" w:line="240" w:lineRule="auto"/>
      </w:pPr>
    </w:p>
    <w:p w14:paraId="570EB299" w14:textId="470739AB" w:rsidR="00A72DF7" w:rsidRDefault="00363CEE">
      <w:pPr>
        <w:spacing w:after="0" w:line="240" w:lineRule="auto"/>
      </w:pPr>
      <w:r>
        <w:t xml:space="preserve">3. Analysis does not necessarily mean possible variations. Analysis also includes general plans where appropriate.  (See </w:t>
      </w:r>
      <w:r>
        <w:rPr>
          <w:rFonts w:eastAsia="Times New Roman"/>
          <w:color w:val="222222"/>
        </w:rPr>
        <w:t>§</w:t>
      </w:r>
      <w:r>
        <w:t>6.6.2. for more details.)</w:t>
      </w:r>
    </w:p>
    <w:p w14:paraId="570EB29A" w14:textId="77777777" w:rsidR="00A72DF7" w:rsidRDefault="00A72DF7">
      <w:pPr>
        <w:spacing w:after="0" w:line="240" w:lineRule="auto"/>
      </w:pPr>
    </w:p>
    <w:p w14:paraId="570EB29B" w14:textId="7B3C22AB" w:rsidR="00A72DF7" w:rsidRDefault="00363CEE">
      <w:pPr>
        <w:spacing w:after="0" w:line="240" w:lineRule="auto"/>
      </w:pPr>
      <w:r>
        <w:t xml:space="preserve">4. Claims of a win shall not be accepted for consideration without supporting analysis.  Win claims without supportive analysis shall be treated as claims of a draw instead. </w:t>
      </w:r>
      <w:r w:rsidR="006D4753">
        <w:t>Th</w:t>
      </w:r>
      <w:r w:rsidR="00B25CA7">
        <w:t>e</w:t>
      </w:r>
      <w:r w:rsidR="006D4753">
        <w:t xml:space="preserve"> exception to this </w:t>
      </w:r>
      <w:r w:rsidR="00B25CA7">
        <w:t>rule is for deceased players where a</w:t>
      </w:r>
      <w:r w:rsidR="001035C9">
        <w:t xml:space="preserve"> </w:t>
      </w:r>
      <w:r w:rsidR="00B25CA7">
        <w:t xml:space="preserve">claim of a win </w:t>
      </w:r>
      <w:r w:rsidR="001035C9">
        <w:t xml:space="preserve">without supportive analysis </w:t>
      </w:r>
      <w:r w:rsidR="00B25CA7">
        <w:t>shall be accepted.</w:t>
      </w:r>
    </w:p>
    <w:p w14:paraId="570EB29C" w14:textId="77777777" w:rsidR="00A72DF7" w:rsidRDefault="00A72DF7">
      <w:pPr>
        <w:spacing w:after="0" w:line="240" w:lineRule="auto"/>
      </w:pPr>
    </w:p>
    <w:p w14:paraId="570EB29D" w14:textId="3C1382EA" w:rsidR="00A72DF7" w:rsidRDefault="00363CEE">
      <w:pPr>
        <w:spacing w:after="0" w:line="240" w:lineRule="auto"/>
        <w:rPr>
          <w:rFonts w:ascii="Times New Roman" w:hAnsi="Times New Roman" w:cs="Times New Roman"/>
        </w:rPr>
      </w:pPr>
      <w:r>
        <w:t>5.  A player's failure to submit a claim shall result in an automated draw claim with no supportive analysis and no right to appeal</w:t>
      </w:r>
      <w:r w:rsidR="00283CBD">
        <w:t xml:space="preserve"> accept when the reason for the adjudication is the player’s death</w:t>
      </w:r>
      <w:r w:rsidR="00ED4EC3">
        <w:t xml:space="preserve"> when a win claim i</w:t>
      </w:r>
      <w:r w:rsidR="006442F8">
        <w:t>s to be accepted</w:t>
      </w:r>
      <w:r>
        <w:t xml:space="preserve">. </w:t>
      </w:r>
    </w:p>
    <w:p w14:paraId="570EB29E" w14:textId="77777777" w:rsidR="00A72DF7" w:rsidRDefault="00A72DF7">
      <w:pPr>
        <w:spacing w:after="0" w:line="240" w:lineRule="auto"/>
        <w:rPr>
          <w:b/>
          <w:color w:val="0070C0"/>
          <w:sz w:val="28"/>
          <w:szCs w:val="28"/>
        </w:rPr>
      </w:pPr>
    </w:p>
    <w:p w14:paraId="570EB29F" w14:textId="77777777" w:rsidR="00A72DF7" w:rsidRDefault="00363CEE">
      <w:pPr>
        <w:pStyle w:val="Heading4"/>
      </w:pPr>
      <w:r>
        <w:tab/>
      </w:r>
      <w:bookmarkStart w:id="420" w:name="_Toc215402299"/>
      <w:r>
        <w:t>6.6.2. Start with players' analyses</w:t>
      </w:r>
      <w:bookmarkEnd w:id="420"/>
    </w:p>
    <w:p w14:paraId="570EB2A0" w14:textId="77777777" w:rsidR="00A72DF7" w:rsidRDefault="00A72DF7">
      <w:pPr>
        <w:spacing w:after="0" w:line="240" w:lineRule="auto"/>
        <w:rPr>
          <w:color w:val="FF0000"/>
        </w:rPr>
      </w:pPr>
    </w:p>
    <w:p w14:paraId="570EB2A1" w14:textId="77777777" w:rsidR="00A72DF7" w:rsidRDefault="00363CEE">
      <w:pPr>
        <w:spacing w:after="0" w:line="240" w:lineRule="auto"/>
      </w:pPr>
      <w:r>
        <w:t>After receiving all relevant material from the server, the following procedures are to be used:</w:t>
      </w:r>
    </w:p>
    <w:p w14:paraId="570EB2A2" w14:textId="77777777" w:rsidR="00A72DF7" w:rsidRDefault="00A72DF7">
      <w:pPr>
        <w:spacing w:after="0" w:line="240" w:lineRule="auto"/>
      </w:pPr>
    </w:p>
    <w:p w14:paraId="570EB2A3" w14:textId="4D0AFA3F" w:rsidR="00A72DF7" w:rsidRDefault="00363CEE">
      <w:pPr>
        <w:spacing w:after="0" w:line="240" w:lineRule="auto"/>
      </w:pPr>
      <w:r>
        <w:t>1. In those cases where both players have submitted analysis and these analyses do not diverge for several moves, the adjudicator shall accept these moves as if played and start the adjudication at the new position reached.</w:t>
      </w:r>
    </w:p>
    <w:p w14:paraId="570EB2A4" w14:textId="77777777" w:rsidR="00A72DF7" w:rsidRDefault="00A72DF7">
      <w:pPr>
        <w:spacing w:after="0" w:line="240" w:lineRule="auto"/>
      </w:pPr>
    </w:p>
    <w:p w14:paraId="570EB2A5" w14:textId="392F341B" w:rsidR="00A72DF7" w:rsidRDefault="00363CEE">
      <w:pPr>
        <w:spacing w:after="0" w:line="240" w:lineRule="auto"/>
      </w:pPr>
      <w:r>
        <w:t xml:space="preserve">2. For games submitted involving one claim with no supportive analysis the adjudicator shall first determine if the analysis of the other player is complete, correct, and irrefutable. </w:t>
      </w:r>
    </w:p>
    <w:p w14:paraId="570EB2A6" w14:textId="77777777" w:rsidR="00A72DF7" w:rsidRDefault="00A72DF7">
      <w:pPr>
        <w:spacing w:after="0" w:line="240" w:lineRule="auto"/>
        <w:rPr>
          <w:color w:val="FF0000"/>
        </w:rPr>
      </w:pPr>
    </w:p>
    <w:p w14:paraId="570EB2A7" w14:textId="62EEB4E4" w:rsidR="00A72DF7" w:rsidRDefault="00363CEE">
      <w:pPr>
        <w:spacing w:after="0" w:line="240" w:lineRule="auto"/>
      </w:pPr>
      <w:r>
        <w:t xml:space="preserve">3. The adjudicator is then to begin with an objective estimate of the position and both players’ possibilities and determine if the analysis of the player(s) claiming a win has presented the player’s case* and has relied on general chess principles to claim a win (e.g., extra material; exchange, typical endgame patterns, etc.). </w:t>
      </w:r>
    </w:p>
    <w:p w14:paraId="570EB2A8" w14:textId="77777777" w:rsidR="00A72DF7" w:rsidRDefault="00A72DF7">
      <w:pPr>
        <w:spacing w:after="0" w:line="240" w:lineRule="auto"/>
      </w:pPr>
    </w:p>
    <w:p w14:paraId="570EB2A9" w14:textId="77777777" w:rsidR="00A72DF7" w:rsidRDefault="00363CEE">
      <w:pPr>
        <w:spacing w:after="0" w:line="240" w:lineRule="auto"/>
      </w:pPr>
      <w:r>
        <w:t xml:space="preserve">*  The following is to help adjudicators know when to conclude a player has “presented the player’s case and has relied on general chess principles to claim a win”: </w:t>
      </w:r>
    </w:p>
    <w:p w14:paraId="570EB2AA" w14:textId="77777777" w:rsidR="00A72DF7" w:rsidRDefault="00A72DF7">
      <w:pPr>
        <w:spacing w:after="0" w:line="240" w:lineRule="auto"/>
      </w:pPr>
    </w:p>
    <w:p w14:paraId="570EB2AB"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u w:val="single"/>
        </w:rPr>
        <w:t>Insufficient "analysis" for an effective win claim</w:t>
      </w:r>
    </w:p>
    <w:p w14:paraId="570EB2AC"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(a) Offering an unexplained "I am winning" or the like (such as "the chess engine says I am winning").</w:t>
      </w:r>
    </w:p>
    <w:p w14:paraId="570EB2AD"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(b) Simply quoting one or more lines from a chess engine   Quoting one or more clearly winning lines can be helpful, but just quoting the lines, even with a final numerical evaluation, may not be sufficient.  Further verbal description is typically required.</w:t>
      </w:r>
    </w:p>
    <w:p w14:paraId="570EB2AE"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(c) The numerical assessment from a chess engine will typically not be sufficient.</w:t>
      </w:r>
    </w:p>
    <w:p w14:paraId="570EB2AF"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(d) Verbal statements about material inequality will typically not be sufficient.  The positional context must be described as well. (For example, being a queen up in material can still occur in a lost position.  The player must explain how the extra material matters in the position.)</w:t>
      </w:r>
    </w:p>
    <w:p w14:paraId="570EB2B0"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u w:val="single"/>
        </w:rPr>
        <w:t>Sufficient analysis for an effective win claim</w:t>
      </w:r>
    </w:p>
    <w:p w14:paraId="570EB2B1" w14:textId="77777777" w:rsidR="00A72DF7" w:rsidRDefault="00363CEE">
      <w:pPr>
        <w:pStyle w:val="NormalWeb"/>
        <w:shd w:val="clear" w:color="auto" w:fill="FFFFFF"/>
        <w:spacing w:beforeAutospacing="0" w:after="240" w:afterAutospacing="0"/>
        <w:rPr>
          <w:rFonts w:ascii="Arial" w:hAnsi="Arial" w:cs="Arial"/>
          <w:b/>
        </w:rPr>
      </w:pPr>
      <w:r>
        <w:rPr>
          <w:rStyle w:val="Strong"/>
          <w:rFonts w:ascii="Arial" w:eastAsiaTheme="majorEastAsia" w:hAnsi="Arial" w:cs="Arial"/>
          <w:b w:val="0"/>
          <w:bCs w:val="0"/>
        </w:rPr>
        <w:t>(e) Mixtures of chess notation and verbal descriptions of intent/purpose/plans have the greatest potential for "presenting the player’s case" for a win.</w:t>
      </w:r>
    </w:p>
    <w:p w14:paraId="570EB2B2" w14:textId="77777777" w:rsidR="00A72DF7" w:rsidRDefault="00363CEE">
      <w:pPr>
        <w:spacing w:after="0" w:line="240" w:lineRule="auto"/>
      </w:pPr>
      <w:r>
        <w:rPr>
          <w:rStyle w:val="Strong"/>
          <w:b w:val="0"/>
          <w:bCs w:val="0"/>
        </w:rPr>
        <w:t>(</w:t>
      </w:r>
      <w:r>
        <w:rPr>
          <w:rStyle w:val="Strong"/>
          <w:rFonts w:eastAsiaTheme="majorEastAsia"/>
          <w:b w:val="0"/>
          <w:bCs w:val="0"/>
        </w:rPr>
        <w:t>f</w:t>
      </w:r>
      <w:r>
        <w:rPr>
          <w:rStyle w:val="Strong"/>
          <w:b w:val="0"/>
          <w:bCs w:val="0"/>
        </w:rPr>
        <w:t>) Completely verbal descriptions may be sufficient, but this will not always be the case.  The description needs to be detailed enough to show how the win would be accomplished.</w:t>
      </w:r>
    </w:p>
    <w:p w14:paraId="570EB2B3" w14:textId="77777777" w:rsidR="00A72DF7" w:rsidRDefault="00A72DF7">
      <w:pPr>
        <w:spacing w:after="0" w:line="240" w:lineRule="auto"/>
      </w:pPr>
    </w:p>
    <w:p w14:paraId="570EB2B4" w14:textId="77777777" w:rsidR="00A72DF7" w:rsidRDefault="00363CEE">
      <w:pPr>
        <w:pStyle w:val="NormalWeb"/>
        <w:shd w:val="clear" w:color="auto" w:fill="FFFFFF"/>
        <w:spacing w:beforeAutospacing="0" w:after="240" w:afterAutospacing="0"/>
        <w:rPr>
          <w:rFonts w:ascii="Arial" w:hAnsi="Arial" w:cs="Arial"/>
        </w:rPr>
      </w:pPr>
      <w:r>
        <w:rPr>
          <w:rStyle w:val="Strong"/>
          <w:rFonts w:ascii="Arial" w:eastAsiaTheme="majorEastAsia" w:hAnsi="Arial" w:cs="Arial"/>
          <w:b w:val="0"/>
          <w:bCs w:val="0"/>
          <w:u w:val="single"/>
        </w:rPr>
        <w:t xml:space="preserve">Flaws in analysis </w:t>
      </w:r>
    </w:p>
    <w:p w14:paraId="570EB2B5" w14:textId="77777777" w:rsidR="00A72DF7" w:rsidRDefault="00363CEE">
      <w:pPr>
        <w:pStyle w:val="NormalWeb"/>
        <w:shd w:val="clear" w:color="auto" w:fill="FFFFFF"/>
        <w:spacing w:beforeAutospacing="0" w:after="240" w:afterAutospacing="0"/>
      </w:pPr>
      <w:r>
        <w:rPr>
          <w:rStyle w:val="Strong"/>
          <w:rFonts w:ascii="Arial" w:eastAsiaTheme="majorEastAsia" w:hAnsi="Arial" w:cs="Arial"/>
          <w:b w:val="0"/>
          <w:bCs w:val="0"/>
        </w:rPr>
        <w:t>(g) If the presented material (variation or verbal description) has flaws, the adjudicator will need to assess the seriousness of those flaws.  If minor (they are not viewed as seriously affecting the outcome of the game had the game been played out), the flaws are to be ignored.  If one or more flaws are seen as crucial (where the claim of a win cannot be supported because the line clearly only draws or loses, or the degree of advantage seems greatly exaggerated), the analysis can be viewed as "spoiled", with the win claim not supported.  A critical factor is whether it is reasonable for the adjudicator to believe the opponent could have found the drawing (or winning) line.</w:t>
      </w:r>
    </w:p>
    <w:p w14:paraId="570EB2B6" w14:textId="7A9E7ACC" w:rsidR="00A72DF7" w:rsidRDefault="00363CEE">
      <w:pPr>
        <w:spacing w:after="0" w:line="240" w:lineRule="auto"/>
      </w:pPr>
      <w:r>
        <w:t xml:space="preserve">4. </w:t>
      </w:r>
      <w:r w:rsidR="00646DBA">
        <w:t>[</w:t>
      </w:r>
      <w:r>
        <w:t>Deleted.  The deleted material can be seen in previous copies of ICCF Rules.</w:t>
      </w:r>
      <w:r w:rsidR="00646DBA">
        <w:t>]</w:t>
      </w:r>
    </w:p>
    <w:p w14:paraId="570EB2B7" w14:textId="77777777" w:rsidR="00A72DF7" w:rsidRDefault="00A72DF7">
      <w:pPr>
        <w:spacing w:after="0" w:line="240" w:lineRule="auto"/>
        <w:rPr>
          <w:color w:val="FF0000"/>
        </w:rPr>
      </w:pPr>
    </w:p>
    <w:p w14:paraId="570EB2B8" w14:textId="2CD9DA7F" w:rsidR="00A72DF7" w:rsidRDefault="00363CEE">
      <w:pPr>
        <w:spacing w:after="0" w:line="240" w:lineRule="auto"/>
      </w:pPr>
      <w:r>
        <w:t>5. In all the above situations, the adjudicator shall be mindful of the players’ skill levels, based upon the strength of play in the game to reach the adjudicated position.</w:t>
      </w:r>
    </w:p>
    <w:p w14:paraId="570EB2B9" w14:textId="77777777" w:rsidR="00A72DF7" w:rsidRDefault="00A72DF7">
      <w:pPr>
        <w:spacing w:after="0" w:line="240" w:lineRule="auto"/>
      </w:pPr>
    </w:p>
    <w:p w14:paraId="570EB2BA" w14:textId="3CA013AD" w:rsidR="00A72DF7" w:rsidRDefault="00363CEE">
      <w:pPr>
        <w:spacing w:after="0" w:line="240" w:lineRule="auto"/>
        <w:rPr>
          <w:strike/>
        </w:rPr>
      </w:pPr>
      <w:r>
        <w:t>6. The adjudicator may assume that both players have access to available tablebases for endgame positions.</w:t>
      </w:r>
    </w:p>
    <w:p w14:paraId="570EB2BB" w14:textId="77777777" w:rsidR="00A72DF7" w:rsidRDefault="00A72DF7">
      <w:pPr>
        <w:spacing w:after="0" w:line="240" w:lineRule="auto"/>
        <w:rPr>
          <w:b/>
          <w:color w:val="0070C0"/>
          <w:sz w:val="28"/>
          <w:szCs w:val="28"/>
        </w:rPr>
      </w:pPr>
    </w:p>
    <w:p w14:paraId="570EB2BC" w14:textId="77777777" w:rsidR="00A72DF7" w:rsidRDefault="00363CEE">
      <w:pPr>
        <w:pStyle w:val="Heading4"/>
      </w:pPr>
      <w:r>
        <w:tab/>
      </w:r>
      <w:bookmarkStart w:id="421" w:name="_Toc215402300"/>
      <w:r>
        <w:t>6.6.3. Adjudicator's analysis</w:t>
      </w:r>
      <w:bookmarkEnd w:id="421"/>
    </w:p>
    <w:p w14:paraId="570EB2BD" w14:textId="77777777" w:rsidR="00A72DF7" w:rsidRDefault="00A72DF7">
      <w:pPr>
        <w:spacing w:after="0" w:line="240" w:lineRule="auto"/>
      </w:pPr>
    </w:p>
    <w:p w14:paraId="570EB2BE" w14:textId="641FB002" w:rsidR="00A72DF7" w:rsidRDefault="00363CEE">
      <w:pPr>
        <w:spacing w:after="0" w:line="240" w:lineRule="auto"/>
      </w:pPr>
      <w:r>
        <w:t>1. Adjudicators are permitted to use endgame tablebase data including a 7-piece tablebase.</w:t>
      </w:r>
    </w:p>
    <w:p w14:paraId="570EB2BF" w14:textId="77777777" w:rsidR="00A72DF7" w:rsidRDefault="00A72DF7">
      <w:pPr>
        <w:spacing w:after="0" w:line="240" w:lineRule="auto"/>
      </w:pPr>
    </w:p>
    <w:p w14:paraId="570EB2C0" w14:textId="2EB0269A" w:rsidR="00A72DF7" w:rsidRDefault="00363CEE">
      <w:pPr>
        <w:spacing w:after="0" w:line="240" w:lineRule="auto"/>
      </w:pPr>
      <w:r>
        <w:t xml:space="preserve">2. </w:t>
      </w:r>
      <w:r>
        <w:rPr>
          <w:shd w:val="clear" w:color="auto" w:fill="FFFFFF"/>
        </w:rPr>
        <w:t>After considering players' analyses (if any had been submitted), adjudicators are permitted to use their own analysis in determining the adjudicated game result. This does not mean, however, that adjudicators are to use their own analysis to find a win that was not presented to a reasonable degree in the relevant player's analysis. The only exception occurs if the player had an automated claim without supportive analysis and the adjudicator has reason to believe that player is to be adjudicated with a win. </w:t>
      </w:r>
    </w:p>
    <w:p w14:paraId="570EB2C1" w14:textId="77777777" w:rsidR="00A72DF7" w:rsidRDefault="00A72DF7">
      <w:pPr>
        <w:spacing w:after="0" w:line="240" w:lineRule="auto"/>
        <w:rPr>
          <w:b/>
          <w:color w:val="0070C0"/>
          <w:sz w:val="28"/>
          <w:szCs w:val="28"/>
        </w:rPr>
      </w:pPr>
    </w:p>
    <w:p w14:paraId="570EB2C2" w14:textId="77777777" w:rsidR="00A72DF7" w:rsidRDefault="00363CEE">
      <w:pPr>
        <w:pStyle w:val="Heading4"/>
      </w:pPr>
      <w:r>
        <w:tab/>
      </w:r>
      <w:bookmarkStart w:id="422" w:name="_Toc215402301"/>
      <w:r>
        <w:t>6.6.4. Determining and reporting results</w:t>
      </w:r>
      <w:bookmarkEnd w:id="422"/>
    </w:p>
    <w:p w14:paraId="570EB2C3" w14:textId="77777777" w:rsidR="00A72DF7" w:rsidRDefault="00A72DF7">
      <w:pPr>
        <w:spacing w:after="0" w:line="240" w:lineRule="auto"/>
      </w:pPr>
    </w:p>
    <w:p w14:paraId="570EB2C4" w14:textId="36C5AEAC" w:rsidR="00A72DF7" w:rsidRDefault="00363CEE">
      <w:pPr>
        <w:spacing w:after="0" w:line="240" w:lineRule="auto"/>
      </w:pPr>
      <w:r>
        <w:t>1. No player may be awarded a win when the player has submitted a claim of a draw, or when the player has submitted a claim of a win without supporting analysis</w:t>
      </w:r>
      <w:r w:rsidR="0097765B">
        <w:t xml:space="preserve"> except </w:t>
      </w:r>
      <w:r w:rsidR="00B53585">
        <w:t>when</w:t>
      </w:r>
      <w:r w:rsidR="0097765B">
        <w:t xml:space="preserve"> the reason for the adjudication is the death of the player</w:t>
      </w:r>
      <w:r w:rsidR="003A58FE">
        <w:t xml:space="preserve"> when a win claim is to be accepted</w:t>
      </w:r>
      <w:r>
        <w:t>.</w:t>
      </w:r>
    </w:p>
    <w:p w14:paraId="570EB2C5" w14:textId="77777777" w:rsidR="00A72DF7" w:rsidRDefault="00A72DF7">
      <w:pPr>
        <w:spacing w:after="0" w:line="240" w:lineRule="auto"/>
      </w:pPr>
    </w:p>
    <w:p w14:paraId="570EB2C6" w14:textId="77777777" w:rsidR="00A72DF7" w:rsidRDefault="00363CEE">
      <w:pPr>
        <w:spacing w:after="0" w:line="240" w:lineRule="auto"/>
      </w:pPr>
      <w:r>
        <w:t xml:space="preserve">2. Recording an adjudication result is done through the options made available to the adjudicator by the server.  The process of recording a result automatically informs the relevant TD and players and puts the result on the relevant event crosstable.  There is nothing more the adjudicator needs to do to notify people of the adjudication results.  </w:t>
      </w:r>
    </w:p>
    <w:p w14:paraId="570EB2C7" w14:textId="77777777" w:rsidR="00A72DF7" w:rsidRDefault="00A72DF7">
      <w:pPr>
        <w:spacing w:after="0" w:line="240" w:lineRule="auto"/>
        <w:rPr>
          <w:color w:val="FF0000"/>
        </w:rPr>
      </w:pPr>
    </w:p>
    <w:p w14:paraId="570EB2C8" w14:textId="58CAD652" w:rsidR="00A72DF7" w:rsidRDefault="00363CEE">
      <w:pPr>
        <w:spacing w:after="0" w:line="240" w:lineRule="auto"/>
        <w:rPr>
          <w:color w:val="FF0000"/>
        </w:rPr>
      </w:pPr>
      <w:r>
        <w:t>3. An adjudicator’s conclusions are to be posted as soon as they are known despite the fact they may be appealed.  The server will show that posting on the relevant cross table.</w:t>
      </w:r>
    </w:p>
    <w:p w14:paraId="570EB2C9" w14:textId="77777777" w:rsidR="00A72DF7" w:rsidRDefault="00363CEE">
      <w:pPr>
        <w:pStyle w:val="Heading4"/>
        <w:rPr>
          <w:color w:val="0070C0"/>
        </w:rPr>
      </w:pPr>
      <w:r>
        <w:tab/>
      </w:r>
      <w:bookmarkStart w:id="423" w:name="_Toc215402302"/>
      <w:r>
        <w:t>6.6.5. [</w:t>
      </w:r>
      <w:r>
        <w:rPr>
          <w:color w:val="0070C0"/>
        </w:rPr>
        <w:t>Deleted]</w:t>
      </w:r>
      <w:bookmarkEnd w:id="423"/>
    </w:p>
    <w:p w14:paraId="570EB2CA" w14:textId="77777777" w:rsidR="00A72DF7" w:rsidRDefault="00363CEE">
      <w:r>
        <w:t>[The deleted material can be seen in previous copies of ICCF Rules.]</w:t>
      </w:r>
    </w:p>
    <w:p w14:paraId="570EB2CB" w14:textId="77777777" w:rsidR="00A72DF7" w:rsidRDefault="00363CEE">
      <w:pPr>
        <w:pStyle w:val="Heading4"/>
      </w:pPr>
      <w:r>
        <w:tab/>
      </w:r>
      <w:bookmarkStart w:id="424" w:name="_Toc215402303"/>
      <w:r>
        <w:t>6.6.6. Records to be kept</w:t>
      </w:r>
      <w:bookmarkEnd w:id="424"/>
    </w:p>
    <w:p w14:paraId="570EB2CC" w14:textId="77777777" w:rsidR="00A72DF7" w:rsidRDefault="00A72DF7">
      <w:pPr>
        <w:spacing w:after="0" w:line="240" w:lineRule="auto"/>
        <w:rPr>
          <w:color w:val="FF0000"/>
        </w:rPr>
      </w:pPr>
    </w:p>
    <w:p w14:paraId="570EB2CD" w14:textId="77777777" w:rsidR="00A72DF7" w:rsidRDefault="00363CEE">
      <w:pPr>
        <w:spacing w:after="0" w:line="240" w:lineRule="auto"/>
      </w:pPr>
      <w:r>
        <w:t xml:space="preserve">Due to the possibility of player appeals, adjudicators are to keep any notes concerning their reasons for their verdict for a period of at least 14 days after recording the game result. </w:t>
      </w:r>
    </w:p>
    <w:p w14:paraId="570EB2CE" w14:textId="77777777" w:rsidR="00A72DF7" w:rsidRDefault="00A72DF7">
      <w:pPr>
        <w:spacing w:after="0" w:line="240" w:lineRule="auto"/>
        <w:rPr>
          <w:b/>
          <w:color w:val="0070C0"/>
          <w:sz w:val="28"/>
          <w:szCs w:val="28"/>
        </w:rPr>
      </w:pPr>
    </w:p>
    <w:p w14:paraId="570EB2CF" w14:textId="77777777" w:rsidR="00A72DF7" w:rsidRDefault="00363CEE">
      <w:pPr>
        <w:pStyle w:val="Heading3"/>
      </w:pPr>
      <w:bookmarkStart w:id="425" w:name="_Toc215402304"/>
      <w:r>
        <w:t>6.7. Adjudication appeals</w:t>
      </w:r>
      <w:bookmarkEnd w:id="425"/>
    </w:p>
    <w:p w14:paraId="570EB2D0" w14:textId="77777777" w:rsidR="00A72DF7" w:rsidRDefault="00A72DF7">
      <w:pPr>
        <w:spacing w:after="0" w:line="240" w:lineRule="auto"/>
        <w:rPr>
          <w:b/>
          <w:sz w:val="28"/>
          <w:szCs w:val="28"/>
        </w:rPr>
      </w:pPr>
    </w:p>
    <w:p w14:paraId="570EB2D1" w14:textId="77777777" w:rsidR="00A72DF7" w:rsidRDefault="00363CEE">
      <w:pPr>
        <w:pStyle w:val="Heading4"/>
      </w:pPr>
      <w:r>
        <w:tab/>
      </w:r>
      <w:bookmarkStart w:id="426" w:name="_Toc215402305"/>
      <w:r>
        <w:t>6.7.1. Rules concerning adjudication appeals</w:t>
      </w:r>
      <w:bookmarkEnd w:id="426"/>
    </w:p>
    <w:p w14:paraId="570EB2D2" w14:textId="77777777" w:rsidR="00A72DF7" w:rsidRDefault="00A72DF7">
      <w:pPr>
        <w:spacing w:after="0" w:line="240" w:lineRule="auto"/>
        <w:rPr>
          <w:color w:val="FF0000"/>
        </w:rPr>
      </w:pPr>
    </w:p>
    <w:p w14:paraId="570EB2D3" w14:textId="788CFFD2" w:rsidR="00A72DF7" w:rsidRDefault="00363CEE">
      <w:pPr>
        <w:spacing w:after="0" w:line="240" w:lineRule="auto"/>
      </w:pPr>
      <w:r>
        <w:t>1. Unlike all other player</w:t>
      </w:r>
      <w:r w:rsidR="00E85A12">
        <w:t>s’</w:t>
      </w:r>
      <w:r>
        <w:t xml:space="preserve"> appeals, appeals of adjudications do not go to an appeals committee but instead to a second adjudicator.</w:t>
      </w:r>
    </w:p>
    <w:p w14:paraId="570EB2D4" w14:textId="77777777" w:rsidR="00A72DF7" w:rsidRDefault="00A72DF7">
      <w:pPr>
        <w:spacing w:after="0" w:line="240" w:lineRule="auto"/>
      </w:pPr>
    </w:p>
    <w:p w14:paraId="570EB2D5" w14:textId="543F1B0A" w:rsidR="00A72DF7" w:rsidRDefault="00363CEE">
      <w:pPr>
        <w:spacing w:after="0" w:line="240" w:lineRule="auto"/>
        <w:rPr>
          <w:rFonts w:ascii="Times New Roman" w:hAnsi="Times New Roman" w:cs="Times New Roman"/>
        </w:rPr>
      </w:pPr>
      <w:r>
        <w:t xml:space="preserve">2. A first adjudication determination is open to appeal. The ruling from an appeal adjudication is final and no further appeal shall be accepted from anyone. </w:t>
      </w:r>
    </w:p>
    <w:p w14:paraId="570EB2D6" w14:textId="77777777" w:rsidR="00A72DF7" w:rsidRDefault="00A72DF7">
      <w:pPr>
        <w:spacing w:after="0" w:line="240" w:lineRule="auto"/>
      </w:pPr>
    </w:p>
    <w:p w14:paraId="570EB2D7" w14:textId="13FD434D" w:rsidR="00A72DF7" w:rsidRDefault="00363CEE">
      <w:pPr>
        <w:spacing w:after="0" w:line="240" w:lineRule="auto"/>
      </w:pPr>
      <w:r>
        <w:t>3. Players who fail to submit a claim and therefore have an automated draw claim do not have a right to appeal the first adjudicator's decision.</w:t>
      </w:r>
    </w:p>
    <w:p w14:paraId="570EB2D8" w14:textId="77777777" w:rsidR="00A72DF7" w:rsidRDefault="00A72DF7">
      <w:pPr>
        <w:spacing w:after="0" w:line="240" w:lineRule="auto"/>
      </w:pPr>
    </w:p>
    <w:p w14:paraId="570EB2D9" w14:textId="760B8D54" w:rsidR="00A72DF7" w:rsidRDefault="00363CEE">
      <w:pPr>
        <w:spacing w:after="0" w:line="240" w:lineRule="auto"/>
      </w:pPr>
      <w:r>
        <w:t xml:space="preserve">4. Players who do not submit analysis forfeit their right to appeal the adjudicator’s decision. </w:t>
      </w:r>
    </w:p>
    <w:p w14:paraId="570EB2DA" w14:textId="77777777" w:rsidR="00A72DF7" w:rsidRDefault="00A72DF7">
      <w:pPr>
        <w:spacing w:after="0" w:line="240" w:lineRule="auto"/>
      </w:pPr>
    </w:p>
    <w:p w14:paraId="570EB2DB" w14:textId="3439BDBC" w:rsidR="00A72DF7" w:rsidRDefault="00363CEE">
      <w:pPr>
        <w:spacing w:after="0" w:line="240" w:lineRule="auto"/>
      </w:pPr>
      <w:r>
        <w:t>5. Any appeal against the adjudicator's decision must be sent to the TD (by the player or the relevant TC) within 14 days of receiving notification of the decision.</w:t>
      </w:r>
    </w:p>
    <w:p w14:paraId="570EB2DC" w14:textId="77777777" w:rsidR="00A72DF7" w:rsidRDefault="00A72DF7">
      <w:pPr>
        <w:spacing w:after="0" w:line="240" w:lineRule="auto"/>
        <w:rPr>
          <w:color w:val="FF0000"/>
        </w:rPr>
      </w:pPr>
    </w:p>
    <w:p w14:paraId="570EB2DD" w14:textId="2630B6A1" w:rsidR="00A72DF7" w:rsidRDefault="00363CEE">
      <w:pPr>
        <w:spacing w:after="0" w:line="240" w:lineRule="auto"/>
      </w:pPr>
      <w:r>
        <w:t>6. Additional analysis may be submitted by either player for an appeal.</w:t>
      </w:r>
    </w:p>
    <w:p w14:paraId="570EB2DE" w14:textId="77777777" w:rsidR="00A72DF7" w:rsidRDefault="00A72DF7">
      <w:pPr>
        <w:spacing w:after="0" w:line="240" w:lineRule="auto"/>
        <w:rPr>
          <w:b/>
          <w:sz w:val="28"/>
          <w:szCs w:val="28"/>
        </w:rPr>
      </w:pPr>
    </w:p>
    <w:p w14:paraId="570EB2DF" w14:textId="77777777" w:rsidR="00A72DF7" w:rsidRDefault="00363CEE">
      <w:pPr>
        <w:pStyle w:val="Heading4"/>
      </w:pPr>
      <w:r>
        <w:tab/>
      </w:r>
      <w:bookmarkStart w:id="427" w:name="_Toc215402306"/>
      <w:r>
        <w:t>6.7.2. Appeal adjudication procedures</w:t>
      </w:r>
      <w:bookmarkEnd w:id="427"/>
      <w:r>
        <w:tab/>
      </w:r>
    </w:p>
    <w:p w14:paraId="570EB2E0" w14:textId="77777777" w:rsidR="00A72DF7" w:rsidRDefault="00A72DF7">
      <w:pPr>
        <w:spacing w:after="0" w:line="240" w:lineRule="auto"/>
      </w:pPr>
    </w:p>
    <w:p w14:paraId="570EB2E1" w14:textId="77777777" w:rsidR="00A72DF7" w:rsidRDefault="00363CEE">
      <w:pPr>
        <w:spacing w:after="0" w:line="240" w:lineRule="auto"/>
      </w:pPr>
      <w:r>
        <w:t>The current procedure for conducting adjudication appeals is manual, not having yet been automated on the ICCF server.  The manual process follows the same process as the automated one except that it is conducted through regular email:</w:t>
      </w:r>
    </w:p>
    <w:p w14:paraId="570EB2E2" w14:textId="77777777" w:rsidR="00A72DF7" w:rsidRDefault="00A72DF7">
      <w:pPr>
        <w:spacing w:after="0" w:line="240" w:lineRule="auto"/>
      </w:pPr>
    </w:p>
    <w:p w14:paraId="570EB2E3" w14:textId="77777777" w:rsidR="00A72DF7" w:rsidRDefault="00363CEE">
      <w:pPr>
        <w:spacing w:after="0" w:line="240" w:lineRule="auto"/>
      </w:pPr>
      <w:r>
        <w:t>a. An adjudicator is selected based on the same criteria previously used by the server, but with the requirement that it be a different person from the initial adjudicator and, ideally, rated higher than the initial adjudicator.</w:t>
      </w:r>
    </w:p>
    <w:p w14:paraId="570EB2E4" w14:textId="77777777" w:rsidR="00A72DF7" w:rsidRDefault="00A72DF7">
      <w:pPr>
        <w:spacing w:after="0" w:line="240" w:lineRule="auto"/>
        <w:rPr>
          <w:color w:val="FF0000"/>
        </w:rPr>
      </w:pPr>
    </w:p>
    <w:p w14:paraId="570EB2E5" w14:textId="77777777" w:rsidR="00A72DF7" w:rsidRDefault="00363CEE">
      <w:pPr>
        <w:spacing w:after="0" w:line="240" w:lineRule="auto"/>
      </w:pPr>
      <w:r>
        <w:t>b. Once the assignment is accepted, the same information is forwarded to the appeal adjudicator as was made available to the initial adjudicator.</w:t>
      </w:r>
    </w:p>
    <w:p w14:paraId="570EB2E6" w14:textId="77777777" w:rsidR="00A72DF7" w:rsidRDefault="00A72DF7">
      <w:pPr>
        <w:spacing w:after="0" w:line="240" w:lineRule="auto"/>
      </w:pPr>
    </w:p>
    <w:p w14:paraId="570EB2E7" w14:textId="0CD431A2" w:rsidR="00A72DF7" w:rsidRDefault="00363CEE">
      <w:pPr>
        <w:spacing w:after="0" w:line="240" w:lineRule="auto"/>
      </w:pPr>
      <w:r>
        <w:t>c. Additionally, the initial adjudicator is contacted (by the WTD or his designee) and asked if there w</w:t>
      </w:r>
      <w:r w:rsidR="003A2F04">
        <w:t>as</w:t>
      </w:r>
      <w:r>
        <w:t xml:space="preserve"> anything the initial adjudicator would like to have forwarded to the appeal adjudicator concerning the initial adjudicator's verdict.  Adjudicators are under no obligation to have anything forwarded to an appeal adjudicator, and anything forwarded will be done without identifying either adjudicator to the other.  If there is anything the initial adjudicator wishes forwarded, this is done.</w:t>
      </w:r>
    </w:p>
    <w:p w14:paraId="570EB2E8" w14:textId="77777777" w:rsidR="00A72DF7" w:rsidRDefault="00A72DF7">
      <w:pPr>
        <w:spacing w:after="0" w:line="240" w:lineRule="auto"/>
      </w:pPr>
    </w:p>
    <w:p w14:paraId="570EB2E9" w14:textId="77777777" w:rsidR="00A72DF7" w:rsidRDefault="00363CEE">
      <w:pPr>
        <w:spacing w:after="0" w:line="240" w:lineRule="auto"/>
      </w:pPr>
      <w:r>
        <w:t xml:space="preserve">d. The appeal adjudicator needs to communicate that person’s verdict to the WTD (or his designee).  That person will then inform the TD and players involved of the appeal decision and change the game result on the event's crosstable if needed.  </w:t>
      </w:r>
    </w:p>
    <w:p w14:paraId="570EB2EA" w14:textId="77777777" w:rsidR="00A72DF7" w:rsidRDefault="00A72DF7">
      <w:pPr>
        <w:spacing w:after="0" w:line="240" w:lineRule="auto"/>
      </w:pPr>
    </w:p>
    <w:p w14:paraId="570EB2EB" w14:textId="77777777" w:rsidR="00A72DF7" w:rsidRDefault="00363CEE">
      <w:pPr>
        <w:spacing w:after="0" w:line="240" w:lineRule="auto"/>
      </w:pPr>
      <w:r>
        <w:t>e. As a courtesy, the initial adjudicator will also be informed by the WTD (or his designee) of the appeal adjudicator's verdict.</w:t>
      </w:r>
    </w:p>
    <w:p w14:paraId="570EB2EC" w14:textId="77777777" w:rsidR="00A72DF7" w:rsidRDefault="00A72DF7">
      <w:pPr>
        <w:spacing w:after="0" w:line="240" w:lineRule="auto"/>
        <w:rPr>
          <w:color w:val="FF0000"/>
        </w:rPr>
      </w:pPr>
    </w:p>
    <w:p w14:paraId="570EB2ED" w14:textId="77777777" w:rsidR="00A72DF7" w:rsidRDefault="00A72DF7">
      <w:pPr>
        <w:spacing w:after="0" w:line="240" w:lineRule="auto"/>
        <w:rPr>
          <w:color w:val="FF0000"/>
        </w:rPr>
      </w:pPr>
    </w:p>
    <w:p w14:paraId="570EB2EE" w14:textId="77777777" w:rsidR="00A72DF7" w:rsidRDefault="00363CEE">
      <w:pPr>
        <w:pStyle w:val="Heading2"/>
      </w:pPr>
      <w:bookmarkStart w:id="428" w:name="_Toc215402307"/>
      <w:r>
        <w:t>SECTION 7: The Tournament Director Committee (TDC)</w:t>
      </w:r>
      <w:bookmarkEnd w:id="428"/>
    </w:p>
    <w:p w14:paraId="570EB2EF" w14:textId="77777777" w:rsidR="00A72DF7" w:rsidRDefault="00A72DF7">
      <w:pPr>
        <w:spacing w:after="0" w:line="240" w:lineRule="auto"/>
      </w:pPr>
    </w:p>
    <w:p w14:paraId="570EB2F0" w14:textId="77777777" w:rsidR="00A72DF7" w:rsidRDefault="00A72DF7">
      <w:pPr>
        <w:spacing w:after="0" w:line="240" w:lineRule="auto"/>
      </w:pPr>
    </w:p>
    <w:p w14:paraId="570EB2F1" w14:textId="77777777" w:rsidR="00A72DF7" w:rsidRDefault="00363CEE">
      <w:pPr>
        <w:pStyle w:val="Heading3"/>
      </w:pPr>
      <w:bookmarkStart w:id="429" w:name="_Toc215402308"/>
      <w:r>
        <w:rPr>
          <w:rFonts w:eastAsia="Times New Roman"/>
        </w:rPr>
        <w:t>7.1. The Tournament Director Committee (TDC) purpose</w:t>
      </w:r>
      <w:bookmarkEnd w:id="429"/>
    </w:p>
    <w:p w14:paraId="570EB2F2" w14:textId="77777777" w:rsidR="00A72DF7" w:rsidRDefault="00A72DF7">
      <w:pPr>
        <w:spacing w:after="0" w:line="240" w:lineRule="auto"/>
      </w:pPr>
    </w:p>
    <w:p w14:paraId="570EB2F3" w14:textId="77777777" w:rsidR="00A72DF7" w:rsidRDefault="00363CEE">
      <w:pPr>
        <w:spacing w:after="0" w:line="240" w:lineRule="auto"/>
        <w:rPr>
          <w:rFonts w:ascii="Times New Roman" w:hAnsi="Times New Roman" w:cs="Times New Roman"/>
        </w:rPr>
      </w:pPr>
      <w:r>
        <w:t xml:space="preserve">The Tournament Director Committee (TDC) is the highest level in the ICCF arbiter sector. The TDC oversees all aspects of TD and arbiter work, training, development, and maintains a record of TDs’ experience. </w:t>
      </w:r>
    </w:p>
    <w:p w14:paraId="570EB2F4" w14:textId="77777777" w:rsidR="00A72DF7" w:rsidRDefault="00A72DF7">
      <w:pPr>
        <w:spacing w:after="0" w:line="240" w:lineRule="auto"/>
      </w:pPr>
    </w:p>
    <w:p w14:paraId="570EB2F5" w14:textId="77777777" w:rsidR="00A72DF7" w:rsidRDefault="00363CEE">
      <w:pPr>
        <w:spacing w:after="0" w:line="240" w:lineRule="auto"/>
        <w:rPr>
          <w:rFonts w:ascii="Times New Roman" w:hAnsi="Times New Roman" w:cs="Times New Roman"/>
        </w:rPr>
      </w:pPr>
      <w:r>
        <w:t xml:space="preserve">The TDC provides information about the quality of arbiters’ work to the national federations and Qualifications Commissioner for submitted International Arbiter (IA) title applications. </w:t>
      </w:r>
    </w:p>
    <w:p w14:paraId="570EB2F6" w14:textId="77777777" w:rsidR="00A72DF7" w:rsidRDefault="00A72DF7">
      <w:pPr>
        <w:pStyle w:val="Heading2"/>
        <w:spacing w:before="0" w:line="240" w:lineRule="auto"/>
      </w:pPr>
    </w:p>
    <w:p w14:paraId="570EB2F7" w14:textId="77777777" w:rsidR="00A72DF7" w:rsidRDefault="00363CEE">
      <w:pPr>
        <w:pStyle w:val="Heading3"/>
        <w:rPr>
          <w:rFonts w:eastAsia="Times New Roman"/>
        </w:rPr>
      </w:pPr>
      <w:bookmarkStart w:id="430" w:name="_Toc471505845"/>
      <w:bookmarkStart w:id="431" w:name="_Toc215402309"/>
      <w:r>
        <w:rPr>
          <w:rFonts w:eastAsia="Times New Roman"/>
        </w:rPr>
        <w:t>7.2. The TDC membership</w:t>
      </w:r>
      <w:bookmarkEnd w:id="430"/>
      <w:bookmarkEnd w:id="431"/>
      <w:r>
        <w:rPr>
          <w:rFonts w:eastAsia="Times New Roman"/>
        </w:rPr>
        <w:t xml:space="preserve"> </w:t>
      </w:r>
    </w:p>
    <w:p w14:paraId="570EB2F8" w14:textId="77777777" w:rsidR="00A72DF7" w:rsidRDefault="00A72DF7">
      <w:pPr>
        <w:spacing w:after="0" w:line="240" w:lineRule="auto"/>
      </w:pPr>
    </w:p>
    <w:p w14:paraId="570EB2F9" w14:textId="77777777" w:rsidR="00A72DF7" w:rsidRDefault="00363CEE">
      <w:pPr>
        <w:spacing w:after="0" w:line="240" w:lineRule="auto"/>
        <w:rPr>
          <w:rFonts w:ascii="Times New Roman" w:hAnsi="Times New Roman" w:cs="Times New Roman"/>
        </w:rPr>
      </w:pPr>
      <w:r>
        <w:t xml:space="preserve">The number of individual members of the TDC is not specified. Necessary members of the TDC are: </w:t>
      </w:r>
    </w:p>
    <w:p w14:paraId="570EB2FA" w14:textId="77777777" w:rsidR="00A72DF7" w:rsidRDefault="00363CEE">
      <w:pPr>
        <w:spacing w:after="0" w:line="240" w:lineRule="auto"/>
        <w:rPr>
          <w:rFonts w:ascii="Times New Roman" w:hAnsi="Times New Roman" w:cs="Times New Roman"/>
        </w:rPr>
      </w:pPr>
      <w:r>
        <w:t xml:space="preserve">• World Tournament Director </w:t>
      </w:r>
    </w:p>
    <w:p w14:paraId="570EB2FB" w14:textId="77777777" w:rsidR="00A72DF7" w:rsidRDefault="00363CEE">
      <w:pPr>
        <w:spacing w:after="0" w:line="240" w:lineRule="auto"/>
        <w:rPr>
          <w:rFonts w:ascii="Times New Roman" w:hAnsi="Times New Roman" w:cs="Times New Roman"/>
        </w:rPr>
      </w:pPr>
      <w:r>
        <w:t xml:space="preserve">• Chair of the Appeals Committee </w:t>
      </w:r>
    </w:p>
    <w:p w14:paraId="570EB2FC" w14:textId="77777777" w:rsidR="00A72DF7" w:rsidRDefault="00363CEE">
      <w:pPr>
        <w:spacing w:after="0" w:line="240" w:lineRule="auto"/>
        <w:rPr>
          <w:rFonts w:ascii="Times New Roman" w:hAnsi="Times New Roman" w:cs="Times New Roman"/>
        </w:rPr>
      </w:pPr>
      <w:r>
        <w:t xml:space="preserve">• two International Arbiters </w:t>
      </w:r>
    </w:p>
    <w:p w14:paraId="570EB2FD" w14:textId="77777777" w:rsidR="00A72DF7" w:rsidRDefault="00363CEE">
      <w:pPr>
        <w:spacing w:after="0" w:line="240" w:lineRule="auto"/>
        <w:rPr>
          <w:rFonts w:ascii="Times New Roman" w:hAnsi="Times New Roman" w:cs="Times New Roman"/>
        </w:rPr>
      </w:pPr>
      <w:r>
        <w:t xml:space="preserve">• one tournament director without an arbiter title </w:t>
      </w:r>
    </w:p>
    <w:p w14:paraId="570EB2FE" w14:textId="77777777" w:rsidR="00A72DF7" w:rsidRDefault="00A72DF7">
      <w:pPr>
        <w:spacing w:after="0" w:line="240" w:lineRule="auto"/>
      </w:pPr>
    </w:p>
    <w:p w14:paraId="570EB2FF" w14:textId="77777777" w:rsidR="00A72DF7" w:rsidRDefault="00363CEE">
      <w:pPr>
        <w:spacing w:after="0" w:line="240" w:lineRule="auto"/>
      </w:pPr>
      <w:r>
        <w:t xml:space="preserve">The TDC must have a Chair who is appointed by Congress. The ICCF Executive Board supervises the TDC between Congresses.  Additional members of the TDC can be a member of the ICCF Executive Board, an ICCF Commissioner, and/or other arbiters. </w:t>
      </w:r>
    </w:p>
    <w:p w14:paraId="570EB300" w14:textId="77777777" w:rsidR="00A72DF7" w:rsidRDefault="00A72DF7">
      <w:pPr>
        <w:pStyle w:val="Heading2"/>
        <w:spacing w:before="0" w:line="240" w:lineRule="auto"/>
      </w:pPr>
    </w:p>
    <w:p w14:paraId="570EB301" w14:textId="77777777" w:rsidR="00A72DF7" w:rsidRDefault="00363CEE">
      <w:pPr>
        <w:pStyle w:val="Heading3"/>
        <w:rPr>
          <w:rFonts w:eastAsia="Times New Roman"/>
        </w:rPr>
      </w:pPr>
      <w:bookmarkStart w:id="432" w:name="_Toc471505846"/>
      <w:bookmarkStart w:id="433" w:name="_Toc215402310"/>
      <w:r>
        <w:rPr>
          <w:rFonts w:eastAsia="Times New Roman"/>
        </w:rPr>
        <w:t>7.3. The responsibility of the TDC</w:t>
      </w:r>
      <w:bookmarkEnd w:id="432"/>
      <w:bookmarkEnd w:id="433"/>
    </w:p>
    <w:p w14:paraId="570EB302" w14:textId="77777777" w:rsidR="00A72DF7" w:rsidRDefault="00A72DF7">
      <w:pPr>
        <w:spacing w:after="0" w:line="240" w:lineRule="auto"/>
      </w:pPr>
    </w:p>
    <w:p w14:paraId="570EB303" w14:textId="77777777" w:rsidR="00A72DF7" w:rsidRDefault="00363CEE">
      <w:pPr>
        <w:spacing w:after="0" w:line="240" w:lineRule="auto"/>
      </w:pPr>
      <w:r>
        <w:t>Conceptually, the WTD is responsible for all matters specifically related to the direction of tournaments. Overseeing the title qualification process for the International Arbiter title is the responsibility of the Qualifications Commissioner (QC). The following are the responsibilities of the TDC as distinct from the WTD and QC.</w:t>
      </w:r>
    </w:p>
    <w:p w14:paraId="570EB304" w14:textId="77777777" w:rsidR="00A72DF7" w:rsidRDefault="00A72DF7">
      <w:pPr>
        <w:spacing w:after="0" w:line="240" w:lineRule="auto"/>
      </w:pPr>
    </w:p>
    <w:p w14:paraId="570EB305" w14:textId="77777777" w:rsidR="00A72DF7" w:rsidRDefault="00363CEE">
      <w:pPr>
        <w:pStyle w:val="Heading4"/>
        <w:rPr>
          <w:rFonts w:ascii="Times New Roman" w:hAnsi="Times New Roman" w:cs="Times New Roman"/>
        </w:rPr>
      </w:pPr>
      <w:r>
        <w:tab/>
      </w:r>
      <w:bookmarkStart w:id="434" w:name="_Toc215402311"/>
      <w:r>
        <w:t>7.3.1. Maintaining proper rules, procedures &amp; databases for TDs</w:t>
      </w:r>
      <w:bookmarkEnd w:id="434"/>
      <w:r>
        <w:t xml:space="preserve"> </w:t>
      </w:r>
    </w:p>
    <w:p w14:paraId="570EB306" w14:textId="77777777" w:rsidR="00A72DF7" w:rsidRDefault="00A72DF7">
      <w:pPr>
        <w:spacing w:after="0" w:line="240" w:lineRule="auto"/>
      </w:pPr>
    </w:p>
    <w:p w14:paraId="570EB307" w14:textId="77777777" w:rsidR="00A72DF7" w:rsidRDefault="00363CEE">
      <w:pPr>
        <w:spacing w:after="0" w:line="240" w:lineRule="auto"/>
        <w:rPr>
          <w:rFonts w:ascii="Times New Roman" w:hAnsi="Times New Roman" w:cs="Times New Roman"/>
        </w:rPr>
      </w:pPr>
      <w:r>
        <w:t xml:space="preserve">a.  </w:t>
      </w:r>
      <w:r>
        <w:rPr>
          <w:u w:val="single"/>
        </w:rPr>
        <w:t>Maintaining current rules, guidelines, and procedures specific to tournament direction</w:t>
      </w:r>
      <w:r>
        <w:t xml:space="preserve"> so they are congruent with all other ICCF rules and procedures. The TDC submits changes, additions, and deletions to these rules, guidelines, and procedures to the Congress for approval. </w:t>
      </w:r>
    </w:p>
    <w:p w14:paraId="570EB308" w14:textId="77777777" w:rsidR="00A72DF7" w:rsidRDefault="00A72DF7">
      <w:pPr>
        <w:spacing w:after="0" w:line="240" w:lineRule="auto"/>
      </w:pPr>
    </w:p>
    <w:p w14:paraId="570EB309" w14:textId="77777777" w:rsidR="00A72DF7" w:rsidRDefault="00363CEE">
      <w:pPr>
        <w:spacing w:after="0" w:line="240" w:lineRule="auto"/>
        <w:rPr>
          <w:rFonts w:ascii="Times New Roman" w:hAnsi="Times New Roman" w:cs="Times New Roman"/>
        </w:rPr>
      </w:pPr>
      <w:r>
        <w:t xml:space="preserve">b.  </w:t>
      </w:r>
      <w:r>
        <w:rPr>
          <w:u w:val="single"/>
        </w:rPr>
        <w:t>Developing and maintaining training</w:t>
      </w:r>
      <w:r>
        <w:t xml:space="preserve"> for TDs including the “TD Review test” to ensure that all TDs have become familiar with the latest TD rules and procedures. </w:t>
      </w:r>
    </w:p>
    <w:p w14:paraId="570EB30A" w14:textId="77777777" w:rsidR="00A72DF7" w:rsidRDefault="00A72DF7">
      <w:pPr>
        <w:spacing w:after="0" w:line="240" w:lineRule="auto"/>
      </w:pPr>
    </w:p>
    <w:p w14:paraId="570EB30B" w14:textId="77777777" w:rsidR="00A72DF7" w:rsidRDefault="00363CEE">
      <w:pPr>
        <w:spacing w:after="0" w:line="240" w:lineRule="auto"/>
        <w:rPr>
          <w:rFonts w:ascii="Times New Roman" w:hAnsi="Times New Roman" w:cs="Times New Roman"/>
        </w:rPr>
      </w:pPr>
      <w:r>
        <w:t xml:space="preserve">c.  </w:t>
      </w:r>
      <w:r>
        <w:rPr>
          <w:u w:val="single"/>
        </w:rPr>
        <w:t>Making proposals to Congress</w:t>
      </w:r>
      <w:r>
        <w:t xml:space="preserve"> for changes in rules and procedures related to how TDs conduct ICCF tournaments, both to keep up with technological advances and simply to reflect solutions to newly discovered issues. </w:t>
      </w:r>
    </w:p>
    <w:p w14:paraId="570EB30C" w14:textId="77777777" w:rsidR="00A72DF7" w:rsidRDefault="00A72DF7">
      <w:pPr>
        <w:spacing w:after="0" w:line="240" w:lineRule="auto"/>
      </w:pPr>
    </w:p>
    <w:p w14:paraId="570EB30D" w14:textId="77777777" w:rsidR="00A72DF7" w:rsidRDefault="00363CEE">
      <w:pPr>
        <w:spacing w:after="0" w:line="240" w:lineRule="auto"/>
      </w:pPr>
      <w:r>
        <w:t xml:space="preserve">d.  Maintaining updated databases concerning TDs including: </w:t>
      </w:r>
    </w:p>
    <w:p w14:paraId="570EB30E" w14:textId="77777777" w:rsidR="00A72DF7" w:rsidRDefault="00A72DF7">
      <w:pPr>
        <w:spacing w:after="0" w:line="240" w:lineRule="auto"/>
        <w:rPr>
          <w:rFonts w:ascii="Times New Roman" w:hAnsi="Times New Roman" w:cs="Times New Roman"/>
        </w:rPr>
      </w:pPr>
    </w:p>
    <w:p w14:paraId="570EB30F" w14:textId="35DB1674" w:rsidR="00A72DF7" w:rsidRDefault="00363CEE">
      <w:pPr>
        <w:spacing w:after="0" w:line="240" w:lineRule="auto"/>
        <w:rPr>
          <w:rFonts w:ascii="Times New Roman" w:hAnsi="Times New Roman" w:cs="Times New Roman"/>
        </w:rPr>
      </w:pPr>
      <w:r>
        <w:t xml:space="preserve">1. An online list at the ICCF website with new TDs containing: </w:t>
      </w:r>
    </w:p>
    <w:p w14:paraId="570EB310" w14:textId="77777777" w:rsidR="00A72DF7" w:rsidRDefault="00363CEE">
      <w:pPr>
        <w:spacing w:after="0" w:line="240" w:lineRule="auto"/>
        <w:rPr>
          <w:rFonts w:ascii="Times New Roman" w:hAnsi="Times New Roman" w:cs="Times New Roman"/>
        </w:rPr>
      </w:pPr>
      <w:r>
        <w:t xml:space="preserve">• name </w:t>
      </w:r>
    </w:p>
    <w:p w14:paraId="570EB311" w14:textId="77777777" w:rsidR="00A72DF7" w:rsidRDefault="00363CEE">
      <w:pPr>
        <w:spacing w:after="0" w:line="240" w:lineRule="auto"/>
        <w:rPr>
          <w:rFonts w:ascii="Times New Roman" w:hAnsi="Times New Roman" w:cs="Times New Roman"/>
        </w:rPr>
      </w:pPr>
      <w:r>
        <w:t xml:space="preserve">• country </w:t>
      </w:r>
    </w:p>
    <w:p w14:paraId="570EB312" w14:textId="77777777" w:rsidR="00A72DF7" w:rsidRDefault="00363CEE">
      <w:pPr>
        <w:spacing w:after="0" w:line="240" w:lineRule="auto"/>
        <w:rPr>
          <w:rFonts w:ascii="Times New Roman" w:hAnsi="Times New Roman" w:cs="Times New Roman"/>
        </w:rPr>
      </w:pPr>
      <w:r>
        <w:t xml:space="preserve">• email address </w:t>
      </w:r>
    </w:p>
    <w:p w14:paraId="570EB313" w14:textId="77777777" w:rsidR="00A72DF7" w:rsidRDefault="00363CEE">
      <w:pPr>
        <w:spacing w:after="0" w:line="240" w:lineRule="auto"/>
        <w:rPr>
          <w:rFonts w:ascii="Times New Roman" w:hAnsi="Times New Roman" w:cs="Times New Roman"/>
        </w:rPr>
      </w:pPr>
      <w:r>
        <w:t xml:space="preserve">• language skills </w:t>
      </w:r>
    </w:p>
    <w:p w14:paraId="570EB314" w14:textId="77777777" w:rsidR="00A72DF7" w:rsidRDefault="00A72DF7">
      <w:pPr>
        <w:spacing w:after="0" w:line="240" w:lineRule="auto"/>
      </w:pPr>
    </w:p>
    <w:p w14:paraId="570EB315" w14:textId="30F9436C" w:rsidR="00A72DF7" w:rsidRDefault="00363CEE">
      <w:pPr>
        <w:spacing w:after="0" w:line="240" w:lineRule="auto"/>
        <w:rPr>
          <w:rFonts w:ascii="Times New Roman" w:hAnsi="Times New Roman" w:cs="Times New Roman"/>
        </w:rPr>
      </w:pPr>
      <w:r>
        <w:t xml:space="preserve">2. An online list at the ICCF website showing current TDs containing: </w:t>
      </w:r>
    </w:p>
    <w:p w14:paraId="570EB316" w14:textId="77777777" w:rsidR="00A72DF7" w:rsidRDefault="00363CEE">
      <w:pPr>
        <w:spacing w:after="0" w:line="240" w:lineRule="auto"/>
        <w:rPr>
          <w:rFonts w:ascii="Times New Roman" w:hAnsi="Times New Roman" w:cs="Times New Roman"/>
        </w:rPr>
      </w:pPr>
      <w:r>
        <w:t xml:space="preserve">• TDs – identification code </w:t>
      </w:r>
    </w:p>
    <w:p w14:paraId="570EB317" w14:textId="77777777" w:rsidR="00A72DF7" w:rsidRDefault="00363CEE">
      <w:pPr>
        <w:spacing w:after="0" w:line="240" w:lineRule="auto"/>
        <w:rPr>
          <w:rFonts w:ascii="Times New Roman" w:hAnsi="Times New Roman" w:cs="Times New Roman"/>
        </w:rPr>
      </w:pPr>
      <w:r>
        <w:t xml:space="preserve">• name </w:t>
      </w:r>
    </w:p>
    <w:p w14:paraId="570EB318" w14:textId="77777777" w:rsidR="00A72DF7" w:rsidRDefault="00363CEE">
      <w:pPr>
        <w:spacing w:after="0" w:line="240" w:lineRule="auto"/>
        <w:rPr>
          <w:rFonts w:ascii="Times New Roman" w:hAnsi="Times New Roman" w:cs="Times New Roman"/>
        </w:rPr>
      </w:pPr>
      <w:r>
        <w:t xml:space="preserve">• country </w:t>
      </w:r>
    </w:p>
    <w:p w14:paraId="570EB319" w14:textId="77777777" w:rsidR="00A72DF7" w:rsidRDefault="00363CEE">
      <w:pPr>
        <w:spacing w:after="0" w:line="240" w:lineRule="auto"/>
        <w:rPr>
          <w:rFonts w:ascii="Times New Roman" w:hAnsi="Times New Roman" w:cs="Times New Roman"/>
        </w:rPr>
      </w:pPr>
      <w:r>
        <w:t xml:space="preserve">• email address </w:t>
      </w:r>
    </w:p>
    <w:p w14:paraId="570EB31A" w14:textId="77777777" w:rsidR="00A72DF7" w:rsidRDefault="00363CEE">
      <w:pPr>
        <w:spacing w:after="0" w:line="240" w:lineRule="auto"/>
        <w:rPr>
          <w:rFonts w:ascii="Times New Roman" w:hAnsi="Times New Roman" w:cs="Times New Roman"/>
        </w:rPr>
      </w:pPr>
      <w:r>
        <w:t xml:space="preserve">• arbiter title if any </w:t>
      </w:r>
    </w:p>
    <w:p w14:paraId="570EB31B" w14:textId="77777777" w:rsidR="00A72DF7" w:rsidRDefault="00363CEE">
      <w:pPr>
        <w:spacing w:after="0" w:line="240" w:lineRule="auto"/>
        <w:rPr>
          <w:rFonts w:ascii="Times New Roman" w:hAnsi="Times New Roman" w:cs="Times New Roman"/>
        </w:rPr>
      </w:pPr>
      <w:r>
        <w:t xml:space="preserve">• name of mentor TD </w:t>
      </w:r>
    </w:p>
    <w:p w14:paraId="570EB31C" w14:textId="77777777" w:rsidR="00A72DF7" w:rsidRDefault="00A72DF7">
      <w:pPr>
        <w:spacing w:after="0" w:line="240" w:lineRule="auto"/>
      </w:pPr>
    </w:p>
    <w:p w14:paraId="570EB31D" w14:textId="659C538F" w:rsidR="00A72DF7" w:rsidRDefault="00363CEE">
      <w:pPr>
        <w:spacing w:after="0" w:line="240" w:lineRule="auto"/>
        <w:rPr>
          <w:rFonts w:ascii="Times New Roman" w:hAnsi="Times New Roman" w:cs="Times New Roman"/>
        </w:rPr>
      </w:pPr>
      <w:r>
        <w:t xml:space="preserve">3. A progress list of each TDs experience containing: </w:t>
      </w:r>
    </w:p>
    <w:p w14:paraId="570EB31E" w14:textId="77777777" w:rsidR="00A72DF7" w:rsidRDefault="00363CEE">
      <w:pPr>
        <w:spacing w:after="0" w:line="240" w:lineRule="auto"/>
        <w:rPr>
          <w:rFonts w:ascii="Times New Roman" w:hAnsi="Times New Roman" w:cs="Times New Roman"/>
        </w:rPr>
      </w:pPr>
      <w:r>
        <w:t xml:space="preserve">• TD – identification code </w:t>
      </w:r>
    </w:p>
    <w:p w14:paraId="570EB31F" w14:textId="77777777" w:rsidR="00A72DF7" w:rsidRDefault="00363CEE">
      <w:pPr>
        <w:spacing w:after="0" w:line="240" w:lineRule="auto"/>
        <w:rPr>
          <w:rFonts w:ascii="Times New Roman" w:hAnsi="Times New Roman" w:cs="Times New Roman"/>
        </w:rPr>
      </w:pPr>
      <w:r>
        <w:t xml:space="preserve">• all the TDs tournaments described with the tournament code </w:t>
      </w:r>
    </w:p>
    <w:p w14:paraId="570EB320" w14:textId="77777777" w:rsidR="00A72DF7" w:rsidRDefault="00363CEE">
      <w:pPr>
        <w:spacing w:after="0" w:line="240" w:lineRule="auto"/>
        <w:rPr>
          <w:rFonts w:ascii="Times New Roman" w:hAnsi="Times New Roman" w:cs="Times New Roman"/>
        </w:rPr>
      </w:pPr>
      <w:r>
        <w:t xml:space="preserve">• the number of participants of each tournament </w:t>
      </w:r>
    </w:p>
    <w:p w14:paraId="570EB321" w14:textId="77777777" w:rsidR="00A72DF7" w:rsidRDefault="00363CEE">
      <w:pPr>
        <w:spacing w:after="0" w:line="240" w:lineRule="auto"/>
        <w:rPr>
          <w:rFonts w:ascii="Times New Roman" w:hAnsi="Times New Roman" w:cs="Times New Roman"/>
        </w:rPr>
      </w:pPr>
      <w:r>
        <w:t xml:space="preserve">• the dates each tournament started and ended </w:t>
      </w:r>
    </w:p>
    <w:p w14:paraId="570EB322" w14:textId="77777777" w:rsidR="00A72DF7" w:rsidRDefault="00A72DF7">
      <w:pPr>
        <w:spacing w:after="0" w:line="240" w:lineRule="auto"/>
      </w:pPr>
    </w:p>
    <w:p w14:paraId="72C5026E" w14:textId="14C1F793" w:rsidR="0068237F" w:rsidRDefault="00363CEE">
      <w:pPr>
        <w:spacing w:after="0" w:line="240" w:lineRule="auto"/>
      </w:pPr>
      <w:r>
        <w:t xml:space="preserve">It is presumed that all </w:t>
      </w:r>
      <w:r w:rsidR="00126F16">
        <w:t>this</w:t>
      </w:r>
      <w:r>
        <w:t xml:space="preserve"> data will be compiled and stored automatically by the server. The TDC is responsible for ensuring these databases are maintained and accessible when any of the stored data </w:t>
      </w:r>
      <w:r w:rsidR="00126F16">
        <w:t>is</w:t>
      </w:r>
      <w:r>
        <w:t xml:space="preserve"> needed, including for generating summary or aggregate reports if requested by any ICCF official. </w:t>
      </w:r>
    </w:p>
    <w:p w14:paraId="5F79DC1C" w14:textId="77777777" w:rsidR="0068237F" w:rsidRDefault="0068237F">
      <w:pPr>
        <w:spacing w:after="0" w:line="240" w:lineRule="auto"/>
      </w:pPr>
    </w:p>
    <w:p w14:paraId="570EB325" w14:textId="77777777" w:rsidR="00A72DF7" w:rsidRDefault="00363CEE">
      <w:pPr>
        <w:pStyle w:val="Heading4"/>
      </w:pPr>
      <w:r>
        <w:tab/>
      </w:r>
      <w:bookmarkStart w:id="435" w:name="_Toc215402312"/>
      <w:r>
        <w:t>7.3.2. Receiving and processing applications for International Arbiter (IA) Title</w:t>
      </w:r>
      <w:bookmarkEnd w:id="435"/>
    </w:p>
    <w:p w14:paraId="570EB326" w14:textId="77777777" w:rsidR="00A72DF7" w:rsidRDefault="00A72DF7">
      <w:pPr>
        <w:spacing w:after="0" w:line="240" w:lineRule="auto"/>
      </w:pPr>
    </w:p>
    <w:p w14:paraId="570EB327" w14:textId="77777777" w:rsidR="00A72DF7" w:rsidRDefault="00363CEE">
      <w:pPr>
        <w:spacing w:after="0" w:line="240" w:lineRule="auto"/>
        <w:rPr>
          <w:rFonts w:ascii="Times New Roman" w:hAnsi="Times New Roman" w:cs="Times New Roman"/>
        </w:rPr>
      </w:pPr>
      <w:r>
        <w:t xml:space="preserve">Any application for the IA title must be sent by the national CC organization to the TDC together with details of all qualifying tournaments and the name and email address of the TD mentor before formal submission to the Qualifications Commissioner (QC). The TDC will check the time served, number of games directed, and qualitative aspects of the work (timely reports of norms, games archiving, proper responses to players’ inquiries and claims, delivery of information for marketing purposes, etc.) asking comments of other ICCF officers and the mentor TD if necessary. TDC will then forward (i) the application along with the TDC recommendation to the QC, and (ii) a copy of the TDC recommendation to the national CC organization. </w:t>
      </w:r>
    </w:p>
    <w:p w14:paraId="570EB328" w14:textId="77777777" w:rsidR="00A72DF7" w:rsidRDefault="00A72DF7">
      <w:pPr>
        <w:spacing w:after="0" w:line="240" w:lineRule="auto"/>
      </w:pPr>
    </w:p>
    <w:p w14:paraId="570EB329" w14:textId="77CEAC47" w:rsidR="00A72DF7" w:rsidRDefault="00363CEE">
      <w:pPr>
        <w:spacing w:after="0" w:line="240" w:lineRule="auto"/>
      </w:pPr>
      <w:r>
        <w:t xml:space="preserve">Although it used to be that </w:t>
      </w:r>
      <w:r>
        <w:rPr>
          <w:u w:val="single"/>
        </w:rPr>
        <w:t>processing applications to become a TD</w:t>
      </w:r>
      <w:r>
        <w:t xml:space="preserve"> was </w:t>
      </w:r>
      <w:r w:rsidR="000333A2">
        <w:t>the</w:t>
      </w:r>
      <w:r>
        <w:t xml:space="preserve"> responsibility of the TDC, that is no longer true. Such applications now are to be submitted to the WTD. </w:t>
      </w:r>
    </w:p>
    <w:p w14:paraId="570EB32A" w14:textId="77777777" w:rsidR="00A72DF7" w:rsidRDefault="00A72DF7">
      <w:pPr>
        <w:spacing w:after="0" w:line="240" w:lineRule="auto"/>
      </w:pPr>
    </w:p>
    <w:p w14:paraId="570EB32B" w14:textId="77777777" w:rsidR="00A72DF7" w:rsidRDefault="00363CEE">
      <w:pPr>
        <w:pStyle w:val="Heading4"/>
      </w:pPr>
      <w:r>
        <w:tab/>
      </w:r>
      <w:bookmarkStart w:id="436" w:name="_Toc215402313"/>
      <w:r>
        <w:t>7.3.3. Serving as consultant for TDs</w:t>
      </w:r>
      <w:bookmarkEnd w:id="436"/>
    </w:p>
    <w:p w14:paraId="570EB32C" w14:textId="77777777" w:rsidR="00A72DF7" w:rsidRDefault="00A72DF7">
      <w:pPr>
        <w:spacing w:after="0" w:line="240" w:lineRule="auto"/>
        <w:rPr>
          <w:b/>
          <w:sz w:val="28"/>
          <w:szCs w:val="28"/>
        </w:rPr>
      </w:pPr>
    </w:p>
    <w:p w14:paraId="570EB32D" w14:textId="77777777" w:rsidR="00A72DF7" w:rsidRDefault="00363CEE">
      <w:pPr>
        <w:pStyle w:val="Heading5"/>
        <w:rPr>
          <w:rFonts w:eastAsia="Times New Roman"/>
        </w:rPr>
      </w:pPr>
      <w:bookmarkStart w:id="437" w:name="_Toc471505780"/>
      <w:r>
        <w:rPr>
          <w:rFonts w:eastAsia="Times New Roman"/>
        </w:rPr>
        <w:tab/>
      </w:r>
      <w:r>
        <w:rPr>
          <w:rFonts w:eastAsia="Times New Roman"/>
        </w:rPr>
        <w:tab/>
      </w:r>
      <w:bookmarkStart w:id="438" w:name="_Toc215402314"/>
      <w:r>
        <w:rPr>
          <w:rFonts w:eastAsia="Times New Roman"/>
        </w:rPr>
        <w:t xml:space="preserve">7.3.3.1. </w:t>
      </w:r>
      <w:bookmarkEnd w:id="437"/>
      <w:r>
        <w:rPr>
          <w:rFonts w:eastAsia="Times New Roman"/>
        </w:rPr>
        <w:t>Concerning mentors</w:t>
      </w:r>
      <w:bookmarkEnd w:id="438"/>
      <w:r>
        <w:rPr>
          <w:rFonts w:eastAsia="Times New Roman"/>
        </w:rPr>
        <w:t xml:space="preserve"> </w:t>
      </w:r>
    </w:p>
    <w:p w14:paraId="570EB32E" w14:textId="77777777" w:rsidR="00A72DF7" w:rsidRDefault="00A72DF7">
      <w:pPr>
        <w:spacing w:after="0" w:line="240" w:lineRule="auto"/>
        <w:rPr>
          <w:color w:val="000000"/>
        </w:rPr>
      </w:pPr>
    </w:p>
    <w:p w14:paraId="570EB32F" w14:textId="77777777" w:rsidR="00A72DF7" w:rsidRDefault="00363CEE">
      <w:pPr>
        <w:spacing w:after="0" w:line="240" w:lineRule="auto"/>
        <w:rPr>
          <w:color w:val="000000"/>
        </w:rPr>
      </w:pPr>
      <w:r>
        <w:t xml:space="preserve">A TD looking to obtain a mentor needs to send that request to the World Tournament Director (WTD).  </w:t>
      </w:r>
      <w:r>
        <w:rPr>
          <w:color w:val="000000"/>
        </w:rPr>
        <w:t xml:space="preserve">The advice of the TD Committee (TDC) Chair can be requested if desired. </w:t>
      </w:r>
    </w:p>
    <w:p w14:paraId="570EB330" w14:textId="77777777" w:rsidR="00A72DF7" w:rsidRDefault="00A72DF7">
      <w:pPr>
        <w:spacing w:after="0" w:line="240" w:lineRule="auto"/>
        <w:rPr>
          <w:color w:val="000000"/>
        </w:rPr>
      </w:pPr>
    </w:p>
    <w:p w14:paraId="570EB331" w14:textId="77777777" w:rsidR="00A72DF7" w:rsidRDefault="00363CEE">
      <w:pPr>
        <w:spacing w:after="0" w:line="240" w:lineRule="auto"/>
        <w:rPr>
          <w:rFonts w:ascii="Times New Roman" w:hAnsi="Times New Roman" w:cs="Times New Roman"/>
        </w:rPr>
      </w:pPr>
      <w:r>
        <w:rPr>
          <w:color w:val="000000"/>
        </w:rPr>
        <w:t xml:space="preserve">The TDC shall ensure there is a list of all IAs and Level 2 TDs on the server.  </w:t>
      </w:r>
      <w:r>
        <w:rPr>
          <w:color w:val="222222"/>
          <w:shd w:val="clear" w:color="auto" w:fill="FFFFFF"/>
        </w:rPr>
        <w:t>This list is expected also to include the names of each TD that the IAs and Level 2 TDs are mentoring</w:t>
      </w:r>
      <w:r>
        <w:rPr>
          <w:color w:val="000000"/>
        </w:rPr>
        <w:t xml:space="preserve">.   A mentor may be replaced by the WTD or the TDC as needed, for any reason. </w:t>
      </w:r>
    </w:p>
    <w:p w14:paraId="570EB332" w14:textId="77777777" w:rsidR="00A72DF7" w:rsidRDefault="00A72DF7">
      <w:pPr>
        <w:spacing w:after="0" w:line="240" w:lineRule="auto"/>
      </w:pPr>
    </w:p>
    <w:p w14:paraId="570EB333" w14:textId="77777777" w:rsidR="00A72DF7" w:rsidRDefault="00363CEE">
      <w:pPr>
        <w:spacing w:after="0" w:line="240" w:lineRule="auto"/>
      </w:pPr>
      <w:r>
        <w:t>A Level 2 TD or IA can be required by the TDC or WTD to have a mentor for any individualized purpose. In such a situation, the TDC or WTD will also determine for how long that requirement will be in effect.</w:t>
      </w:r>
    </w:p>
    <w:p w14:paraId="570EB334" w14:textId="77777777" w:rsidR="00A72DF7" w:rsidRDefault="00A72DF7">
      <w:pPr>
        <w:spacing w:after="0" w:line="240" w:lineRule="auto"/>
      </w:pPr>
    </w:p>
    <w:p w14:paraId="570EB335" w14:textId="77777777" w:rsidR="00A72DF7" w:rsidRDefault="00363CEE">
      <w:pPr>
        <w:pStyle w:val="Heading5"/>
      </w:pPr>
      <w:r>
        <w:tab/>
      </w:r>
      <w:r>
        <w:tab/>
      </w:r>
      <w:bookmarkStart w:id="439" w:name="_Toc215402315"/>
      <w:r>
        <w:t>7.3.3.2. Determining the "Dead Man's Defense"</w:t>
      </w:r>
      <w:bookmarkEnd w:id="439"/>
    </w:p>
    <w:p w14:paraId="570EB336" w14:textId="77777777" w:rsidR="00A72DF7" w:rsidRDefault="00A72DF7">
      <w:pPr>
        <w:spacing w:after="0" w:line="240" w:lineRule="auto"/>
      </w:pPr>
    </w:p>
    <w:p w14:paraId="570EB337" w14:textId="393E802C" w:rsidR="00A72DF7" w:rsidRDefault="00363CEE">
      <w:pPr>
        <w:spacing w:after="0" w:line="240" w:lineRule="auto"/>
      </w:pPr>
      <w:r>
        <w:t>Delineating the parameters of every possible DMD situation is not feasible. However, before a TD concludes that a situation differ</w:t>
      </w:r>
      <w:r w:rsidR="00700925">
        <w:t>ing</w:t>
      </w:r>
      <w:r>
        <w:t xml:space="preserve"> from the list in §3.15.2.2. is a DMD code of conduct violation, it is highly recommended that the TD consult with the TD’s mentor, the WTD, the TDC, and/or another TD. </w:t>
      </w:r>
    </w:p>
    <w:p w14:paraId="570EB338" w14:textId="77777777" w:rsidR="00A72DF7" w:rsidRDefault="00A72DF7">
      <w:pPr>
        <w:spacing w:after="0" w:line="240" w:lineRule="auto"/>
        <w:rPr>
          <w:b/>
          <w:color w:val="0070C0"/>
          <w:sz w:val="28"/>
          <w:szCs w:val="28"/>
        </w:rPr>
      </w:pPr>
    </w:p>
    <w:p w14:paraId="570EB339" w14:textId="77777777" w:rsidR="00A72DF7" w:rsidRDefault="00363CEE">
      <w:pPr>
        <w:pStyle w:val="Heading5"/>
      </w:pPr>
      <w:r>
        <w:tab/>
      </w:r>
      <w:r>
        <w:tab/>
      </w:r>
      <w:bookmarkStart w:id="440" w:name="_Toc215402316"/>
      <w:r>
        <w:t>7.3.3.3. Adjusting players' clocks</w:t>
      </w:r>
      <w:bookmarkEnd w:id="440"/>
    </w:p>
    <w:p w14:paraId="570EB33A" w14:textId="77777777" w:rsidR="00A72DF7" w:rsidRDefault="00A72DF7">
      <w:pPr>
        <w:spacing w:after="0" w:line="240" w:lineRule="auto"/>
        <w:rPr>
          <w:color w:val="FF0000"/>
        </w:rPr>
      </w:pPr>
    </w:p>
    <w:p w14:paraId="570EB33B" w14:textId="36A89D91" w:rsidR="00A72DF7" w:rsidRDefault="004811FB">
      <w:pPr>
        <w:spacing w:after="0" w:line="240" w:lineRule="auto"/>
      </w:pPr>
      <w:r>
        <w:t xml:space="preserve">Sections 3.16.1, 3.16.2, &amp; 3.16.3. describe the very few times considered appropriate for when a TD is to reset a player's clock, limitations concerning by how much, or stop players' clocks.  If there is ever a circumstance beyond the listed ones where a TD believes it appropriate to do any of these things, it is advised that the TD first consult with a mentor, the WTD, and/or the TDC to obtain agreement. </w:t>
      </w:r>
    </w:p>
    <w:p w14:paraId="570EB33C" w14:textId="77777777" w:rsidR="00A72DF7" w:rsidRDefault="00A72DF7">
      <w:pPr>
        <w:spacing w:after="0" w:line="240" w:lineRule="auto"/>
      </w:pPr>
    </w:p>
    <w:p w14:paraId="570EB33D" w14:textId="77777777" w:rsidR="00A72DF7" w:rsidRPr="005F5177" w:rsidRDefault="00363CEE">
      <w:pPr>
        <w:pStyle w:val="Heading5"/>
      </w:pPr>
      <w:r>
        <w:tab/>
      </w:r>
      <w:r>
        <w:tab/>
      </w:r>
      <w:bookmarkStart w:id="441" w:name="_Toc215402317"/>
      <w:r w:rsidRPr="005F5177">
        <w:t xml:space="preserve">7.3.3.4. </w:t>
      </w:r>
      <w:r w:rsidRPr="005F5177">
        <w:rPr>
          <w:color w:val="0070C0"/>
        </w:rPr>
        <w:t>[Deleted]</w:t>
      </w:r>
      <w:bookmarkEnd w:id="441"/>
    </w:p>
    <w:p w14:paraId="570EB33E" w14:textId="77777777" w:rsidR="00A72DF7" w:rsidRDefault="00363CEE">
      <w:r>
        <w:t>[The deleted material can be seen in previous copies of ICCF Rules.]</w:t>
      </w:r>
    </w:p>
    <w:p w14:paraId="570EB33F" w14:textId="77777777" w:rsidR="00A72DF7" w:rsidRDefault="00363CEE">
      <w:pPr>
        <w:pStyle w:val="Heading4"/>
      </w:pPr>
      <w:r>
        <w:tab/>
      </w:r>
      <w:bookmarkStart w:id="442" w:name="_Toc215402318"/>
      <w:r>
        <w:t>7.3.4. Participating in disciplinary actions</w:t>
      </w:r>
      <w:bookmarkEnd w:id="442"/>
    </w:p>
    <w:p w14:paraId="570EB340" w14:textId="77777777" w:rsidR="00A72DF7" w:rsidRDefault="00A72DF7">
      <w:pPr>
        <w:pStyle w:val="Heading3"/>
        <w:spacing w:before="0" w:line="240" w:lineRule="auto"/>
      </w:pPr>
      <w:bookmarkStart w:id="443" w:name="_Toc471505786"/>
    </w:p>
    <w:p w14:paraId="570EB341" w14:textId="77777777" w:rsidR="00A72DF7" w:rsidRDefault="00363CEE">
      <w:pPr>
        <w:pStyle w:val="Heading5"/>
        <w:rPr>
          <w:rFonts w:eastAsia="Times New Roman"/>
        </w:rPr>
      </w:pPr>
      <w:r>
        <w:rPr>
          <w:rFonts w:eastAsia="Times New Roman"/>
        </w:rPr>
        <w:tab/>
      </w:r>
      <w:r>
        <w:rPr>
          <w:rFonts w:eastAsia="Times New Roman"/>
        </w:rPr>
        <w:tab/>
      </w:r>
      <w:bookmarkStart w:id="444" w:name="_Toc215402319"/>
      <w:r>
        <w:rPr>
          <w:rFonts w:eastAsia="Times New Roman"/>
        </w:rPr>
        <w:t>7.3.4.1. Suspending the role of TD</w:t>
      </w:r>
      <w:bookmarkEnd w:id="443"/>
      <w:bookmarkEnd w:id="444"/>
      <w:r>
        <w:rPr>
          <w:rFonts w:eastAsia="Times New Roman"/>
        </w:rPr>
        <w:t xml:space="preserve"> </w:t>
      </w:r>
    </w:p>
    <w:p w14:paraId="570EB342" w14:textId="77777777" w:rsidR="00A72DF7" w:rsidRDefault="00A72DF7">
      <w:pPr>
        <w:spacing w:after="0" w:line="240" w:lineRule="auto"/>
      </w:pPr>
    </w:p>
    <w:p w14:paraId="570EB343" w14:textId="77777777" w:rsidR="00A72DF7" w:rsidRDefault="00363CEE">
      <w:pPr>
        <w:spacing w:after="0" w:line="240" w:lineRule="auto"/>
      </w:pPr>
      <w:r>
        <w:t>The TDC Chair, the WTD, or the General Secretary can, at any time, suspend a TD’s ability to serve as an ICCF TD if that person is no longer complying with the TD requirements set out</w:t>
      </w:r>
      <w:r>
        <w:rPr>
          <w:rFonts w:eastAsia="Times New Roman"/>
          <w:color w:val="222222"/>
        </w:rPr>
        <w:t xml:space="preserve"> in this document</w:t>
      </w:r>
      <w:r>
        <w:t xml:space="preserve">. If this same person is also an International Arbiter (IA), the person will be treated as a retired/inactive IA. The person making this determination (TDC Chair, WTD, or General Secretary) will communicate the reason for taking this action to the other two people, as well as to the TD involved. A replacement TD will be found essentially at the same time by the TDC Chair, WTD, or General Secretary for any events under the suspended TD’s direction at the time of the suspension. </w:t>
      </w:r>
    </w:p>
    <w:p w14:paraId="570EB344" w14:textId="77777777" w:rsidR="00A72DF7" w:rsidRDefault="00A72DF7">
      <w:pPr>
        <w:pStyle w:val="Heading3"/>
        <w:spacing w:before="0" w:line="240" w:lineRule="auto"/>
      </w:pPr>
      <w:bookmarkStart w:id="445" w:name="_Toc471505787"/>
    </w:p>
    <w:p w14:paraId="570EB345" w14:textId="77777777" w:rsidR="00A72DF7" w:rsidRDefault="00363CEE">
      <w:pPr>
        <w:pStyle w:val="Heading5"/>
        <w:rPr>
          <w:rFonts w:eastAsia="Times New Roman"/>
        </w:rPr>
      </w:pPr>
      <w:r>
        <w:rPr>
          <w:rFonts w:eastAsia="Times New Roman"/>
        </w:rPr>
        <w:tab/>
      </w:r>
      <w:r>
        <w:rPr>
          <w:rFonts w:eastAsia="Times New Roman"/>
        </w:rPr>
        <w:tab/>
      </w:r>
      <w:bookmarkStart w:id="446" w:name="_Toc215402320"/>
      <w:r>
        <w:rPr>
          <w:rFonts w:eastAsia="Times New Roman"/>
        </w:rPr>
        <w:t>7.3.4.2. Suspending the International Arbiter (IA) Title</w:t>
      </w:r>
      <w:bookmarkEnd w:id="445"/>
      <w:bookmarkEnd w:id="446"/>
      <w:r>
        <w:rPr>
          <w:rFonts w:eastAsia="Times New Roman"/>
        </w:rPr>
        <w:t xml:space="preserve"> </w:t>
      </w:r>
    </w:p>
    <w:p w14:paraId="570EB346" w14:textId="77777777" w:rsidR="00A72DF7" w:rsidRDefault="00A72DF7">
      <w:pPr>
        <w:spacing w:after="0" w:line="240" w:lineRule="auto"/>
      </w:pPr>
    </w:p>
    <w:p w14:paraId="570EB347" w14:textId="77777777" w:rsidR="00A72DF7" w:rsidRDefault="00363CEE">
      <w:pPr>
        <w:spacing w:after="0" w:line="240" w:lineRule="auto"/>
      </w:pPr>
      <w:r>
        <w:t xml:space="preserve">The TDC Chair (through a majority of TDC members who vote on the issue), in conjunction with either the WTD and/or the General Secretary, maintain the right, at any time, to recommend to ICCF Congress that the IA title be suspended for any person who is seriously acting in ways out of compliance with the TD requirements set out </w:t>
      </w:r>
      <w:r>
        <w:rPr>
          <w:rFonts w:eastAsia="Times New Roman"/>
          <w:color w:val="222222"/>
        </w:rPr>
        <w:t>in this document</w:t>
      </w:r>
      <w:r>
        <w:t xml:space="preserve"> (such as being repetitively verbally abusive to players, being a part of an attempt at cheating, deliberately misrecording results to ensure certain players win prizes, etc.).  If Congress supports this suspension (by simply majority), the person will no longer be listed or treated as an IA. </w:t>
      </w:r>
    </w:p>
    <w:p w14:paraId="570EB348" w14:textId="77777777" w:rsidR="00A72DF7" w:rsidRDefault="00A72DF7">
      <w:pPr>
        <w:spacing w:after="0" w:line="240" w:lineRule="auto"/>
        <w:rPr>
          <w:rFonts w:ascii="Times New Roman" w:hAnsi="Times New Roman" w:cs="Times New Roman"/>
        </w:rPr>
      </w:pPr>
    </w:p>
    <w:p w14:paraId="570EB349" w14:textId="77777777" w:rsidR="00A72DF7" w:rsidRDefault="00363CEE">
      <w:pPr>
        <w:pStyle w:val="Heading1"/>
        <w:rPr>
          <w:rFonts w:eastAsia="Times New Roman"/>
        </w:rPr>
      </w:pPr>
      <w:bookmarkStart w:id="447" w:name="_Toc471508837"/>
      <w:bookmarkStart w:id="448" w:name="_Toc215402321"/>
      <w:r>
        <w:rPr>
          <w:rFonts w:eastAsia="Times New Roman"/>
        </w:rPr>
        <w:t>Appendix 1: The Working Rules of the Ratings System</w:t>
      </w:r>
      <w:bookmarkEnd w:id="447"/>
      <w:bookmarkEnd w:id="448"/>
    </w:p>
    <w:p w14:paraId="570EB34A" w14:textId="77777777" w:rsidR="00A72DF7" w:rsidRDefault="00A72DF7">
      <w:pPr>
        <w:spacing w:after="0"/>
        <w:rPr>
          <w:u w:val="single"/>
        </w:rPr>
      </w:pPr>
    </w:p>
    <w:p w14:paraId="570EB34B" w14:textId="77777777" w:rsidR="00A72DF7" w:rsidRDefault="00363CEE">
      <w:pPr>
        <w:rPr>
          <w:u w:val="single"/>
        </w:rPr>
      </w:pPr>
      <w:r>
        <w:rPr>
          <w:u w:val="single"/>
        </w:rPr>
        <w:t>1. General Principles</w:t>
      </w:r>
    </w:p>
    <w:p w14:paraId="570EB34C" w14:textId="77777777" w:rsidR="00A72DF7" w:rsidRDefault="00363CEE">
      <w:r>
        <w:t>1.1 The ICCF Rating system is a numerical system in which percentage scores are convertible to rating differences and conversely, rating differences are convertible to winning expectancies.</w:t>
      </w:r>
    </w:p>
    <w:p w14:paraId="570EB34D" w14:textId="77777777" w:rsidR="00A72DF7" w:rsidRDefault="00363CEE">
      <w:r>
        <w:t>1.2 The basis of the system is the multinomial logit probability function of statistical probability theory.</w:t>
      </w:r>
    </w:p>
    <w:p w14:paraId="570EB34E" w14:textId="77777777" w:rsidR="00A72DF7" w:rsidRDefault="00363CEE">
      <w:r>
        <w:t>1.3 Rated tournaments must have a minimum reflection time of 20 days for 10 moves in postal and 150 days for 50 moves in electronic transmission. Tournaments with postal transmission will be evaluated only if they are administered on the ICCF Webserver. Responsible for this task are the TDs and the delegates of the national federations, respectively.</w:t>
      </w:r>
    </w:p>
    <w:p w14:paraId="570EB34F" w14:textId="4EB40FBC" w:rsidR="00A72DF7" w:rsidRDefault="00363CEE">
      <w:r>
        <w:t>1.4 When a game is finished, the rating calculation procedure will use the most recently published rating list for the player being rated (even if that list is not valid until after the game has completed).  The procedure will use the rating valid at the time the game is completed for the opponent of the player being rated. However, if a player’s current rating is lower than that player’s start rating</w:t>
      </w:r>
      <w:r w:rsidR="0005143C">
        <w:t>,</w:t>
      </w:r>
      <w:r>
        <w:t xml:space="preserve"> the new ratings for that player’s opponents are calculated using the player’s start rating.</w:t>
      </w:r>
    </w:p>
    <w:p w14:paraId="570EB350" w14:textId="77777777" w:rsidR="00A72DF7" w:rsidRDefault="00363CEE">
      <w:pPr>
        <w:rPr>
          <w:u w:val="single"/>
        </w:rPr>
      </w:pPr>
      <w:r>
        <w:rPr>
          <w:u w:val="single"/>
        </w:rPr>
        <w:t>2. Rating Procedure</w:t>
      </w:r>
    </w:p>
    <w:p w14:paraId="570EB351" w14:textId="7D77EC8D" w:rsidR="00A72DF7" w:rsidRDefault="00363CEE">
      <w:r>
        <w:t xml:space="preserve">(The steps below simply describe the rating process without notes or explanations for the sole purpose of defining the rating rules.  Both a full technical document, and a simplified guide for players, written by Professor Mark Glickman, describing the ICCF rating system in detail </w:t>
      </w:r>
      <w:r w:rsidR="00C16617">
        <w:t>are</w:t>
      </w:r>
      <w:r>
        <w:t xml:space="preserve"> available </w:t>
      </w:r>
      <w:r w:rsidR="00756356">
        <w:t>at</w:t>
      </w:r>
      <w:r>
        <w:t xml:space="preserve"> iccf.com</w:t>
      </w:r>
      <w:r w:rsidR="00756356">
        <w:t xml:space="preserve">, </w:t>
      </w:r>
      <w:r w:rsidR="000C3C17">
        <w:t xml:space="preserve">then click on </w:t>
      </w:r>
      <w:r w:rsidR="00FA3B0C">
        <w:t>“ICCF Rules”</w:t>
      </w:r>
      <w:r w:rsidR="000C3C17">
        <w:t xml:space="preserve"> in left column</w:t>
      </w:r>
      <w:r>
        <w:t>.)</w:t>
      </w:r>
    </w:p>
    <w:p w14:paraId="570EB352" w14:textId="77777777" w:rsidR="00A72DF7" w:rsidRDefault="00363CEE">
      <w:r>
        <w:t xml:space="preserve">The following steps are to be computed in parallel for all players. The procedure assumes that every player at the start of the current rating period either has a rating and </w:t>
      </w:r>
      <m:oMath>
        <m:r>
          <w:rPr>
            <w:rFonts w:ascii="Cambria Math" w:hAnsi="Cambria Math"/>
          </w:rPr>
          <m:t>RD</m:t>
        </m:r>
      </m:oMath>
      <w:r>
        <w:t xml:space="preserve"> (a measure of rating uncertainty) at the end of a previous rating period, or that a player is unrated. The following steps determine the rating and </w:t>
      </w:r>
      <m:oMath>
        <m:r>
          <w:rPr>
            <w:rFonts w:ascii="Cambria Math" w:hAnsi="Cambria Math"/>
          </w:rPr>
          <m:t>RD</m:t>
        </m:r>
      </m:oMath>
      <w:r>
        <w:t xml:space="preserve"> at the end of the current rating period, and these are used as the starting point for the next rating period. </w:t>
      </w:r>
    </w:p>
    <w:p w14:paraId="570EB353" w14:textId="77777777" w:rsidR="00A72DF7" w:rsidRDefault="00363CEE">
      <w:r>
        <w:t xml:space="preserve">2.1. Determine the rating and </w:t>
      </w:r>
      <m:oMath>
        <m:r>
          <w:rPr>
            <w:rFonts w:ascii="Cambria Math" w:hAnsi="Cambria Math"/>
          </w:rPr>
          <m:t>RD</m:t>
        </m:r>
      </m:oMath>
      <w:r>
        <w:t xml:space="preserve"> for each player at the start of the new rating period based on their rating and </w:t>
      </w:r>
      <m:oMath>
        <m:r>
          <w:rPr>
            <w:rFonts w:ascii="Cambria Math" w:hAnsi="Cambria Math"/>
          </w:rPr>
          <m:t>RD</m:t>
        </m:r>
      </m:oMath>
      <w:r>
        <w:t xml:space="preserve"> at the end of the previous period (but see 1.4 above). For each player:</w:t>
      </w:r>
    </w:p>
    <w:p w14:paraId="570EB354" w14:textId="7CBAEB82" w:rsidR="00A72DF7" w:rsidRDefault="00363CEE">
      <w:r>
        <w:t xml:space="preserve">a. If the player  has yet to start any ICCF play and has declared a FIDE rating, set the rating to the FIDE rating (to be verified by the Ratings Commissioner) noting that ICCF considers only those FIDE lists which are valid starting at the same time as ICCF rating lists do, which means 1.1, 1.4, 1.7 and 1.10 of every year, and set the </w:t>
      </w:r>
      <m:oMath>
        <m:r>
          <w:rPr>
            <w:rFonts w:ascii="Cambria Math" w:hAnsi="Cambria Math"/>
          </w:rPr>
          <m:t>RD</m:t>
        </m:r>
      </m:oMath>
      <w:r>
        <w:t xml:space="preserve"> to 150.  If the new player does not wish to declare a FIDE rating, set the rating to 1800, and set the </w:t>
      </w:r>
      <m:oMath>
        <m:r>
          <w:rPr>
            <w:rFonts w:ascii="Cambria Math" w:hAnsi="Cambria Math"/>
          </w:rPr>
          <m:t>RD</m:t>
        </m:r>
      </m:oMath>
      <w:r>
        <w:t xml:space="preserve"> to 250.</w:t>
      </w:r>
    </w:p>
    <w:p w14:paraId="570EB355" w14:textId="77777777" w:rsidR="00A72DF7" w:rsidRDefault="00363CEE">
      <w:r>
        <w:t xml:space="preserve">b. If the player is rated, use the player’s rating from the last period, and calculate the new </w:t>
      </w:r>
      <m:oMath>
        <m:r>
          <w:rPr>
            <w:rFonts w:ascii="Cambria Math" w:hAnsi="Cambria Math"/>
          </w:rPr>
          <m:t>RD</m:t>
        </m:r>
      </m:oMath>
      <w:r>
        <w:t xml:space="preserve"> from the value at the last period (</w:t>
      </w:r>
      <m:oMath>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old</m:t>
            </m:r>
          </m:sub>
        </m:sSub>
      </m:oMath>
      <w:r>
        <w:t>):</w:t>
      </w:r>
    </w:p>
    <w:p w14:paraId="570EB356" w14:textId="77777777" w:rsidR="00A72DF7" w:rsidRDefault="00363CEE">
      <w:pPr>
        <w:pStyle w:val="ListParagraph"/>
        <w:numPr>
          <w:ilvl w:val="0"/>
          <w:numId w:val="25"/>
        </w:numPr>
        <w:spacing w:after="160" w:line="259" w:lineRule="auto"/>
      </w:pPr>
      <w:r>
        <w:t xml:space="preserve">If </w:t>
      </w:r>
      <m:oMath>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old</m:t>
            </m:r>
          </m:sub>
        </m:sSub>
        <m:r>
          <w:rPr>
            <w:rFonts w:ascii="Cambria Math" w:hAnsi="Cambria Math"/>
          </w:rPr>
          <m:t>&gt;120</m:t>
        </m:r>
      </m:oMath>
      <w:r>
        <w:t xml:space="preserve">, then </w:t>
      </w:r>
      <m:oMath>
        <m:r>
          <w:rPr>
            <w:rFonts w:ascii="Cambria Math" w:hAnsi="Cambria Math"/>
          </w:rPr>
          <m:t>RD=R</m:t>
        </m:r>
        <m:sSub>
          <m:sSubPr>
            <m:ctrlPr>
              <w:rPr>
                <w:rFonts w:ascii="Cambria Math" w:hAnsi="Cambria Math"/>
              </w:rPr>
            </m:ctrlPr>
          </m:sSubPr>
          <m:e>
            <m:r>
              <w:rPr>
                <w:rFonts w:ascii="Cambria Math" w:hAnsi="Cambria Math"/>
              </w:rPr>
              <m:t>D</m:t>
            </m:r>
          </m:e>
          <m:sub>
            <m:r>
              <w:rPr>
                <w:rFonts w:ascii="Cambria Math" w:hAnsi="Cambria Math"/>
              </w:rPr>
              <m:t>old</m:t>
            </m:r>
          </m:sub>
        </m:sSub>
      </m:oMath>
      <w:r>
        <w:t>.</w:t>
      </w:r>
    </w:p>
    <w:p w14:paraId="570EB357" w14:textId="3E12CEA7" w:rsidR="00A72DF7" w:rsidRDefault="00363CEE">
      <w:pPr>
        <w:pStyle w:val="ListParagraph"/>
        <w:numPr>
          <w:ilvl w:val="0"/>
          <w:numId w:val="25"/>
        </w:numPr>
        <w:spacing w:after="160" w:line="259" w:lineRule="auto"/>
      </w:pPr>
      <w:r>
        <w:t xml:space="preserve">If </w:t>
      </w:r>
      <m:oMath>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old</m:t>
            </m:r>
          </m:sub>
        </m:sSub>
        <m:r>
          <w:rPr>
            <w:rFonts w:ascii="Cambria Math" w:hAnsi="Cambria Math"/>
          </w:rPr>
          <m:t>≤120</m:t>
        </m:r>
      </m:oMath>
      <w:r>
        <w:t xml:space="preserve">, then </w:t>
      </w:r>
      <m:oMath>
        <m:r>
          <w:rPr>
            <w:rFonts w:ascii="Cambria Math" w:hAnsi="Cambria Math"/>
          </w:rPr>
          <m:t>RD=</m:t>
        </m:r>
        <m:r>
          <m:rPr>
            <m:sty m:val="p"/>
          </m:rPr>
          <w:rPr>
            <w:rFonts w:ascii="Cambria Math" w:hAnsi="Cambria Math"/>
          </w:rPr>
          <m:t>min⁡</m:t>
        </m:r>
        <m:r>
          <w:rPr>
            <w:rFonts w:ascii="Cambria Math" w:hAnsi="Cambria Math"/>
          </w:rPr>
          <m:t>(</m:t>
        </m:r>
        <m:rad>
          <m:radPr>
            <m:degHide m:val="1"/>
            <m:ctrlPr>
              <w:rPr>
                <w:rFonts w:ascii="Cambria Math" w:hAnsi="Cambria Math"/>
              </w:rPr>
            </m:ctrlPr>
          </m:radPr>
          <m:deg/>
          <m:e>
            <m:r>
              <w:rPr>
                <w:rFonts w:ascii="Cambria Math" w:hAnsi="Cambria Math"/>
              </w:rPr>
              <m:t>R</m:t>
            </m:r>
            <m:sSubSup>
              <m:sSubSupPr>
                <m:ctrlPr>
                  <w:rPr>
                    <w:rFonts w:ascii="Cambria Math" w:hAnsi="Cambria Math"/>
                  </w:rPr>
                </m:ctrlPr>
              </m:sSubSupPr>
              <m:e>
                <m:r>
                  <w:rPr>
                    <w:rFonts w:ascii="Cambria Math" w:hAnsi="Cambria Math"/>
                  </w:rPr>
                  <m:t>D</m:t>
                </m:r>
              </m:e>
              <m:sub>
                <m:r>
                  <w:rPr>
                    <w:rFonts w:ascii="Cambria Math" w:hAnsi="Cambria Math"/>
                  </w:rPr>
                  <m:t>old</m:t>
                </m:r>
              </m:sub>
              <m:sup>
                <m:r>
                  <w:rPr>
                    <w:rFonts w:ascii="Cambria Math" w:hAnsi="Cambria Math"/>
                  </w:rPr>
                  <m:t>2</m:t>
                </m:r>
              </m:sup>
            </m:sSub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rad>
      </m:oMath>
      <w:r w:rsidR="004F0869">
        <w:rPr>
          <w:rFonts w:eastAsiaTheme="minorEastAsia"/>
        </w:rPr>
        <w:t>, 120)</w:t>
      </w:r>
      <w:r>
        <w:t xml:space="preserve"> where </w:t>
      </w:r>
      <m:oMath>
        <m:r>
          <w:rPr>
            <w:rFonts w:ascii="Cambria Math" w:hAnsi="Cambria Math"/>
          </w:rPr>
          <m:t>c=25</m:t>
        </m:r>
      </m:oMath>
      <w:r>
        <w:t xml:space="preserve"> is a constant that accounts for the increase in uncertainty between rating periods.  If </w:t>
      </w:r>
      <m:oMath>
        <m:rad>
          <m:radPr>
            <m:degHide m:val="1"/>
            <m:ctrlPr>
              <w:rPr>
                <w:rFonts w:ascii="Cambria Math" w:hAnsi="Cambria Math"/>
              </w:rPr>
            </m:ctrlPr>
          </m:radPr>
          <m:deg/>
          <m:e>
            <m:r>
              <w:rPr>
                <w:rFonts w:ascii="Cambria Math" w:hAnsi="Cambria Math"/>
              </w:rPr>
              <m:t>R</m:t>
            </m:r>
            <m:sSubSup>
              <m:sSubSupPr>
                <m:ctrlPr>
                  <w:rPr>
                    <w:rFonts w:ascii="Cambria Math" w:hAnsi="Cambria Math"/>
                  </w:rPr>
                </m:ctrlPr>
              </m:sSubSupPr>
              <m:e>
                <m:r>
                  <w:rPr>
                    <w:rFonts w:ascii="Cambria Math" w:hAnsi="Cambria Math"/>
                  </w:rPr>
                  <m:t>D</m:t>
                </m:r>
              </m:e>
              <m:sub>
                <m:r>
                  <w:rPr>
                    <w:rFonts w:ascii="Cambria Math" w:hAnsi="Cambria Math"/>
                  </w:rPr>
                  <m:t>old</m:t>
                </m:r>
              </m:sub>
              <m:sup>
                <m:r>
                  <w:rPr>
                    <w:rFonts w:ascii="Cambria Math" w:hAnsi="Cambria Math"/>
                  </w:rPr>
                  <m:t>2</m:t>
                </m:r>
              </m:sup>
            </m:sSub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rad>
        <m:r>
          <w:rPr>
            <w:rFonts w:ascii="Cambria Math" w:hAnsi="Cambria Math"/>
          </w:rPr>
          <m:t>&lt;30</m:t>
        </m:r>
      </m:oMath>
      <w:r>
        <w:t xml:space="preserve">, then set </w:t>
      </w:r>
      <m:oMath>
        <m:r>
          <w:rPr>
            <w:rFonts w:ascii="Cambria Math" w:hAnsi="Cambria Math"/>
          </w:rPr>
          <m:t>RD=30</m:t>
        </m:r>
      </m:oMath>
      <w:r>
        <w:rPr>
          <w:rFonts w:eastAsiaTheme="minorEastAsia"/>
        </w:rPr>
        <w:t>.</w:t>
      </w:r>
    </w:p>
    <w:p w14:paraId="570EB358" w14:textId="77777777" w:rsidR="00A72DF7" w:rsidRDefault="00363CEE">
      <w:r>
        <w:t>2.2. Carry out the following updating calculations for each player separately:</w:t>
      </w:r>
    </w:p>
    <w:p w14:paraId="570EB359" w14:textId="58C44354" w:rsidR="00A72DF7" w:rsidRDefault="00363CEE">
      <w:r>
        <w:t xml:space="preserve">For a specific player, assume that their pre-period rating is </w:t>
      </w:r>
      <m:oMath>
        <m:r>
          <w:rPr>
            <w:rFonts w:ascii="Cambria Math" w:hAnsi="Cambria Math"/>
          </w:rPr>
          <m:t>r</m:t>
        </m:r>
      </m:oMath>
      <w:r>
        <w:t xml:space="preserve">, and the ratings deviation is </w:t>
      </w:r>
      <m:oMath>
        <m:r>
          <w:rPr>
            <w:rFonts w:ascii="Cambria Math" w:hAnsi="Cambria Math"/>
          </w:rPr>
          <m:t>RD</m:t>
        </m:r>
      </m:oMath>
      <w:r>
        <w:t xml:space="preserve"> determined from Step 2.1. Suppose the player competes against </w:t>
      </w:r>
      <m:oMath>
        <m:r>
          <w:rPr>
            <w:rFonts w:ascii="Cambria Math" w:hAnsi="Cambria Math"/>
          </w:rPr>
          <m:t>m</m:t>
        </m:r>
      </m:oMath>
      <w:r>
        <w:t xml:space="preserve"> opponents during the rating period. Let the pre-period ratings of the opponents (again from Step 2.1) be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m:t>
            </m:r>
          </m:sub>
        </m:sSub>
      </m:oMath>
      <w:r>
        <w:t xml:space="preserve"> and the ratings deviations be </w:t>
      </w:r>
      <m:oMath>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m</m:t>
            </m:r>
          </m:sub>
        </m:sSub>
      </m:oMath>
      <w:r>
        <w:t xml:space="preserve">. Also let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m</m:t>
            </m:r>
          </m:sub>
        </m:sSub>
      </m:oMath>
      <w:r>
        <w:t xml:space="preserve"> be the outcome against each opponent, with an outcome being either 1, 0.5, or 0 for a win, draw and loss.  Note that multiple games against the same opponent are treated as games against multiple opponents</w:t>
      </w:r>
      <w:r w:rsidR="00140382">
        <w:t xml:space="preserve"> (see Appendix 1, section 1.4 above</w:t>
      </w:r>
      <w:r w:rsidR="00AF0BFE">
        <w:t xml:space="preserve"> and section 6</w:t>
      </w:r>
      <w:r w:rsidR="004F7DC2">
        <w:t>.</w:t>
      </w:r>
      <w:r w:rsidR="00AF0BFE">
        <w:t xml:space="preserve"> below for rationales)</w:t>
      </w:r>
      <w:r>
        <w:t xml:space="preserve">. Let </w:t>
      </w:r>
      <m:oMath>
        <m:sSup>
          <m:sSupPr>
            <m:ctrlPr>
              <w:rPr>
                <w:rFonts w:ascii="Cambria Math" w:hAnsi="Cambria Math"/>
              </w:rPr>
            </m:ctrlPr>
          </m:sSupPr>
          <m:e>
            <m:r>
              <w:rPr>
                <w:rFonts w:ascii="Cambria Math" w:hAnsi="Cambria Math"/>
              </w:rPr>
              <m:t>r</m:t>
            </m:r>
          </m:e>
          <m:sup>
            <m:r>
              <w:rPr>
                <w:rFonts w:ascii="Cambria Math" w:hAnsi="Cambria Math"/>
              </w:rPr>
              <m:t>'</m:t>
            </m:r>
          </m:sup>
        </m:sSup>
      </m:oMath>
      <w:r>
        <w:t xml:space="preserve"> and </w:t>
      </w:r>
      <m:oMath>
        <m:r>
          <w:rPr>
            <w:rFonts w:ascii="Cambria Math" w:hAnsi="Cambria Math"/>
          </w:rPr>
          <m:t>R</m:t>
        </m:r>
        <m:sSup>
          <m:sSupPr>
            <m:ctrlPr>
              <w:rPr>
                <w:rFonts w:ascii="Cambria Math" w:hAnsi="Cambria Math"/>
              </w:rPr>
            </m:ctrlPr>
          </m:sSupPr>
          <m:e>
            <m:r>
              <w:rPr>
                <w:rFonts w:ascii="Cambria Math" w:hAnsi="Cambria Math"/>
              </w:rPr>
              <m:t>D</m:t>
            </m:r>
          </m:e>
          <m:sup>
            <m:r>
              <w:rPr>
                <w:rFonts w:ascii="Cambria Math" w:hAnsi="Cambria Math"/>
              </w:rPr>
              <m:t>'</m:t>
            </m:r>
          </m:sup>
        </m:sSup>
      </m:oMath>
      <w:r>
        <w:t xml:space="preserve"> denote the post-period rating and ratings deviation for the player. The rating algorithm involves the following steps.  </w:t>
      </w:r>
    </w:p>
    <w:p w14:paraId="570EB35A" w14:textId="77777777" w:rsidR="00A72DF7" w:rsidRDefault="00363CEE">
      <w:r>
        <w:t xml:space="preserve">a) Convert the ratings and </w:t>
      </w:r>
      <m:oMath>
        <m:r>
          <w:rPr>
            <w:rFonts w:ascii="Cambria Math" w:hAnsi="Cambria Math"/>
          </w:rPr>
          <m:t>RD</m:t>
        </m:r>
      </m:oMath>
      <w:r>
        <w:t>s to the standardized scale:</w:t>
      </w:r>
    </w:p>
    <w:p w14:paraId="570EB35B" w14:textId="77777777" w:rsidR="00A72DF7" w:rsidRDefault="00363CEE">
      <m:oMath>
        <m:r>
          <w:rPr>
            <w:rFonts w:ascii="Cambria Math" w:hAnsi="Cambria Math"/>
          </w:rPr>
          <m:t>μ=</m:t>
        </m:r>
        <m:d>
          <m:dPr>
            <m:ctrlPr>
              <w:rPr>
                <w:rFonts w:ascii="Cambria Math" w:hAnsi="Cambria Math"/>
              </w:rPr>
            </m:ctrlPr>
          </m:dPr>
          <m:e>
            <m:r>
              <w:rPr>
                <w:rFonts w:ascii="Cambria Math" w:hAnsi="Cambria Math"/>
              </w:rPr>
              <m:t>r-1500</m:t>
            </m:r>
          </m:e>
        </m:d>
        <m:r>
          <m:rPr>
            <m:lit/>
            <m:nor/>
          </m:rPr>
          <w:rPr>
            <w:rFonts w:ascii="Cambria Math" w:hAnsi="Cambria Math"/>
          </w:rPr>
          <m:t>/</m:t>
        </m:r>
        <m:r>
          <w:rPr>
            <w:rFonts w:ascii="Cambria Math" w:hAnsi="Cambria Math"/>
          </w:rPr>
          <m:t>173.7</m:t>
        </m:r>
      </m:oMath>
      <w:r>
        <w:t xml:space="preserve">, </w:t>
      </w:r>
      <m:oMath>
        <m:r>
          <w:rPr>
            <w:rFonts w:ascii="Cambria Math" w:hAnsi="Cambria Math"/>
          </w:rPr>
          <m:t>σ=RD</m:t>
        </m:r>
        <m:r>
          <m:rPr>
            <m:lit/>
            <m:nor/>
          </m:rPr>
          <w:rPr>
            <w:rFonts w:ascii="Cambria Math" w:hAnsi="Cambria Math"/>
          </w:rPr>
          <m:t>/</m:t>
        </m:r>
        <m:r>
          <w:rPr>
            <w:rFonts w:ascii="Cambria Math" w:hAnsi="Cambria Math"/>
          </w:rPr>
          <m:t>173.7</m:t>
        </m:r>
      </m:oMath>
    </w:p>
    <w:p w14:paraId="570EB35C" w14:textId="77777777" w:rsidR="00A72DF7" w:rsidRDefault="00E22F09">
      <m:oMath>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m:t>
            </m:r>
            <m:r>
              <w:rPr>
                <w:rFonts w:ascii="Cambria Math" w:hAnsi="Cambria Math"/>
              </w:rPr>
              <m:t>1500</m:t>
            </m:r>
          </m:e>
        </m:d>
        <m:r>
          <m:rPr>
            <m:lit/>
            <m:nor/>
          </m:rPr>
          <w:rPr>
            <w:rFonts w:ascii="Cambria Math" w:hAnsi="Cambria Math"/>
          </w:rPr>
          <m:t>/</m:t>
        </m:r>
        <m:r>
          <w:rPr>
            <w:rFonts w:ascii="Cambria Math" w:hAnsi="Cambria Math"/>
          </w:rPr>
          <m:t>173.7</m:t>
        </m:r>
      </m:oMath>
      <w:r w:rsidR="00363CEE">
        <w:t xml:space="preserve">, </w:t>
      </w:r>
      <m:oMath>
        <m:sSub>
          <m:sSubPr>
            <m:ctrlPr>
              <w:rPr>
                <w:rFonts w:ascii="Cambria Math" w:hAnsi="Cambria Math"/>
              </w:rPr>
            </m:ctrlPr>
          </m:sSubPr>
          <m:e>
            <m:r>
              <w:rPr>
                <w:rFonts w:ascii="Cambria Math" w:hAnsi="Cambria Math"/>
              </w:rPr>
              <m:t>σ</m:t>
            </m:r>
          </m:e>
          <m:sub>
            <m:r>
              <w:rPr>
                <w:rFonts w:ascii="Cambria Math" w:hAnsi="Cambria Math"/>
              </w:rPr>
              <m:t>j</m:t>
            </m:r>
          </m:sub>
        </m:sSub>
        <m:r>
          <w:rPr>
            <w:rFonts w:ascii="Cambria Math" w:hAnsi="Cambria Math"/>
          </w:rPr>
          <m:t>=</m:t>
        </m:r>
        <m:r>
          <w:rPr>
            <w:rFonts w:ascii="Cambria Math" w:hAnsi="Cambria Math"/>
          </w:rPr>
          <m:t>R</m:t>
        </m:r>
        <m:sSub>
          <m:sSubPr>
            <m:ctrlPr>
              <w:rPr>
                <w:rFonts w:ascii="Cambria Math" w:hAnsi="Cambria Math"/>
              </w:rPr>
            </m:ctrlPr>
          </m:sSubPr>
          <m:e>
            <m:r>
              <w:rPr>
                <w:rFonts w:ascii="Cambria Math" w:hAnsi="Cambria Math"/>
              </w:rPr>
              <m:t>D</m:t>
            </m:r>
          </m:e>
          <m:sub>
            <m:r>
              <w:rPr>
                <w:rFonts w:ascii="Cambria Math" w:hAnsi="Cambria Math"/>
              </w:rPr>
              <m:t>j</m:t>
            </m:r>
          </m:sub>
        </m:sSub>
        <m:r>
          <m:rPr>
            <m:lit/>
            <m:nor/>
          </m:rPr>
          <w:rPr>
            <w:rFonts w:ascii="Cambria Math" w:hAnsi="Cambria Math"/>
          </w:rPr>
          <m:t>/</m:t>
        </m:r>
        <m:r>
          <w:rPr>
            <w:rFonts w:ascii="Cambria Math" w:hAnsi="Cambria Math"/>
          </w:rPr>
          <m:t>173.7</m:t>
        </m:r>
      </m:oMath>
      <w:r w:rsidR="00363CEE">
        <w:t xml:space="preserve"> for </w:t>
      </w:r>
      <m:oMath>
        <m:r>
          <w:rPr>
            <w:rFonts w:ascii="Cambria Math" w:hAnsi="Cambria Math"/>
          </w:rPr>
          <m:t>j</m:t>
        </m:r>
        <m:r>
          <w:rPr>
            <w:rFonts w:ascii="Cambria Math" w:hAnsi="Cambria Math"/>
          </w:rPr>
          <m:t>=1,…,</m:t>
        </m:r>
        <m:r>
          <w:rPr>
            <w:rFonts w:ascii="Cambria Math" w:hAnsi="Cambria Math"/>
          </w:rPr>
          <m:t>m</m:t>
        </m:r>
      </m:oMath>
    </w:p>
    <w:p w14:paraId="570EB35D" w14:textId="77777777" w:rsidR="00A72DF7" w:rsidRDefault="00363CEE">
      <w:r>
        <w:t>b) Set the system parameter values:</w:t>
      </w:r>
    </w:p>
    <w:p w14:paraId="570EB35E" w14:textId="77777777" w:rsidR="00A72DF7" w:rsidRDefault="00E22F09">
      <m:oMathPara>
        <m:oMath>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=1.0986,</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=0.17037</m:t>
          </m:r>
        </m:oMath>
      </m:oMathPara>
    </w:p>
    <w:p w14:paraId="570EB35F" w14:textId="77777777" w:rsidR="00A72DF7" w:rsidRDefault="00363CEE">
      <w:r>
        <w:t xml:space="preserve">c) Define the probability of a win, draw and loss as a function of the standardized ratings </w:t>
      </w:r>
      <m:oMath>
        <m:r>
          <w:rPr>
            <w:rFonts w:ascii="Cambria Math" w:hAnsi="Cambria Math"/>
          </w:rPr>
          <m:t>μ</m:t>
        </m:r>
      </m:oMath>
      <w:r>
        <w:t xml:space="preserve"> and </w:t>
      </w:r>
      <m:oMath>
        <m:sSub>
          <m:sSubPr>
            <m:ctrlPr>
              <w:rPr>
                <w:rFonts w:ascii="Cambria Math" w:hAnsi="Cambria Math"/>
              </w:rPr>
            </m:ctrlPr>
          </m:sSubPr>
          <m:e>
            <m:r>
              <w:rPr>
                <w:rFonts w:ascii="Cambria Math" w:hAnsi="Cambria Math"/>
              </w:rPr>
              <m:t>μ</m:t>
            </m:r>
          </m:e>
          <m:sub>
            <m:r>
              <w:rPr>
                <w:rFonts w:ascii="Cambria Math" w:hAnsi="Cambria Math"/>
              </w:rPr>
              <m:t>j</m:t>
            </m:r>
          </m:sub>
        </m:sSub>
      </m:oMath>
      <w:r>
        <w:t xml:space="preserve"> as</w:t>
      </w:r>
    </w:p>
    <w:p w14:paraId="570EB360" w14:textId="77777777" w:rsidR="00A72DF7" w:rsidRDefault="00363CEE">
      <m:oMathPara>
        <m:oMath>
          <m:r>
            <w:rPr>
              <w:rFonts w:ascii="Cambria Math" w:hAnsi="Cambria Math"/>
            </w:rPr>
            <m:t>Pr</m:t>
          </m:r>
          <m:d>
            <m:dPr>
              <m:ctrlPr>
                <w:rPr>
                  <w:rFonts w:ascii="Cambria Math" w:hAnsi="Cambria Math"/>
                </w:rPr>
              </m:ctrlPr>
            </m:dPr>
            <m:e>
              <m:r>
                <m:rPr>
                  <m:lit/>
                  <m:nor/>
                </m:rPr>
                <w:rPr>
                  <w:rFonts w:ascii="Cambria Math" w:hAnsi="Cambria Math"/>
                </w:rPr>
                <m:t>win</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e>
          </m:d>
          <m:r>
            <w:rPr>
              <w:rFonts w:ascii="Cambria Math" w:hAnsi="Cambria Math"/>
            </w:rPr>
            <m:t>=exp</m:t>
          </m:r>
          <m:d>
            <m:dPr>
              <m:ctrlPr>
                <w:rPr>
                  <w:rFonts w:ascii="Cambria Math" w:hAnsi="Cambria Math"/>
                </w:rPr>
              </m:ctrlPr>
            </m:dPr>
            <m:e>
              <m:r>
                <w:rPr>
                  <w:rFonts w:ascii="Cambria Math" w:hAnsi="Cambria Math"/>
                </w:rPr>
                <m:t>μ</m:t>
              </m:r>
            </m:e>
          </m:d>
          <m:r>
            <m:rPr>
              <m:lit/>
              <m:nor/>
            </m:rPr>
            <w:rPr>
              <w:rFonts w:ascii="Cambria Math" w:hAnsi="Cambria Math"/>
            </w:rPr>
            <m:t>/</m:t>
          </m:r>
          <m:r>
            <w:rPr>
              <w:rFonts w:ascii="Cambria Math" w:hAnsi="Cambria Math"/>
            </w:rPr>
            <m:t>S</m:t>
          </m:r>
        </m:oMath>
      </m:oMathPara>
    </w:p>
    <w:p w14:paraId="570EB361" w14:textId="77777777" w:rsidR="00A72DF7" w:rsidRDefault="00363CEE">
      <m:oMathPara>
        <m:oMath>
          <m:r>
            <w:rPr>
              <w:rFonts w:ascii="Cambria Math" w:hAnsi="Cambria Math"/>
            </w:rPr>
            <m:t>Pr</m:t>
          </m:r>
          <m:d>
            <m:dPr>
              <m:ctrlPr>
                <w:rPr>
                  <w:rFonts w:ascii="Cambria Math" w:hAnsi="Cambria Math"/>
                </w:rPr>
              </m:ctrlPr>
            </m:dPr>
            <m:e>
              <m:r>
                <m:rPr>
                  <m:lit/>
                  <m:nor/>
                </m:rPr>
                <w:rPr>
                  <w:rFonts w:ascii="Cambria Math" w:hAnsi="Cambria Math"/>
                </w:rPr>
                <m:t>draw</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e>
          </m:d>
          <m: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e>
              </m:d>
              <m:acc>
                <m:accPr>
                  <m:chr m:val="´"/>
                  <m:ctrlPr>
                    <w:rPr>
                      <w:rFonts w:ascii="Cambria Math" w:hAnsi="Cambria Math"/>
                    </w:rPr>
                  </m:ctrlPr>
                </m:accPr>
                <m:e>
                  <m:f>
                    <m:fPr>
                      <m:type m:val="lin"/>
                      <m:ctrlPr>
                        <w:rPr>
                          <w:rFonts w:ascii="Cambria Math" w:hAnsi="Cambria Math"/>
                        </w:rPr>
                      </m:ctrlPr>
                    </m:fPr>
                    <m:num>
                      <m:d>
                        <m:dPr>
                          <m:ctrlPr>
                            <w:rPr>
                              <w:rFonts w:ascii="Cambria Math" w:hAnsi="Cambria Math"/>
                            </w:rPr>
                          </m:ctrlPr>
                        </m:dPr>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e>
                      </m:d>
                    </m:num>
                    <m:den>
                      <m:r>
                        <w:rPr>
                          <w:rFonts w:ascii="Cambria Math" w:hAnsi="Cambria Math"/>
                        </w:rPr>
                        <m:t>2</m:t>
                      </m:r>
                    </m:den>
                  </m:f>
                </m:e>
              </m:acc>
            </m:e>
          </m:d>
          <m:r>
            <m:rPr>
              <m:lit/>
              <m:nor/>
            </m:rPr>
            <w:rPr>
              <w:rFonts w:ascii="Cambria Math" w:hAnsi="Cambria Math"/>
            </w:rPr>
            <m:t>/</m:t>
          </m:r>
          <m:r>
            <w:rPr>
              <w:rFonts w:ascii="Cambria Math" w:hAnsi="Cambria Math"/>
            </w:rPr>
            <m:t>S</m:t>
          </m:r>
        </m:oMath>
      </m:oMathPara>
    </w:p>
    <w:p w14:paraId="570EB362" w14:textId="77777777" w:rsidR="00A72DF7" w:rsidRDefault="00363CEE">
      <m:oMathPara>
        <m:oMath>
          <m:r>
            <w:rPr>
              <w:rFonts w:ascii="Cambria Math" w:hAnsi="Cambria Math"/>
            </w:rPr>
            <m:t>Pr</m:t>
          </m:r>
          <m:d>
            <m:dPr>
              <m:ctrlPr>
                <w:rPr>
                  <w:rFonts w:ascii="Cambria Math" w:hAnsi="Cambria Math"/>
                </w:rPr>
              </m:ctrlPr>
            </m:dPr>
            <m:e>
              <m:r>
                <m:rPr>
                  <m:lit/>
                  <m:nor/>
                </m:rPr>
                <w:rPr>
                  <w:rFonts w:ascii="Cambria Math" w:hAnsi="Cambria Math"/>
                </w:rPr>
                <m:t>loss</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e>
          </m:d>
          <m: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j</m:t>
                  </m:r>
                </m:sub>
              </m:sSub>
            </m:e>
          </m:d>
          <m:r>
            <m:rPr>
              <m:lit/>
              <m:nor/>
            </m:rPr>
            <w:rPr>
              <w:rFonts w:ascii="Cambria Math" w:hAnsi="Cambria Math"/>
            </w:rPr>
            <m:t>/</m:t>
          </m:r>
          <m:r>
            <w:rPr>
              <w:rFonts w:ascii="Cambria Math" w:hAnsi="Cambria Math"/>
            </w:rPr>
            <m:t>S</m:t>
          </m:r>
        </m:oMath>
      </m:oMathPara>
    </w:p>
    <w:p w14:paraId="570EB363" w14:textId="77777777" w:rsidR="00A72DF7" w:rsidRDefault="00363CEE">
      <w:r>
        <w:t>where</w:t>
      </w:r>
    </w:p>
    <w:p w14:paraId="570EB364" w14:textId="77777777" w:rsidR="00A72DF7" w:rsidRDefault="00363CEE">
      <m:oMathPara>
        <m:oMath>
          <m:r>
            <w:rPr>
              <w:rFonts w:ascii="Cambria Math" w:hAnsi="Cambria Math"/>
            </w:rPr>
            <m:t>S=exp</m:t>
          </m:r>
          <m:d>
            <m:dPr>
              <m:ctrlPr>
                <w:rPr>
                  <w:rFonts w:ascii="Cambria Math" w:hAnsi="Cambria Math"/>
                </w:rPr>
              </m:ctrlPr>
            </m:dPr>
            <m:e>
              <m:r>
                <w:rPr>
                  <w:rFonts w:ascii="Cambria Math" w:hAnsi="Cambria Math"/>
                </w:rPr>
                <m:t>μ</m:t>
              </m:r>
            </m:e>
          </m:d>
          <m: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e>
              </m:d>
              <m:acc>
                <m:accPr>
                  <m:chr m:val="´"/>
                  <m:ctrlPr>
                    <w:rPr>
                      <w:rFonts w:ascii="Cambria Math" w:hAnsi="Cambria Math"/>
                    </w:rPr>
                  </m:ctrlPr>
                </m:accPr>
                <m:e>
                  <m:f>
                    <m:fPr>
                      <m:type m:val="lin"/>
                      <m:ctrlPr>
                        <w:rPr>
                          <w:rFonts w:ascii="Cambria Math" w:hAnsi="Cambria Math"/>
                        </w:rPr>
                      </m:ctrlPr>
                    </m:fPr>
                    <m:num>
                      <m:d>
                        <m:dPr>
                          <m:ctrlPr>
                            <w:rPr>
                              <w:rFonts w:ascii="Cambria Math" w:hAnsi="Cambria Math"/>
                            </w:rPr>
                          </m:ctrlPr>
                        </m:dPr>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e>
                      </m:d>
                    </m:num>
                    <m:den>
                      <m:r>
                        <w:rPr>
                          <w:rFonts w:ascii="Cambria Math" w:hAnsi="Cambria Math"/>
                        </w:rPr>
                        <m:t>2</m:t>
                      </m:r>
                    </m:den>
                  </m:f>
                </m:e>
              </m:acc>
            </m:e>
          </m:d>
          <m: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j</m:t>
                  </m:r>
                </m:sub>
              </m:sSub>
            </m:e>
          </m:d>
        </m:oMath>
      </m:oMathPara>
    </w:p>
    <w:p w14:paraId="570EB365" w14:textId="77777777" w:rsidR="00A72DF7" w:rsidRDefault="00363CEE">
      <w:r>
        <w:t xml:space="preserve">d) To account for the uncertainty in an opponent’s rating in computing probabilities, the probabilities in step c are replaced with the average of probabilities evaluated at the opponent’s rating of </w:t>
      </w:r>
      <m:oMath>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oMath>
      <w:r>
        <w:t xml:space="preserve"> and </w:t>
      </w:r>
      <m:oMath>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oMath>
      <w:r>
        <w:t>.  Define</w:t>
      </w:r>
    </w:p>
    <w:p w14:paraId="570EB366" w14:textId="77777777" w:rsidR="00A72DF7" w:rsidRDefault="00363CEE">
      <w:pPr>
        <w:rPr>
          <w:rFonts w:eastAsiaTheme="minorEastAsia"/>
        </w:rPr>
      </w:pPr>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win</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w:t>
      </w:r>
    </w:p>
    <w:p w14:paraId="570EB367" w14:textId="77777777" w:rsidR="00A72DF7" w:rsidRDefault="00363CEE">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win</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w:t>
      </w:r>
    </w:p>
    <w:p w14:paraId="570EB368" w14:textId="77777777" w:rsidR="00A72DF7" w:rsidRDefault="00363CEE">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draw</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w:t>
      </w:r>
    </w:p>
    <w:p w14:paraId="570EB369" w14:textId="77777777" w:rsidR="00A72DF7" w:rsidRDefault="00363CEE">
      <w:pPr>
        <w:rPr>
          <w:rFonts w:eastAsiaTheme="minorEastAsia"/>
        </w:rPr>
      </w:pPr>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draw</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w:t>
      </w:r>
    </w:p>
    <w:p w14:paraId="570EB36A" w14:textId="77777777" w:rsidR="00A72DF7" w:rsidRDefault="00363CEE">
      <m:oMath>
        <m:r>
          <w:rPr>
            <w:rFonts w:ascii="Cambria Math" w:hAnsi="Cambria Math"/>
          </w:rPr>
          <m:t>P</m:t>
        </m:r>
        <m:sSubSup>
          <m:sSubSupPr>
            <m:ctrlPr>
              <w:rPr>
                <w:rFonts w:ascii="Cambria Math" w:hAnsi="Cambria Math"/>
              </w:rPr>
            </m:ctrlPr>
          </m:sSubSupPr>
          <m:e>
            <m:r>
              <w:rPr>
                <w:rFonts w:ascii="Cambria Math" w:hAnsi="Cambria Math"/>
              </w:rPr>
              <m:t>l</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loss</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w:t>
      </w:r>
    </w:p>
    <w:p w14:paraId="570EB36B" w14:textId="77777777" w:rsidR="00A72DF7" w:rsidRDefault="00363CEE">
      <m:oMath>
        <m:r>
          <w:rPr>
            <w:rFonts w:ascii="Cambria Math" w:hAnsi="Cambria Math"/>
          </w:rPr>
          <m:t>P</m:t>
        </m:r>
        <m:sSubSup>
          <m:sSubSupPr>
            <m:ctrlPr>
              <w:rPr>
                <w:rFonts w:ascii="Cambria Math" w:hAnsi="Cambria Math"/>
              </w:rPr>
            </m:ctrlPr>
          </m:sSubSupPr>
          <m:e>
            <m:r>
              <w:rPr>
                <w:rFonts w:ascii="Cambria Math" w:hAnsi="Cambria Math"/>
              </w:rPr>
              <m:t>l</m:t>
            </m:r>
          </m:e>
          <m:sub>
            <m:r>
              <w:rPr>
                <w:rFonts w:ascii="Cambria Math" w:hAnsi="Cambria Math"/>
              </w:rPr>
              <m:t>j</m:t>
            </m:r>
          </m:sub>
          <m:sup>
            <m:r>
              <w:rPr>
                <w:rFonts w:ascii="Cambria Math" w:hAnsi="Cambria Math"/>
              </w:rPr>
              <m:t>+=Pr</m:t>
            </m:r>
            <m:d>
              <m:dPr>
                <m:ctrlPr>
                  <w:rPr>
                    <w:rFonts w:ascii="Cambria Math" w:hAnsi="Cambria Math"/>
                  </w:rPr>
                </m:ctrlPr>
              </m:dPr>
              <m:e>
                <m:r>
                  <m:rPr>
                    <m:lit/>
                    <m:nor/>
                  </m:rPr>
                  <w:rPr>
                    <w:rFonts w:ascii="Cambria Math" w:hAnsi="Cambria Math"/>
                  </w:rPr>
                  <m:t>loss</m:t>
                </m:r>
              </m:e>
              <m:e>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e>
            </m:d>
          </m:sup>
        </m:sSubSup>
      </m:oMath>
      <w:r>
        <w:rPr>
          <w:rFonts w:eastAsiaTheme="minorEastAsia"/>
        </w:rPr>
        <w:t xml:space="preserve"> </w:t>
      </w:r>
    </w:p>
    <w:p w14:paraId="570EB36C" w14:textId="77777777" w:rsidR="00A72DF7" w:rsidRDefault="00363CEE">
      <w:r>
        <w:t xml:space="preserve">which involves replacing </w:t>
      </w:r>
      <m:oMath>
        <m:sSub>
          <m:sSubPr>
            <m:ctrlPr>
              <w:rPr>
                <w:rFonts w:ascii="Cambria Math" w:hAnsi="Cambria Math"/>
              </w:rPr>
            </m:ctrlPr>
          </m:sSubPr>
          <m:e>
            <m:r>
              <w:rPr>
                <w:rFonts w:ascii="Cambria Math" w:hAnsi="Cambria Math"/>
              </w:rPr>
              <m:t>μ</m:t>
            </m:r>
          </m:e>
          <m:sub>
            <m:r>
              <w:rPr>
                <w:rFonts w:ascii="Cambria Math" w:hAnsi="Cambria Math"/>
              </w:rPr>
              <m:t>j</m:t>
            </m:r>
          </m:sub>
        </m:sSub>
      </m:oMath>
      <w:r>
        <w:t xml:space="preserve"> in the formulae in step c with either </w:t>
      </w:r>
      <m:oMath>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oMath>
      <w:r>
        <w:t xml:space="preserve"> or </w:t>
      </w:r>
      <m:oMath>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j</m:t>
            </m:r>
          </m:sub>
        </m:sSub>
      </m:oMath>
      <w:r>
        <w:t>.  Now let</w:t>
      </w:r>
    </w:p>
    <w:p w14:paraId="570EB36D" w14:textId="77777777" w:rsidR="00A72DF7" w:rsidRDefault="00E22F09">
      <m:oMath>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m:t>
            </m:r>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m:t>
                </m:r>
              </m:sup>
            </m:sSubSup>
          </m:sup>
        </m:sSubSup>
      </m:oMath>
      <w:r w:rsidR="00363CEE">
        <w:rPr>
          <w:rFonts w:eastAsiaTheme="minorEastAsia"/>
        </w:rPr>
        <w:t xml:space="preserve"> </w:t>
      </w:r>
      <w:r w:rsidR="00363CEE">
        <w:t xml:space="preserve">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=1</m:t>
        </m:r>
      </m:oMath>
      <w:r w:rsidR="00363CEE">
        <w:t xml:space="preserve"> (win against opponent </w:t>
      </w:r>
      <m:oMath>
        <m:r>
          <w:rPr>
            <w:rFonts w:ascii="Cambria Math" w:hAnsi="Cambria Math"/>
          </w:rPr>
          <m:t>j</m:t>
        </m:r>
      </m:oMath>
      <w:r w:rsidR="00363CEE">
        <w:t>)</w:t>
      </w:r>
    </w:p>
    <w:p w14:paraId="570EB36E" w14:textId="77777777" w:rsidR="00A72DF7" w:rsidRDefault="00E22F09">
      <m:oMath>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rPr>
          <m:t>=</m:t>
        </m:r>
        <m:sSubSup>
          <m:sSubSupPr>
            <m:ctrlPr>
              <w:rPr>
                <w:rFonts w:ascii="Cambria Math" w:hAnsi="Cambria Math"/>
              </w:rPr>
            </m:ctrlPr>
          </m:sSubSupPr>
          <m:e>
            <m:r>
              <w:rPr>
                <w:rFonts w:ascii="Cambria Math" w:hAnsi="Cambria Math"/>
              </w:rPr>
              <m:t>Pd</m:t>
            </m:r>
          </m:e>
          <m:sub>
            <m:r>
              <w:rPr>
                <w:rFonts w:ascii="Cambria Math" w:hAnsi="Cambria Math"/>
              </w:rPr>
              <m:t>j</m:t>
            </m:r>
          </m:sub>
          <m:sup>
            <m:r>
              <w:rPr>
                <w:rFonts w:ascii="Cambria Math" w:hAnsi="Cambria Math"/>
              </w:rPr>
              <m:t>-</m:t>
            </m:r>
            <m:r>
              <w:rPr>
                <w:rFonts w:ascii="Cambria Math" w:hAnsi="Cambria Math"/>
              </w:rPr>
              <m:t>+</m:t>
            </m:r>
            <m:sSubSup>
              <m:sSubSupPr>
                <m:ctrlPr>
                  <w:rPr>
                    <w:rFonts w:ascii="Cambria Math" w:hAnsi="Cambria Math"/>
                  </w:rPr>
                </m:ctrlPr>
              </m:sSubSupPr>
              <m:e>
                <m:r>
                  <w:rPr>
                    <w:rFonts w:ascii="Cambria Math" w:hAnsi="Cambria Math"/>
                  </w:rPr>
                  <m:t>Pd</m:t>
                </m:r>
              </m:e>
              <m:sub>
                <m:r>
                  <w:rPr>
                    <w:rFonts w:ascii="Cambria Math" w:hAnsi="Cambria Math"/>
                  </w:rPr>
                  <m:t>j</m:t>
                </m:r>
              </m:sub>
              <m:sup>
                <m:r>
                  <w:rPr>
                    <w:rFonts w:ascii="Cambria Math" w:hAnsi="Cambria Math"/>
                  </w:rPr>
                  <m:t>+</m:t>
                </m:r>
              </m:sup>
            </m:sSubSup>
          </m:sup>
        </m:sSubSup>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=0.5</m:t>
        </m:r>
      </m:oMath>
      <w:r w:rsidR="00363CEE">
        <w:t xml:space="preserve"> (draw against opponent </w:t>
      </w:r>
      <m:oMath>
        <m:r>
          <w:rPr>
            <w:rFonts w:ascii="Cambria Math" w:hAnsi="Cambria Math"/>
          </w:rPr>
          <m:t>j</m:t>
        </m:r>
      </m:oMath>
      <w:r w:rsidR="00363CEE">
        <w:t>)</w:t>
      </w:r>
    </w:p>
    <w:p w14:paraId="570EB36F" w14:textId="77777777" w:rsidR="00A72DF7" w:rsidRDefault="00E22F09">
      <m:oMath>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rPr>
          <m:t>=</m:t>
        </m:r>
        <m:sSubSup>
          <m:sSubSupPr>
            <m:ctrlPr>
              <w:rPr>
                <w:rFonts w:ascii="Cambria Math" w:hAnsi="Cambria Math"/>
              </w:rPr>
            </m:ctrlPr>
          </m:sSubSupPr>
          <m:e>
            <m:r>
              <w:rPr>
                <w:rFonts w:ascii="Cambria Math" w:hAnsi="Cambria Math"/>
              </w:rPr>
              <m:t>Pl</m:t>
            </m:r>
          </m:e>
          <m:sub>
            <m:r>
              <w:rPr>
                <w:rFonts w:ascii="Cambria Math" w:hAnsi="Cambria Math"/>
              </w:rPr>
              <m:t>j</m:t>
            </m:r>
          </m:sub>
          <m:sup>
            <m:r>
              <w:rPr>
                <w:rFonts w:ascii="Cambria Math" w:hAnsi="Cambria Math"/>
              </w:rPr>
              <m:t>-</m:t>
            </m:r>
            <m:r>
              <w:rPr>
                <w:rFonts w:ascii="Cambria Math" w:hAnsi="Cambria Math"/>
              </w:rPr>
              <m:t>+</m:t>
            </m:r>
            <m:sSubSup>
              <m:sSubSupPr>
                <m:ctrlPr>
                  <w:rPr>
                    <w:rFonts w:ascii="Cambria Math" w:hAnsi="Cambria Math"/>
                  </w:rPr>
                </m:ctrlPr>
              </m:sSubSupPr>
              <m:e>
                <m:r>
                  <w:rPr>
                    <w:rFonts w:ascii="Cambria Math" w:hAnsi="Cambria Math"/>
                  </w:rPr>
                  <m:t>Pl</m:t>
                </m:r>
              </m:e>
              <m:sub>
                <m:r>
                  <w:rPr>
                    <w:rFonts w:ascii="Cambria Math" w:hAnsi="Cambria Math"/>
                  </w:rPr>
                  <m:t>j</m:t>
                </m:r>
              </m:sub>
              <m:sup>
                <m:r>
                  <w:rPr>
                    <w:rFonts w:ascii="Cambria Math" w:hAnsi="Cambria Math"/>
                  </w:rPr>
                  <m:t>+</m:t>
                </m:r>
              </m:sup>
            </m:sSubSup>
          </m:sup>
        </m:sSubSup>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m:t>
        </m:r>
      </m:oMath>
      <w:r w:rsidR="00363CEE">
        <w:rPr>
          <w:rFonts w:eastAsiaTheme="minorEastAsia"/>
        </w:rPr>
        <w:t xml:space="preserve"> </w:t>
      </w:r>
      <w:r w:rsidR="00363CEE">
        <w:t xml:space="preserve">(loss against opponent </w:t>
      </w:r>
      <m:oMath>
        <m:r>
          <w:rPr>
            <w:rFonts w:ascii="Cambria Math" w:hAnsi="Cambria Math"/>
          </w:rPr>
          <m:t>j</m:t>
        </m:r>
      </m:oMath>
      <w:r w:rsidR="00363CEE">
        <w:t>)</w:t>
      </w:r>
    </w:p>
    <w:p w14:paraId="570EB370" w14:textId="77777777" w:rsidR="00A72DF7" w:rsidRDefault="00363CEE">
      <w:r>
        <w:t>e) Let</w:t>
      </w:r>
    </w:p>
    <w:p w14:paraId="570EB371" w14:textId="77777777" w:rsidR="00A72DF7" w:rsidRDefault="00E22F09">
      <m:oMath>
        <m:sSubSup>
          <m:sSubSupPr>
            <m:ctrlPr>
              <w:rPr>
                <w:rFonts w:ascii="Cambria Math" w:hAnsi="Cambria Math"/>
              </w:rPr>
            </m:ctrlPr>
          </m:sSubSupPr>
          <m:e>
            <m:r>
              <w:rPr>
                <w:rFonts w:ascii="Cambria Math" w:hAnsi="Cambria Math"/>
              </w:rPr>
              <m:t>w</m:t>
            </m:r>
          </m:e>
          <m:sub>
            <m:r>
              <w:rPr>
                <w:rFonts w:ascii="Cambria Math" w:hAnsi="Cambria Math"/>
              </w:rPr>
              <m:t>1</m:t>
            </m:r>
            <m:r>
              <w:rPr>
                <w:rFonts w:ascii="Cambria Math" w:hAnsi="Cambria Math"/>
              </w:rPr>
              <m:t>j</m:t>
            </m:r>
          </m:sub>
          <m:sup>
            <m:r>
              <w:rPr>
                <w:rFonts w:ascii="Cambria Math" w:hAnsi="Cambria Math"/>
              </w:rPr>
              <m:t>-</m:t>
            </m:r>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m:t>
                </m:r>
                <m:r>
                  <w:rPr>
                    <w:rFonts w:ascii="Cambria Math" w:hAnsi="Cambria Math"/>
                  </w:rPr>
                  <m:t>+0.5</m:t>
                </m:r>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m:t>
                    </m:r>
                  </m:sup>
                </m:sSubSup>
              </m:sup>
            </m:sSubSup>
          </m:sup>
        </m:sSubSup>
      </m:oMath>
      <w:r w:rsidR="00363CEE">
        <w:rPr>
          <w:rFonts w:eastAsiaTheme="minorEastAsia"/>
        </w:rPr>
        <w:t>,</w:t>
      </w:r>
    </w:p>
    <w:p w14:paraId="570EB372" w14:textId="77777777" w:rsidR="00A72DF7" w:rsidRDefault="00E22F09">
      <w:pPr>
        <w:rPr>
          <w:rFonts w:eastAsiaTheme="minorEastAsia"/>
        </w:rPr>
      </w:pPr>
      <m:oMath>
        <m:sSubSup>
          <m:sSubSupPr>
            <m:ctrlPr>
              <w:rPr>
                <w:rFonts w:ascii="Cambria Math" w:hAnsi="Cambria Math"/>
              </w:rPr>
            </m:ctrlPr>
          </m:sSubSupPr>
          <m:e>
            <m:r>
              <w:rPr>
                <w:rFonts w:ascii="Cambria Math" w:hAnsi="Cambria Math"/>
              </w:rPr>
              <m:t>w</m:t>
            </m:r>
          </m:e>
          <m:sub>
            <m:r>
              <w:rPr>
                <w:rFonts w:ascii="Cambria Math" w:hAnsi="Cambria Math"/>
              </w:rPr>
              <m:t>1</m:t>
            </m:r>
            <m:r>
              <w:rPr>
                <w:rFonts w:ascii="Cambria Math" w:hAnsi="Cambria Math"/>
              </w:rPr>
              <m:t>j</m:t>
            </m:r>
          </m:sub>
          <m:sup>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++0.5</m:t>
                </m:r>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m:t>
                    </m:r>
                  </m:sup>
                </m:sSubSup>
              </m:sup>
            </m:sSubSup>
          </m:sup>
        </m:sSubSup>
      </m:oMath>
      <w:r w:rsidR="00363CEE">
        <w:rPr>
          <w:rFonts w:eastAsiaTheme="minorEastAsia"/>
        </w:rPr>
        <w:t>,</w:t>
      </w:r>
    </w:p>
    <w:p w14:paraId="570EB373" w14:textId="77777777" w:rsidR="00A72DF7" w:rsidRDefault="00E22F09">
      <w:pPr>
        <w:rPr>
          <w:rFonts w:eastAsiaTheme="minorEastAsia"/>
        </w:rPr>
      </w:pPr>
      <m:oMath>
        <m:sSubSup>
          <m:sSubSupPr>
            <m:ctrlPr>
              <w:rPr>
                <w:rFonts w:ascii="Cambria Math" w:hAnsi="Cambria Math"/>
              </w:rPr>
            </m:ctrlPr>
          </m:sSubSupPr>
          <m:e>
            <m:r>
              <w:rPr>
                <w:rFonts w:ascii="Cambria Math" w:hAnsi="Cambria Math"/>
              </w:rPr>
              <m:t>w</m:t>
            </m:r>
          </m:e>
          <m:sub>
            <m:r>
              <w:rPr>
                <w:rFonts w:ascii="Cambria Math" w:hAnsi="Cambria Math"/>
              </w:rPr>
              <m:t>2</m:t>
            </m:r>
            <m:r>
              <w:rPr>
                <w:rFonts w:ascii="Cambria Math" w:hAnsi="Cambria Math"/>
              </w:rPr>
              <m:t>j</m:t>
            </m:r>
          </m:sub>
          <m:sup>
            <m:r>
              <w:rPr>
                <w:rFonts w:ascii="Cambria Math" w:hAnsi="Cambria Math"/>
              </w:rPr>
              <m:t>-</m:t>
            </m:r>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m:t>
                </m:r>
                <m:r>
                  <w:rPr>
                    <w:rFonts w:ascii="Cambria Math" w:hAnsi="Cambria Math"/>
                  </w:rPr>
                  <m:t>+0.25</m:t>
                </m:r>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m:t>
                    </m:r>
                  </m:sup>
                </m:sSubSup>
              </m:sup>
            </m:sSubSup>
          </m:sup>
        </m:sSubSup>
      </m:oMath>
      <w:r w:rsidR="00363CEE">
        <w:rPr>
          <w:rFonts w:eastAsiaTheme="minorEastAsia"/>
        </w:rPr>
        <w:t>,</w:t>
      </w:r>
    </w:p>
    <w:p w14:paraId="570EB374" w14:textId="77777777" w:rsidR="00A72DF7" w:rsidRDefault="00E22F09">
      <m:oMath>
        <m:sSubSup>
          <m:sSubSupPr>
            <m:ctrlPr>
              <w:rPr>
                <w:rFonts w:ascii="Cambria Math" w:hAnsi="Cambria Math"/>
              </w:rPr>
            </m:ctrlPr>
          </m:sSubSupPr>
          <m:e>
            <m:r>
              <w:rPr>
                <w:rFonts w:ascii="Cambria Math" w:hAnsi="Cambria Math"/>
              </w:rPr>
              <m:t>w</m:t>
            </m:r>
          </m:e>
          <m:sub>
            <m:r>
              <w:rPr>
                <w:rFonts w:ascii="Cambria Math" w:hAnsi="Cambria Math"/>
              </w:rPr>
              <m:t>2</m:t>
            </m:r>
            <m:r>
              <w:rPr>
                <w:rFonts w:ascii="Cambria Math" w:hAnsi="Cambria Math"/>
              </w:rPr>
              <m:t>j</m:t>
            </m:r>
          </m:sub>
          <m:sup>
            <m: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j</m:t>
                </m:r>
              </m:sub>
              <m:sup>
                <m:r>
                  <w:rPr>
                    <w:rFonts w:ascii="Cambria Math" w:hAnsi="Cambria Math"/>
                  </w:rPr>
                  <m:t>++0.25</m:t>
                </m:r>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j</m:t>
                    </m:r>
                  </m:sub>
                  <m:sup>
                    <m:r>
                      <w:rPr>
                        <w:rFonts w:ascii="Cambria Math" w:hAnsi="Cambria Math"/>
                      </w:rPr>
                      <m:t>+</m:t>
                    </m:r>
                  </m:sup>
                </m:sSubSup>
              </m:sup>
            </m:sSubSup>
          </m:sup>
        </m:sSubSup>
      </m:oMath>
      <w:r w:rsidR="00363CEE">
        <w:rPr>
          <w:rFonts w:eastAsiaTheme="minorEastAsia"/>
        </w:rPr>
        <w:t xml:space="preserve"> </w:t>
      </w:r>
    </w:p>
    <w:p w14:paraId="570EB375" w14:textId="77777777" w:rsidR="00A72DF7" w:rsidRDefault="00363CEE">
      <w:r>
        <w:t>Now let</w:t>
      </w:r>
    </w:p>
    <w:p w14:paraId="570EB376"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1</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=1</m:t>
        </m:r>
      </m:oMath>
      <w:r w:rsidR="00363CEE">
        <w:t xml:space="preserve"> (win against opponent </w:t>
      </w:r>
      <m:oMath>
        <m:r>
          <w:rPr>
            <w:rFonts w:ascii="Cambria Math" w:hAnsi="Cambria Math"/>
          </w:rPr>
          <m:t>j</m:t>
        </m:r>
      </m:oMath>
      <w:r w:rsidR="00363CEE">
        <w:t>)</w:t>
      </w:r>
    </w:p>
    <w:p w14:paraId="570EB377"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1</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=0.5</m:t>
        </m:r>
      </m:oMath>
      <w:r w:rsidR="00363CEE">
        <w:t xml:space="preserve"> (draw against opponent </w:t>
      </w:r>
      <m:oMath>
        <m:r>
          <w:rPr>
            <w:rFonts w:ascii="Cambria Math" w:hAnsi="Cambria Math"/>
          </w:rPr>
          <m:t>j</m:t>
        </m:r>
      </m:oMath>
      <w:r w:rsidR="00363CEE">
        <w:t>)</w:t>
      </w:r>
    </w:p>
    <w:p w14:paraId="570EB378"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1</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m:t>
        </m:r>
      </m:oMath>
      <w:r w:rsidR="00363CEE">
        <w:t xml:space="preserve"> (loss against opponent </w:t>
      </w:r>
      <m:oMath>
        <m:r>
          <w:rPr>
            <w:rFonts w:ascii="Cambria Math" w:hAnsi="Cambria Math"/>
          </w:rPr>
          <m:t>j</m:t>
        </m:r>
      </m:oMath>
      <w:r w:rsidR="00363CEE">
        <w:t>)</w:t>
      </w:r>
    </w:p>
    <w:p w14:paraId="570EB379" w14:textId="77777777" w:rsidR="00A72DF7" w:rsidRDefault="00363CEE">
      <w:r>
        <w:t>Also let</w:t>
      </w:r>
    </w:p>
    <w:p w14:paraId="570EB37A"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2</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=1</m:t>
        </m:r>
      </m:oMath>
      <w:r w:rsidR="00363CEE">
        <w:t xml:space="preserve"> (win against opponent </w:t>
      </w:r>
      <m:oMath>
        <m:r>
          <w:rPr>
            <w:rFonts w:ascii="Cambria Math" w:hAnsi="Cambria Math"/>
          </w:rPr>
          <m:t>j</m:t>
        </m:r>
      </m:oMath>
      <w:r w:rsidR="00363CEE">
        <w:t>)</w:t>
      </w:r>
    </w:p>
    <w:p w14:paraId="570EB37B"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2</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=0.5</m:t>
        </m:r>
      </m:oMath>
      <w:r w:rsidR="00363CEE">
        <w:t xml:space="preserve"> (draw against opponent </w:t>
      </w:r>
      <m:oMath>
        <m:r>
          <w:rPr>
            <w:rFonts w:ascii="Cambria Math" w:hAnsi="Cambria Math"/>
          </w:rPr>
          <m:t>j</m:t>
        </m:r>
      </m:oMath>
      <w:r w:rsidR="00363CEE">
        <w:t>)</w:t>
      </w:r>
    </w:p>
    <w:p w14:paraId="570EB37C" w14:textId="77777777" w:rsidR="00A72DF7" w:rsidRDefault="00E22F09">
      <m:oMath>
        <m:sSub>
          <m:sSubPr>
            <m:ctrlPr>
              <w:rPr>
                <w:rFonts w:ascii="Cambria Math" w:hAnsi="Cambria Math"/>
              </w:rPr>
            </m:ctrlPr>
          </m:sSubPr>
          <m:e>
            <m:r>
              <w:rPr>
                <w:rFonts w:ascii="Cambria Math" w:hAnsi="Cambria Math"/>
              </w:rPr>
              <m:t>D</m:t>
            </m:r>
          </m:e>
          <m:sub>
            <m:r>
              <w:rPr>
                <w:rFonts w:ascii="Cambria Math" w:hAnsi="Cambria Math"/>
              </w:rPr>
              <m:t>2</m:t>
            </m:r>
            <m:r>
              <w:rPr>
                <w:rFonts w:ascii="Cambria Math" w:hAnsi="Cambria Math"/>
              </w:rPr>
              <m:t>j</m:t>
            </m:r>
          </m:sub>
        </m:sSub>
        <m:r>
          <w:rPr>
            <w:rFonts w:ascii="Cambria Math" w:hAnsi="Cambria Math"/>
          </w:rPr>
          <m:t>=</m:t>
        </m:r>
      </m:oMath>
      <w:r w:rsidR="00363CEE">
        <w:t xml:space="preserve"> if </w:t>
      </w: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=0</m:t>
        </m:r>
      </m:oMath>
      <w:r w:rsidR="00363CEE">
        <w:t xml:space="preserve"> (loss against opponent </w:t>
      </w:r>
      <m:oMath>
        <m:r>
          <w:rPr>
            <w:rFonts w:ascii="Cambria Math" w:hAnsi="Cambria Math"/>
          </w:rPr>
          <m:t>j</m:t>
        </m:r>
      </m:oMath>
      <w:r w:rsidR="00363CEE">
        <w:t>)</w:t>
      </w:r>
    </w:p>
    <w:p w14:paraId="570EB37D" w14:textId="77777777" w:rsidR="00A72DF7" w:rsidRDefault="00363CEE">
      <w:r>
        <w:t>f) Now compute the updated ratings on the standardized scale:</w:t>
      </w:r>
    </w:p>
    <w:p w14:paraId="570EB37E" w14:textId="77777777" w:rsidR="00A72DF7" w:rsidRDefault="00E22F09">
      <w:pPr>
        <w:rPr>
          <w:rFonts w:eastAsiaTheme="minorEastAsia"/>
        </w:rPr>
      </w:pPr>
      <m:oMathPara>
        <m:oMath>
          <m:sSup>
            <m:sSupPr>
              <m:ctrlPr>
                <w:rPr>
                  <w:rFonts w:ascii="Cambria Math" w:hAnsi="Cambria Math"/>
                </w:rPr>
              </m:ctrlPr>
            </m:sSupPr>
            <m:e>
              <m:r>
                <w:rPr>
                  <w:rFonts w:ascii="Cambria Math" w:hAnsi="Cambria Math"/>
                </w:rPr>
                <m:t>σ</m:t>
              </m:r>
            </m:e>
            <m:sup>
              <m:r>
                <w:rPr>
                  <w:rFonts w:ascii="Cambria Math" w:hAnsi="Cambria Math"/>
                </w:rPr>
                <m:t>'</m:t>
              </m:r>
            </m:sup>
          </m:sSup>
          <m: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1</m:t>
                  </m:r>
                  <m:r>
                    <m:rPr>
                      <m:lit/>
                      <m:nor/>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m:t>
                  </m:r>
                  <m:nary>
                    <m:naryPr>
                      <m:chr m:val="∑"/>
                      <m:ctrlPr>
                        <w:rPr>
                          <w:rFonts w:ascii="Cambria Math" w:hAnsi="Cambria Math"/>
                        </w:rPr>
                      </m:ctrlPr>
                    </m:naryPr>
                    <m:sub>
                      <m:r>
                        <w:rPr>
                          <w:rFonts w:ascii="Cambria Math" w:hAnsi="Cambria Math"/>
                        </w:rPr>
                        <m:t>j</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D</m:t>
                          </m:r>
                        </m:e>
                        <m:sub>
                          <m:r>
                            <w:rPr>
                              <w:rFonts w:ascii="Cambria Math" w:hAnsi="Cambria Math"/>
                            </w:rPr>
                            <m:t>2</m:t>
                          </m:r>
                          <m:r>
                            <w:rPr>
                              <w:rFonts w:ascii="Cambria Math" w:hAnsi="Cambria Math"/>
                            </w:rPr>
                            <m:t>j</m:t>
                          </m:r>
                        </m:sub>
                      </m:sSub>
                    </m:e>
                  </m:nary>
                </m:den>
              </m:f>
            </m:e>
          </m:rad>
        </m:oMath>
      </m:oMathPara>
    </w:p>
    <w:p w14:paraId="570EB37F" w14:textId="77777777" w:rsidR="00A72DF7" w:rsidRDefault="00E22F09">
      <m:oMathPara>
        <m:oMath>
          <m:sSup>
            <m:sSupPr>
              <m:ctrlPr>
                <w:rPr>
                  <w:rFonts w:ascii="Cambria Math" w:hAnsi="Cambria Math"/>
                </w:rPr>
              </m:ctrlPr>
            </m:sSupPr>
            <m:e>
              <m:r>
                <w:rPr>
                  <w:rFonts w:ascii="Cambria Math" w:hAnsi="Cambria Math"/>
                </w:rPr>
                <m:t>μ</m:t>
              </m:r>
            </m:e>
            <m:sup>
              <m:r>
                <w:rPr>
                  <w:rFonts w:ascii="Cambria Math" w:hAnsi="Cambria Math"/>
                </w:rPr>
                <m:t>'</m:t>
              </m:r>
            </m:sup>
          </m:sSup>
          <m:r>
            <w:rPr>
              <w:rFonts w:ascii="Cambria Math" w:hAnsi="Cambria Math"/>
            </w:rPr>
            <m:t>=</m:t>
          </m:r>
          <m:r>
            <w:rPr>
              <w:rFonts w:ascii="Cambria Math" w:hAnsi="Cambria Math"/>
            </w:rPr>
            <m:t>μ</m:t>
          </m:r>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σ</m:t>
                      </m:r>
                    </m:e>
                    <m:sup>
                      <m:r>
                        <w:rPr>
                          <w:rFonts w:ascii="Cambria Math" w:hAnsi="Cambria Math"/>
                        </w:rPr>
                        <m:t>'</m:t>
                      </m:r>
                    </m:sup>
                  </m:sSup>
                </m:e>
              </m:d>
            </m:e>
            <m:sup>
              <m:r>
                <w:rPr>
                  <w:rFonts w:ascii="Cambria Math" w:hAnsi="Cambria Math"/>
                </w:rPr>
                <m:t>2</m:t>
              </m:r>
            </m:sup>
          </m:sSup>
          <m:nary>
            <m:naryPr>
              <m:chr m:val="∑"/>
              <m:ctrlPr>
                <w:rPr>
                  <w:rFonts w:ascii="Cambria Math" w:hAnsi="Cambria Math"/>
                </w:rPr>
              </m:ctrlPr>
            </m:naryPr>
            <m:sub>
              <m:r>
                <w:rPr>
                  <w:rFonts w:ascii="Cambria Math" w:hAnsi="Cambria Math"/>
                </w:rPr>
                <m:t>j</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D</m:t>
                  </m:r>
                </m:e>
                <m:sub>
                  <m:r>
                    <w:rPr>
                      <w:rFonts w:ascii="Cambria Math" w:hAnsi="Cambria Math"/>
                    </w:rPr>
                    <m:t>1</m:t>
                  </m:r>
                  <m:r>
                    <w:rPr>
                      <w:rFonts w:ascii="Cambria Math" w:hAnsi="Cambria Math"/>
                    </w:rPr>
                    <m:t>j</m:t>
                  </m:r>
                </m:sub>
              </m:sSub>
            </m:e>
          </m:nary>
        </m:oMath>
      </m:oMathPara>
    </w:p>
    <w:p w14:paraId="570EB380" w14:textId="77777777" w:rsidR="00A72DF7" w:rsidRDefault="00363CEE">
      <w:r>
        <w:t xml:space="preserve">g) Convert </w:t>
      </w:r>
      <m:oMath>
        <m:sSup>
          <m:sSupPr>
            <m:ctrlPr>
              <w:rPr>
                <w:rFonts w:ascii="Cambria Math" w:hAnsi="Cambria Math"/>
              </w:rPr>
            </m:ctrlPr>
          </m:sSupPr>
          <m:e>
            <m:r>
              <w:rPr>
                <w:rFonts w:ascii="Cambria Math" w:hAnsi="Cambria Math"/>
              </w:rPr>
              <m:t>μ</m:t>
            </m:r>
          </m:e>
          <m:sup>
            <m:r>
              <w:rPr>
                <w:rFonts w:ascii="Cambria Math" w:hAnsi="Cambria Math"/>
              </w:rPr>
              <m:t>'</m:t>
            </m:r>
          </m:sup>
        </m:sSup>
      </m:oMath>
      <w:r>
        <w:t xml:space="preserve"> and </w:t>
      </w:r>
      <m:oMath>
        <m:sSup>
          <m:sSupPr>
            <m:ctrlPr>
              <w:rPr>
                <w:rFonts w:ascii="Cambria Math" w:hAnsi="Cambria Math"/>
              </w:rPr>
            </m:ctrlPr>
          </m:sSupPr>
          <m:e>
            <m:r>
              <w:rPr>
                <w:rFonts w:ascii="Cambria Math" w:hAnsi="Cambria Math"/>
              </w:rPr>
              <m:t>σ</m:t>
            </m:r>
          </m:e>
          <m:sup>
            <m:r>
              <w:rPr>
                <w:rFonts w:ascii="Cambria Math" w:hAnsi="Cambria Math"/>
              </w:rPr>
              <m:t>'</m:t>
            </m:r>
          </m:sup>
        </m:sSup>
      </m:oMath>
      <w:r>
        <w:t xml:space="preserve"> to the Elo scale:</w:t>
      </w:r>
    </w:p>
    <w:p w14:paraId="570EB381" w14:textId="77777777" w:rsidR="00A72DF7" w:rsidRDefault="00E22F09">
      <m:oMathPara>
        <m:oMath>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=173.7</m:t>
          </m:r>
          <m:sSup>
            <m:sSupPr>
              <m:ctrlPr>
                <w:rPr>
                  <w:rFonts w:ascii="Cambria Math" w:hAnsi="Cambria Math"/>
                </w:rPr>
              </m:ctrlPr>
            </m:sSupPr>
            <m:e>
              <m:r>
                <w:rPr>
                  <w:rFonts w:ascii="Cambria Math" w:hAnsi="Cambria Math"/>
                </w:rPr>
                <m:t>μ</m:t>
              </m:r>
            </m:e>
            <m:sup>
              <m:r>
                <w:rPr>
                  <w:rFonts w:ascii="Cambria Math" w:hAnsi="Cambria Math"/>
                </w:rPr>
                <m:t>'</m:t>
              </m:r>
            </m:sup>
          </m:sSup>
          <m:r>
            <w:rPr>
              <w:rFonts w:ascii="Cambria Math" w:hAnsi="Cambria Math"/>
            </w:rPr>
            <m:t>+1500</m:t>
          </m:r>
        </m:oMath>
      </m:oMathPara>
    </w:p>
    <w:p w14:paraId="570EB382" w14:textId="77777777" w:rsidR="00A72DF7" w:rsidRDefault="00363CEE">
      <m:oMathPara>
        <m:oMath>
          <m:r>
            <w:rPr>
              <w:rFonts w:ascii="Cambria Math" w:hAnsi="Cambria Math"/>
            </w:rPr>
            <m:t>R</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=173.7</m:t>
          </m:r>
          <m:sSup>
            <m:sSupPr>
              <m:ctrlPr>
                <w:rPr>
                  <w:rFonts w:ascii="Cambria Math" w:hAnsi="Cambria Math"/>
                </w:rPr>
              </m:ctrlPr>
            </m:sSupPr>
            <m:e>
              <m:r>
                <w:rPr>
                  <w:rFonts w:ascii="Cambria Math" w:hAnsi="Cambria Math"/>
                </w:rPr>
                <m:t>σ</m:t>
              </m:r>
            </m:e>
            <m:sup>
              <m:r>
                <w:rPr>
                  <w:rFonts w:ascii="Cambria Math" w:hAnsi="Cambria Math"/>
                </w:rPr>
                <m:t>'</m:t>
              </m:r>
            </m:sup>
          </m:sSup>
        </m:oMath>
      </m:oMathPara>
    </w:p>
    <w:p w14:paraId="570EB383" w14:textId="6A2AA21B" w:rsidR="00A72DF7" w:rsidRDefault="00363CEE">
      <w:r>
        <w:t>3. At the beginning of each quarter, a new rating list is published. All results which were reported at least one month before will be eligible for inclusion on the next list.</w:t>
      </w:r>
      <w:r w:rsidR="00C22491">
        <w:t xml:space="preserve"> </w:t>
      </w:r>
      <w:r w:rsidR="00FD34BD">
        <w:t xml:space="preserve">Each </w:t>
      </w:r>
      <w:r w:rsidR="00C22491" w:rsidRPr="00C22491">
        <w:t>new rating</w:t>
      </w:r>
      <w:r w:rsidR="00FD34BD">
        <w:t xml:space="preserve"> [</w:t>
      </w:r>
      <w:r w:rsidR="00FD34BD" w:rsidRPr="00F57E64">
        <w:t>§</w:t>
      </w:r>
      <w:r w:rsidR="00FD34BD" w:rsidRPr="00C22491">
        <w:t>1.4</w:t>
      </w:r>
      <w:r w:rsidR="00FD34BD">
        <w:t>(</w:t>
      </w:r>
      <w:r w:rsidR="00FD34BD" w:rsidRPr="00C22491">
        <w:t>5</w:t>
      </w:r>
      <w:r w:rsidR="00FD34BD">
        <w:t>)]</w:t>
      </w:r>
      <w:r w:rsidR="00FD34BD" w:rsidRPr="00C22491">
        <w:t xml:space="preserve"> </w:t>
      </w:r>
      <w:r w:rsidR="00FD34BD">
        <w:t xml:space="preserve">is based on a system </w:t>
      </w:r>
      <w:r w:rsidR="00277659">
        <w:t xml:space="preserve">developed </w:t>
      </w:r>
      <w:r w:rsidR="00FD34BD">
        <w:t>using</w:t>
      </w:r>
      <w:r w:rsidR="00C22491" w:rsidRPr="00C22491">
        <w:t xml:space="preserve"> active players with RD</w:t>
      </w:r>
      <w:r w:rsidR="00A55B9C">
        <w:t xml:space="preserve"> ≤</w:t>
      </w:r>
      <w:r w:rsidR="00B324C0">
        <w:t>12</w:t>
      </w:r>
      <w:r w:rsidR="00A55B9C">
        <w:t>0</w:t>
      </w:r>
      <w:r w:rsidR="00C93C62">
        <w:t xml:space="preserve"> </w:t>
      </w:r>
      <w:r w:rsidR="00C22347">
        <w:rPr>
          <w:rFonts w:eastAsia="Times New Roman"/>
          <w:color w:val="222222"/>
        </w:rPr>
        <w:t>[</w:t>
      </w:r>
      <w:r w:rsidR="00C93C62">
        <w:rPr>
          <w:rFonts w:eastAsia="Times New Roman"/>
          <w:color w:val="222222"/>
        </w:rPr>
        <w:t>this being the definition of a “fixed rating”</w:t>
      </w:r>
      <w:r w:rsidR="00C22347">
        <w:rPr>
          <w:rFonts w:eastAsia="Times New Roman"/>
          <w:color w:val="222222"/>
        </w:rPr>
        <w:t xml:space="preserve"> – see </w:t>
      </w:r>
      <w:r w:rsidR="00C22347" w:rsidRPr="00F57E64">
        <w:rPr>
          <w:rFonts w:eastAsia="Times New Roman"/>
          <w:color w:val="222222"/>
        </w:rPr>
        <w:t>§</w:t>
      </w:r>
      <w:r w:rsidR="00C22347">
        <w:rPr>
          <w:rFonts w:eastAsia="Times New Roman"/>
          <w:color w:val="222222"/>
        </w:rPr>
        <w:t>1.4(3)]</w:t>
      </w:r>
      <w:r w:rsidR="00C22347" w:rsidRPr="00F9686A">
        <w:rPr>
          <w:rFonts w:eastAsia="Times New Roman"/>
          <w:color w:val="222222"/>
        </w:rPr>
        <w:t>.</w:t>
      </w:r>
      <w:r w:rsidR="00C22491" w:rsidRPr="00C22491">
        <w:t xml:space="preserve"> </w:t>
      </w:r>
      <w:r w:rsidR="00EA3F96">
        <w:t>A</w:t>
      </w:r>
      <w:r w:rsidR="00C22491" w:rsidRPr="00C22491">
        <w:t xml:space="preserve"> player's activity status is described in </w:t>
      </w:r>
      <w:r w:rsidR="002A0A16" w:rsidRPr="00F25F94">
        <w:t>§</w:t>
      </w:r>
      <w:r w:rsidR="00C22491" w:rsidRPr="00C22491">
        <w:t>1.4</w:t>
      </w:r>
      <w:r w:rsidR="002A0A16">
        <w:t>(7)</w:t>
      </w:r>
      <w:r w:rsidR="00C22491" w:rsidRPr="00C22491">
        <w:t xml:space="preserve"> and Appendix </w:t>
      </w:r>
      <w:r w:rsidR="00C021FC">
        <w:t>2</w:t>
      </w:r>
      <w:r w:rsidR="00C22491" w:rsidRPr="00C22491">
        <w:t xml:space="preserve">, </w:t>
      </w:r>
      <w:r w:rsidR="002A0A16" w:rsidRPr="00F25F94">
        <w:t>§</w:t>
      </w:r>
      <w:r w:rsidR="00C22491" w:rsidRPr="00C22491">
        <w:t>2</w:t>
      </w:r>
      <w:r w:rsidR="002A0A16">
        <w:t>(10)</w:t>
      </w:r>
      <w:r w:rsidR="00C22491" w:rsidRPr="00C22491">
        <w:t>.</w:t>
      </w:r>
    </w:p>
    <w:p w14:paraId="570EB384" w14:textId="39FBE69C" w:rsidR="00A72DF7" w:rsidRDefault="00A72DF7"/>
    <w:tbl>
      <w:tblPr>
        <w:tblStyle w:val="TableGrid"/>
        <w:tblW w:w="9060" w:type="dxa"/>
        <w:tblLook w:val="04A0" w:firstRow="1" w:lastRow="0" w:firstColumn="1" w:lastColumn="0" w:noHBand="0" w:noVBand="1"/>
      </w:tblPr>
      <w:tblGrid>
        <w:gridCol w:w="1777"/>
        <w:gridCol w:w="2551"/>
        <w:gridCol w:w="2473"/>
        <w:gridCol w:w="2259"/>
      </w:tblGrid>
      <w:tr w:rsidR="00A72DF7" w14:paraId="570EB389" w14:textId="77777777">
        <w:tc>
          <w:tcPr>
            <w:tcW w:w="1776" w:type="dxa"/>
          </w:tcPr>
          <w:p w14:paraId="570EB385" w14:textId="77777777" w:rsidR="00A72DF7" w:rsidRDefault="00363CEE">
            <w:pPr>
              <w:spacing w:after="0" w:line="240" w:lineRule="auto"/>
              <w:rPr>
                <w:b/>
                <w:bCs/>
              </w:rPr>
            </w:pPr>
            <w:r>
              <w:rPr>
                <w:b/>
                <w:bCs/>
              </w:rPr>
              <w:t>Rating Period</w:t>
            </w:r>
          </w:p>
        </w:tc>
        <w:tc>
          <w:tcPr>
            <w:tcW w:w="2551" w:type="dxa"/>
          </w:tcPr>
          <w:p w14:paraId="570EB386" w14:textId="1882AA93" w:rsidR="00A72DF7" w:rsidRDefault="00363CEE">
            <w:pPr>
              <w:spacing w:after="0" w:line="240" w:lineRule="auto"/>
              <w:rPr>
                <w:b/>
                <w:bCs/>
              </w:rPr>
            </w:pPr>
            <w:r>
              <w:rPr>
                <w:b/>
                <w:bCs/>
              </w:rPr>
              <w:t>Games included</w:t>
            </w:r>
            <w:r w:rsidR="004D7429">
              <w:rPr>
                <w:b/>
                <w:bCs/>
              </w:rPr>
              <w:t>*</w:t>
            </w:r>
          </w:p>
        </w:tc>
        <w:tc>
          <w:tcPr>
            <w:tcW w:w="2473" w:type="dxa"/>
          </w:tcPr>
          <w:p w14:paraId="570EB387" w14:textId="77777777" w:rsidR="00A72DF7" w:rsidRDefault="00363CEE">
            <w:pPr>
              <w:spacing w:after="0" w:line="240" w:lineRule="auto"/>
              <w:rPr>
                <w:b/>
                <w:bCs/>
              </w:rPr>
            </w:pPr>
            <w:r>
              <w:rPr>
                <w:b/>
                <w:bCs/>
              </w:rPr>
              <w:t>Published</w:t>
            </w:r>
          </w:p>
        </w:tc>
        <w:tc>
          <w:tcPr>
            <w:tcW w:w="2259" w:type="dxa"/>
          </w:tcPr>
          <w:p w14:paraId="570EB388" w14:textId="0FCAD327" w:rsidR="00A72DF7" w:rsidRDefault="0050573B">
            <w:pPr>
              <w:spacing w:after="0" w:line="240" w:lineRule="auto"/>
              <w:rPr>
                <w:b/>
                <w:bCs/>
              </w:rPr>
            </w:pPr>
            <w:r>
              <w:rPr>
                <w:b/>
                <w:bCs/>
              </w:rPr>
              <w:t xml:space="preserve">When </w:t>
            </w:r>
            <w:r w:rsidR="007F7546">
              <w:rPr>
                <w:b/>
                <w:bCs/>
              </w:rPr>
              <w:t>Applicable</w:t>
            </w:r>
            <w:r w:rsidR="004D7429">
              <w:rPr>
                <w:b/>
                <w:bCs/>
              </w:rPr>
              <w:t>**</w:t>
            </w:r>
          </w:p>
        </w:tc>
      </w:tr>
      <w:tr w:rsidR="00A72DF7" w14:paraId="570EB38E" w14:textId="77777777">
        <w:tc>
          <w:tcPr>
            <w:tcW w:w="1776" w:type="dxa"/>
          </w:tcPr>
          <w:p w14:paraId="570EB38A" w14:textId="77777777" w:rsidR="00A72DF7" w:rsidRDefault="00363CEE" w:rsidP="00601CC0">
            <w:pPr>
              <w:spacing w:after="0" w:line="240" w:lineRule="auto"/>
              <w:jc w:val="center"/>
              <w:rPr>
                <w:b/>
                <w:bCs/>
              </w:rPr>
            </w:pPr>
            <w:r>
              <w:rPr>
                <w:b/>
                <w:bCs/>
              </w:rPr>
              <w:t>1</w:t>
            </w:r>
          </w:p>
        </w:tc>
        <w:tc>
          <w:tcPr>
            <w:tcW w:w="2551" w:type="dxa"/>
          </w:tcPr>
          <w:p w14:paraId="570EB38B" w14:textId="77777777" w:rsidR="00A72DF7" w:rsidRPr="005B5E75" w:rsidRDefault="00363CEE">
            <w:pPr>
              <w:spacing w:after="0" w:line="240" w:lineRule="auto"/>
              <w:rPr>
                <w:sz w:val="20"/>
                <w:szCs w:val="20"/>
              </w:rPr>
            </w:pPr>
            <w:r w:rsidRPr="005B5E75">
              <w:rPr>
                <w:sz w:val="20"/>
                <w:szCs w:val="20"/>
              </w:rPr>
              <w:t>September – November</w:t>
            </w:r>
          </w:p>
        </w:tc>
        <w:tc>
          <w:tcPr>
            <w:tcW w:w="2473" w:type="dxa"/>
          </w:tcPr>
          <w:p w14:paraId="570EB38C" w14:textId="25914E80" w:rsidR="00A72DF7" w:rsidRPr="005B5E75" w:rsidRDefault="00363CEE">
            <w:pPr>
              <w:spacing w:after="0" w:line="240" w:lineRule="auto"/>
              <w:rPr>
                <w:sz w:val="20"/>
                <w:szCs w:val="20"/>
              </w:rPr>
            </w:pPr>
            <w:r w:rsidRPr="005B5E75">
              <w:rPr>
                <w:sz w:val="20"/>
                <w:szCs w:val="20"/>
              </w:rPr>
              <w:t>Approx</w:t>
            </w:r>
            <w:r w:rsidR="00773BBE" w:rsidRPr="005B5E75">
              <w:rPr>
                <w:sz w:val="20"/>
                <w:szCs w:val="20"/>
              </w:rPr>
              <w:t>.</w:t>
            </w:r>
            <w:r w:rsidRPr="005B5E75">
              <w:rPr>
                <w:sz w:val="20"/>
                <w:szCs w:val="20"/>
              </w:rPr>
              <w:t xml:space="preserve"> 15</w:t>
            </w:r>
            <w:r w:rsidRPr="005B5E75">
              <w:rPr>
                <w:sz w:val="20"/>
                <w:szCs w:val="20"/>
                <w:vertAlign w:val="superscript"/>
              </w:rPr>
              <w:t>th</w:t>
            </w:r>
            <w:r w:rsidRPr="005B5E75">
              <w:rPr>
                <w:sz w:val="20"/>
                <w:szCs w:val="20"/>
              </w:rPr>
              <w:t xml:space="preserve"> December</w:t>
            </w:r>
          </w:p>
        </w:tc>
        <w:tc>
          <w:tcPr>
            <w:tcW w:w="2259" w:type="dxa"/>
          </w:tcPr>
          <w:p w14:paraId="570EB38D" w14:textId="77777777" w:rsidR="00A72DF7" w:rsidRPr="005B5E75" w:rsidRDefault="00363CEE">
            <w:pPr>
              <w:spacing w:after="0" w:line="240" w:lineRule="auto"/>
              <w:rPr>
                <w:sz w:val="20"/>
                <w:szCs w:val="20"/>
              </w:rPr>
            </w:pPr>
            <w:r w:rsidRPr="005B5E75">
              <w:rPr>
                <w:sz w:val="20"/>
                <w:szCs w:val="20"/>
              </w:rPr>
              <w:t>January - March</w:t>
            </w:r>
          </w:p>
        </w:tc>
      </w:tr>
      <w:tr w:rsidR="00A72DF7" w14:paraId="570EB393" w14:textId="77777777">
        <w:tc>
          <w:tcPr>
            <w:tcW w:w="1776" w:type="dxa"/>
          </w:tcPr>
          <w:p w14:paraId="570EB38F" w14:textId="77777777" w:rsidR="00A72DF7" w:rsidRDefault="00363CEE" w:rsidP="00601CC0">
            <w:pPr>
              <w:spacing w:after="0" w:line="240" w:lineRule="auto"/>
              <w:jc w:val="center"/>
              <w:rPr>
                <w:b/>
                <w:bCs/>
              </w:rPr>
            </w:pPr>
            <w:r>
              <w:rPr>
                <w:b/>
                <w:bCs/>
              </w:rPr>
              <w:t>2</w:t>
            </w:r>
          </w:p>
        </w:tc>
        <w:tc>
          <w:tcPr>
            <w:tcW w:w="2551" w:type="dxa"/>
          </w:tcPr>
          <w:p w14:paraId="570EB390" w14:textId="0099E497" w:rsidR="00A72DF7" w:rsidRPr="005B5E75" w:rsidRDefault="00363CEE">
            <w:pPr>
              <w:spacing w:after="0" w:line="240" w:lineRule="auto"/>
              <w:rPr>
                <w:sz w:val="20"/>
                <w:szCs w:val="20"/>
              </w:rPr>
            </w:pPr>
            <w:r w:rsidRPr="005B5E75">
              <w:rPr>
                <w:sz w:val="20"/>
                <w:szCs w:val="20"/>
              </w:rPr>
              <w:t xml:space="preserve">December </w:t>
            </w:r>
            <w:r w:rsidR="002B52BE">
              <w:rPr>
                <w:sz w:val="20"/>
                <w:szCs w:val="20"/>
              </w:rPr>
              <w:t>–</w:t>
            </w:r>
            <w:r w:rsidRPr="005B5E75">
              <w:rPr>
                <w:sz w:val="20"/>
                <w:szCs w:val="20"/>
              </w:rPr>
              <w:t xml:space="preserve"> February</w:t>
            </w:r>
          </w:p>
        </w:tc>
        <w:tc>
          <w:tcPr>
            <w:tcW w:w="2473" w:type="dxa"/>
          </w:tcPr>
          <w:p w14:paraId="570EB391" w14:textId="527D4B88" w:rsidR="00A72DF7" w:rsidRPr="005B5E75" w:rsidRDefault="00363CEE">
            <w:pPr>
              <w:spacing w:after="0" w:line="240" w:lineRule="auto"/>
              <w:rPr>
                <w:sz w:val="20"/>
                <w:szCs w:val="20"/>
              </w:rPr>
            </w:pPr>
            <w:r w:rsidRPr="005B5E75">
              <w:rPr>
                <w:sz w:val="20"/>
                <w:szCs w:val="20"/>
              </w:rPr>
              <w:t>Approx</w:t>
            </w:r>
            <w:r w:rsidR="00773BBE" w:rsidRPr="005B5E75">
              <w:rPr>
                <w:sz w:val="20"/>
                <w:szCs w:val="20"/>
              </w:rPr>
              <w:t>.</w:t>
            </w:r>
            <w:r w:rsidRPr="005B5E75">
              <w:rPr>
                <w:sz w:val="20"/>
                <w:szCs w:val="20"/>
              </w:rPr>
              <w:t xml:space="preserve"> 15</w:t>
            </w:r>
            <w:r w:rsidRPr="005B5E75">
              <w:rPr>
                <w:sz w:val="20"/>
                <w:szCs w:val="20"/>
                <w:vertAlign w:val="superscript"/>
              </w:rPr>
              <w:t>th</w:t>
            </w:r>
            <w:r w:rsidRPr="005B5E75">
              <w:rPr>
                <w:sz w:val="20"/>
                <w:szCs w:val="20"/>
              </w:rPr>
              <w:t xml:space="preserve"> March</w:t>
            </w:r>
          </w:p>
        </w:tc>
        <w:tc>
          <w:tcPr>
            <w:tcW w:w="2259" w:type="dxa"/>
          </w:tcPr>
          <w:p w14:paraId="570EB392" w14:textId="77777777" w:rsidR="00A72DF7" w:rsidRPr="005B5E75" w:rsidRDefault="00363CEE">
            <w:pPr>
              <w:spacing w:after="0" w:line="240" w:lineRule="auto"/>
              <w:rPr>
                <w:sz w:val="20"/>
                <w:szCs w:val="20"/>
              </w:rPr>
            </w:pPr>
            <w:r w:rsidRPr="005B5E75">
              <w:rPr>
                <w:sz w:val="20"/>
                <w:szCs w:val="20"/>
              </w:rPr>
              <w:t>April – June</w:t>
            </w:r>
          </w:p>
        </w:tc>
      </w:tr>
      <w:tr w:rsidR="00A72DF7" w14:paraId="570EB398" w14:textId="77777777">
        <w:tc>
          <w:tcPr>
            <w:tcW w:w="1776" w:type="dxa"/>
          </w:tcPr>
          <w:p w14:paraId="570EB394" w14:textId="77777777" w:rsidR="00A72DF7" w:rsidRDefault="00363CEE" w:rsidP="00601CC0">
            <w:pPr>
              <w:spacing w:after="0" w:line="240" w:lineRule="auto"/>
              <w:jc w:val="center"/>
              <w:rPr>
                <w:b/>
                <w:bCs/>
              </w:rPr>
            </w:pPr>
            <w:r>
              <w:rPr>
                <w:b/>
                <w:bCs/>
              </w:rPr>
              <w:t>3</w:t>
            </w:r>
          </w:p>
        </w:tc>
        <w:tc>
          <w:tcPr>
            <w:tcW w:w="2551" w:type="dxa"/>
          </w:tcPr>
          <w:p w14:paraId="570EB395" w14:textId="77777777" w:rsidR="00A72DF7" w:rsidRPr="005B5E75" w:rsidRDefault="00363CEE">
            <w:pPr>
              <w:spacing w:after="0" w:line="240" w:lineRule="auto"/>
              <w:rPr>
                <w:sz w:val="20"/>
                <w:szCs w:val="20"/>
              </w:rPr>
            </w:pPr>
            <w:r w:rsidRPr="005B5E75">
              <w:rPr>
                <w:sz w:val="20"/>
                <w:szCs w:val="20"/>
              </w:rPr>
              <w:t>March – May</w:t>
            </w:r>
          </w:p>
        </w:tc>
        <w:tc>
          <w:tcPr>
            <w:tcW w:w="2473" w:type="dxa"/>
          </w:tcPr>
          <w:p w14:paraId="570EB396" w14:textId="2BC781BD" w:rsidR="00A72DF7" w:rsidRPr="005B5E75" w:rsidRDefault="00363CEE">
            <w:pPr>
              <w:spacing w:after="0" w:line="240" w:lineRule="auto"/>
              <w:rPr>
                <w:sz w:val="20"/>
                <w:szCs w:val="20"/>
              </w:rPr>
            </w:pPr>
            <w:r w:rsidRPr="005B5E75">
              <w:rPr>
                <w:sz w:val="20"/>
                <w:szCs w:val="20"/>
              </w:rPr>
              <w:t>Approx</w:t>
            </w:r>
            <w:r w:rsidR="00773BBE" w:rsidRPr="005B5E75">
              <w:rPr>
                <w:sz w:val="20"/>
                <w:szCs w:val="20"/>
              </w:rPr>
              <w:t>.</w:t>
            </w:r>
            <w:r w:rsidRPr="005B5E75">
              <w:rPr>
                <w:sz w:val="20"/>
                <w:szCs w:val="20"/>
              </w:rPr>
              <w:t xml:space="preserve"> 15</w:t>
            </w:r>
            <w:r w:rsidRPr="005B5E75">
              <w:rPr>
                <w:sz w:val="20"/>
                <w:szCs w:val="20"/>
                <w:vertAlign w:val="superscript"/>
              </w:rPr>
              <w:t>th</w:t>
            </w:r>
            <w:r w:rsidRPr="005B5E75">
              <w:rPr>
                <w:sz w:val="20"/>
                <w:szCs w:val="20"/>
              </w:rPr>
              <w:t xml:space="preserve"> June</w:t>
            </w:r>
          </w:p>
        </w:tc>
        <w:tc>
          <w:tcPr>
            <w:tcW w:w="2259" w:type="dxa"/>
          </w:tcPr>
          <w:p w14:paraId="570EB397" w14:textId="77777777" w:rsidR="00A72DF7" w:rsidRPr="005B5E75" w:rsidRDefault="00363CEE">
            <w:pPr>
              <w:spacing w:after="0" w:line="240" w:lineRule="auto"/>
              <w:rPr>
                <w:sz w:val="20"/>
                <w:szCs w:val="20"/>
              </w:rPr>
            </w:pPr>
            <w:r w:rsidRPr="005B5E75">
              <w:rPr>
                <w:sz w:val="20"/>
                <w:szCs w:val="20"/>
              </w:rPr>
              <w:t>July – September</w:t>
            </w:r>
          </w:p>
        </w:tc>
      </w:tr>
      <w:tr w:rsidR="00A72DF7" w14:paraId="570EB39D" w14:textId="77777777">
        <w:tc>
          <w:tcPr>
            <w:tcW w:w="1776" w:type="dxa"/>
          </w:tcPr>
          <w:p w14:paraId="570EB399" w14:textId="77777777" w:rsidR="00A72DF7" w:rsidRDefault="00363CEE" w:rsidP="00601CC0">
            <w:pPr>
              <w:spacing w:after="0" w:line="240" w:lineRule="auto"/>
              <w:jc w:val="center"/>
              <w:rPr>
                <w:b/>
                <w:bCs/>
              </w:rPr>
            </w:pPr>
            <w:r>
              <w:rPr>
                <w:b/>
                <w:bCs/>
              </w:rPr>
              <w:t>4</w:t>
            </w:r>
          </w:p>
        </w:tc>
        <w:tc>
          <w:tcPr>
            <w:tcW w:w="2551" w:type="dxa"/>
          </w:tcPr>
          <w:p w14:paraId="570EB39A" w14:textId="77777777" w:rsidR="00A72DF7" w:rsidRPr="005B5E75" w:rsidRDefault="00363CEE">
            <w:pPr>
              <w:spacing w:after="0" w:line="240" w:lineRule="auto"/>
              <w:rPr>
                <w:sz w:val="20"/>
                <w:szCs w:val="20"/>
              </w:rPr>
            </w:pPr>
            <w:r w:rsidRPr="005B5E75">
              <w:rPr>
                <w:sz w:val="20"/>
                <w:szCs w:val="20"/>
              </w:rPr>
              <w:t>June – August</w:t>
            </w:r>
          </w:p>
        </w:tc>
        <w:tc>
          <w:tcPr>
            <w:tcW w:w="2473" w:type="dxa"/>
          </w:tcPr>
          <w:p w14:paraId="570EB39B" w14:textId="1FC907A1" w:rsidR="00A72DF7" w:rsidRPr="005B5E75" w:rsidRDefault="00363CEE">
            <w:pPr>
              <w:spacing w:after="0" w:line="240" w:lineRule="auto"/>
              <w:rPr>
                <w:sz w:val="20"/>
                <w:szCs w:val="20"/>
              </w:rPr>
            </w:pPr>
            <w:r w:rsidRPr="005B5E75">
              <w:rPr>
                <w:sz w:val="20"/>
                <w:szCs w:val="20"/>
              </w:rPr>
              <w:t>Approx</w:t>
            </w:r>
            <w:r w:rsidR="00773BBE" w:rsidRPr="005B5E75">
              <w:rPr>
                <w:sz w:val="20"/>
                <w:szCs w:val="20"/>
              </w:rPr>
              <w:t>.</w:t>
            </w:r>
            <w:r w:rsidRPr="005B5E75">
              <w:rPr>
                <w:sz w:val="20"/>
                <w:szCs w:val="20"/>
              </w:rPr>
              <w:t xml:space="preserve"> 15</w:t>
            </w:r>
            <w:r w:rsidRPr="005B5E75">
              <w:rPr>
                <w:sz w:val="20"/>
                <w:szCs w:val="20"/>
                <w:vertAlign w:val="superscript"/>
              </w:rPr>
              <w:t>th</w:t>
            </w:r>
            <w:r w:rsidRPr="005B5E75">
              <w:rPr>
                <w:sz w:val="20"/>
                <w:szCs w:val="20"/>
              </w:rPr>
              <w:t xml:space="preserve"> September</w:t>
            </w:r>
          </w:p>
        </w:tc>
        <w:tc>
          <w:tcPr>
            <w:tcW w:w="2259" w:type="dxa"/>
          </w:tcPr>
          <w:p w14:paraId="570EB39C" w14:textId="77777777" w:rsidR="00A72DF7" w:rsidRPr="005B5E75" w:rsidRDefault="00363CEE">
            <w:pPr>
              <w:spacing w:after="0" w:line="240" w:lineRule="auto"/>
              <w:rPr>
                <w:sz w:val="20"/>
                <w:szCs w:val="20"/>
              </w:rPr>
            </w:pPr>
            <w:r w:rsidRPr="005B5E75">
              <w:rPr>
                <w:sz w:val="20"/>
                <w:szCs w:val="20"/>
              </w:rPr>
              <w:t>October – December</w:t>
            </w:r>
          </w:p>
        </w:tc>
      </w:tr>
    </w:tbl>
    <w:p w14:paraId="52E8B9AD" w14:textId="77777777" w:rsidR="0018168A" w:rsidRDefault="0018168A"/>
    <w:p w14:paraId="6FC596E1" w14:textId="5CC6D510" w:rsidR="004D7429" w:rsidRDefault="004D7429">
      <w:r>
        <w:t>*</w:t>
      </w:r>
      <w:r w:rsidR="00B64548">
        <w:t xml:space="preserve"> </w:t>
      </w:r>
      <w:r w:rsidR="00B64548" w:rsidRPr="00B64548">
        <w:t>According to ICCF Rules, Appendix 1, item 1.4., "When a game is finished, the rating calculation procedure will use the most recently published rating list for the player being rated." That is, for games included in the calculations in rating period 1 (September-November), the calculations use the player's rating from the rating list 4, published in the first half of September. Similarly for the remaining periods - in rating period 2 (December-February) rating from the rating list 1, published in the first half of December, etc.</w:t>
      </w:r>
    </w:p>
    <w:p w14:paraId="4E806169" w14:textId="33745474" w:rsidR="00B64548" w:rsidRDefault="00B64548">
      <w:r>
        <w:t xml:space="preserve">** </w:t>
      </w:r>
      <w:r w:rsidRPr="00B64548">
        <w:t>This rating, valid for a specific rating list, is for qualifying purposes and is included in the tournament table according to the official start date.</w:t>
      </w:r>
    </w:p>
    <w:p w14:paraId="672785C8" w14:textId="3369DDEB" w:rsidR="008F73E4" w:rsidRDefault="008F73E4">
      <w:r>
        <w:t>4. Valid results from postal must be registered by the tournament directors on the ICCF webserver no later than one month before the list is to be made valid.</w:t>
      </w:r>
    </w:p>
    <w:p w14:paraId="570EB39F" w14:textId="2AE33538" w:rsidR="00A72DF7" w:rsidRDefault="00363CEE">
      <w:r>
        <w:t>5. Calculations are made with double precision floating point numbers.  Values for rating and rating deviation are only rounded at the end of the calculations.  Any intermediate values used for subsequent calculation steps are not rounded.  At the end of the calculations, ratings are rounded to the nearest integer (.5 is rounded up), rating deviations are rounded to the nearest integer (.5 is rounded up), rating deviations are limited to the interval [30, 250].</w:t>
      </w:r>
    </w:p>
    <w:p w14:paraId="570EB3A0" w14:textId="77777777" w:rsidR="00A72DF7" w:rsidRDefault="00363CEE">
      <w:r>
        <w:t>6. Rules for the rating of games in team tournaments in which a substitute player takes part:</w:t>
      </w:r>
    </w:p>
    <w:p w14:paraId="570EB3A1" w14:textId="77777777" w:rsidR="00A72DF7" w:rsidRDefault="00363CEE">
      <w:r>
        <w:t>a) A game of a substitute player is only counted for the substitute’s new rating if it is advantageous for the substitute player. Otherwise, the game is counted for the player who has been substituted.</w:t>
      </w:r>
    </w:p>
    <w:p w14:paraId="570EB3A2" w14:textId="77777777" w:rsidR="00A72DF7" w:rsidRDefault="00363CEE">
      <w:r>
        <w:t>b) For the opponent, the game is counted as being played against the player (the original or the substitute) with the higher rating.</w:t>
      </w:r>
    </w:p>
    <w:p w14:paraId="570EB3A3" w14:textId="77777777" w:rsidR="00A72DF7" w:rsidRDefault="00363CEE">
      <w:r>
        <w:t>7. These rules are valid on a continual basis since 01/10/2023.</w:t>
      </w:r>
    </w:p>
    <w:p w14:paraId="570EB3A4" w14:textId="77777777" w:rsidR="00A72DF7" w:rsidRDefault="00A72DF7"/>
    <w:p w14:paraId="570EB3A5" w14:textId="77777777" w:rsidR="00A72DF7" w:rsidRDefault="00363CEE">
      <w:pPr>
        <w:pStyle w:val="Heading1"/>
        <w:rPr>
          <w:rFonts w:eastAsia="Times New Roman"/>
        </w:rPr>
      </w:pPr>
      <w:bookmarkStart w:id="449" w:name="_Hlk51666560"/>
      <w:bookmarkStart w:id="450" w:name="_Toc534722713"/>
      <w:bookmarkStart w:id="451" w:name="_Toc471508839"/>
      <w:bookmarkStart w:id="452" w:name="_Toc215402322"/>
      <w:r>
        <w:t>Appendix 2:</w:t>
      </w:r>
      <w:bookmarkEnd w:id="449"/>
      <w:r>
        <w:t xml:space="preserve"> International</w:t>
      </w:r>
      <w:r>
        <w:rPr>
          <w:rFonts w:eastAsia="Times New Roman"/>
        </w:rPr>
        <w:t xml:space="preserve"> Correspondence Chess Title Regulations</w:t>
      </w:r>
      <w:bookmarkStart w:id="453" w:name="_Hlk53731524"/>
      <w:bookmarkEnd w:id="450"/>
      <w:bookmarkEnd w:id="451"/>
      <w:bookmarkEnd w:id="452"/>
      <w:bookmarkEnd w:id="453"/>
    </w:p>
    <w:p w14:paraId="570EB3A7" w14:textId="77777777" w:rsidR="00A72DF7" w:rsidRDefault="00A72DF7">
      <w:pPr>
        <w:spacing w:after="0"/>
      </w:pPr>
    </w:p>
    <w:p w14:paraId="570EB3A8" w14:textId="77777777" w:rsidR="00A72DF7" w:rsidRDefault="00363CEE">
      <w:r>
        <w:t>1. An international title tournament must have the following requirements:</w:t>
      </w:r>
    </w:p>
    <w:p w14:paraId="570EB3A9" w14:textId="77777777" w:rsidR="00A72DF7" w:rsidRDefault="00363CEE">
      <w:r>
        <w:t>a. each player must have at least eight opponents. However, the Title Tournament Commissioner (TTC) has authority to arrange double-round robin all-play-all or Scheveningen tournaments with fewer than 9 players (providing each player has a minimum of 8 games). (This means the TTC has the authority to organize ICCF tournaments with fewer than 9 players with the event still eligible for norms, but this authority is not applicable or transferable to tournaments organized by member federations),</w:t>
      </w:r>
    </w:p>
    <w:p w14:paraId="570EB3AA" w14:textId="576D6C01" w:rsidR="00A72DF7" w:rsidRDefault="00363CEE">
      <w:r>
        <w:t>b. at least 75% of the participating players shall have completed 12 rated games</w:t>
      </w:r>
    </w:p>
    <w:p w14:paraId="570EB3AB" w14:textId="697D804E" w:rsidR="00A72DF7" w:rsidRDefault="00363CEE">
      <w:r>
        <w:t xml:space="preserve">c. at least 60% of the participating players shall have </w:t>
      </w:r>
      <w:r w:rsidR="00FC1A7B">
        <w:t xml:space="preserve">a fixed rating (RD </w:t>
      </w:r>
      <w:r w:rsidR="002E5770">
        <w:t>≤ 120</w:t>
      </w:r>
      <w:r w:rsidR="00FC1A7B">
        <w:t>)</w:t>
      </w:r>
    </w:p>
    <w:p w14:paraId="570EB3AC" w14:textId="48F85B14" w:rsidR="00A72DF7" w:rsidRDefault="00363CEE">
      <w:r>
        <w:t>d. each player will have opponents representing at least three ICCF affiliated federations; (the flag of an isolated player is to be considered equal to that of a member federation)</w:t>
      </w:r>
    </w:p>
    <w:p w14:paraId="570EB3AD" w14:textId="26B35609" w:rsidR="00A72DF7" w:rsidRDefault="00363CEE">
      <w:r>
        <w:t>e. not more than two thirds of the participating players shall be members* of one and the same ICCF affiliated federation, [* "members" does not necessarily mean the flags under which players play. See §§1.6 &amp; 2.1 for further details.]</w:t>
      </w:r>
    </w:p>
    <w:p w14:paraId="570EB3AE" w14:textId="77777777" w:rsidR="00A72DF7" w:rsidRDefault="00363CEE">
      <w:r>
        <w:t>An event that is restricted to players from one specific federation or club shall be considered an internal event and therefore cannot qualify as a title tournament no matter how many flags are represented by those potential participants.</w:t>
      </w:r>
    </w:p>
    <w:p w14:paraId="570EB3AF" w14:textId="0508761F" w:rsidR="00A72DF7" w:rsidRDefault="00363CEE">
      <w:r>
        <w:t>f. Provisions described under "d" and "e" do not apply to the final stages of multi-stage events (such as World Cups)</w:t>
      </w:r>
    </w:p>
    <w:p w14:paraId="570EB3B0" w14:textId="0EB02950" w:rsidR="00A72DF7" w:rsidRDefault="00363CEE">
      <w:r>
        <w:t>g. the minimum score is 35% of the possible points for all players</w:t>
      </w:r>
      <w:r w:rsidR="00C90AA0">
        <w:t>’</w:t>
      </w:r>
      <w:r>
        <w:t xml:space="preserve"> titles</w:t>
      </w:r>
    </w:p>
    <w:p w14:paraId="570EB3B1" w14:textId="77777777" w:rsidR="00A72DF7" w:rsidRDefault="00363CEE">
      <w:r>
        <w:t>h. play shall conform to §2 of this document and is, if possible, to be conducted by an International Arbiter. Tournaments where a GM norm is possible must be directed by an International Arbiter. No arbiter may play in a title tournament in which the arbiter directs even just as a filler.</w:t>
      </w:r>
    </w:p>
    <w:p w14:paraId="570EB3B2" w14:textId="77777777" w:rsidR="00A72DF7" w:rsidRDefault="00363CEE">
      <w:r>
        <w:t>i. Promotion tournaments, thematic tournaments, and cup preliminaries shall not be deemed title tournaments.</w:t>
      </w:r>
    </w:p>
    <w:p w14:paraId="570EB3B3" w14:textId="77777777" w:rsidR="00A72DF7" w:rsidRDefault="00363CEE">
      <w:pPr>
        <w:rPr>
          <w:u w:val="single"/>
        </w:rPr>
      </w:pPr>
      <w:r>
        <w:rPr>
          <w:u w:val="single"/>
        </w:rPr>
        <w:t>Summary of requirements depending on the number of games</w:t>
      </w:r>
    </w:p>
    <w:tbl>
      <w:tblPr>
        <w:tblStyle w:val="TableGrid"/>
        <w:tblW w:w="9015" w:type="dxa"/>
        <w:tblLook w:val="04A0" w:firstRow="1" w:lastRow="0" w:firstColumn="1" w:lastColumn="0" w:noHBand="0" w:noVBand="1"/>
      </w:tblPr>
      <w:tblGrid>
        <w:gridCol w:w="1802"/>
        <w:gridCol w:w="1802"/>
        <w:gridCol w:w="1802"/>
        <w:gridCol w:w="1802"/>
        <w:gridCol w:w="1807"/>
      </w:tblGrid>
      <w:tr w:rsidR="00A72DF7" w14:paraId="570EB3B9" w14:textId="77777777">
        <w:tc>
          <w:tcPr>
            <w:tcW w:w="1802" w:type="dxa"/>
          </w:tcPr>
          <w:p w14:paraId="570EB3B4" w14:textId="77777777" w:rsidR="00A72DF7" w:rsidRDefault="00363CEE">
            <w:pPr>
              <w:spacing w:after="0" w:line="240" w:lineRule="auto"/>
              <w:rPr>
                <w:b/>
                <w:bCs/>
              </w:rPr>
            </w:pPr>
            <w:r>
              <w:rPr>
                <w:b/>
                <w:bCs/>
              </w:rPr>
              <w:t>A</w:t>
            </w:r>
          </w:p>
        </w:tc>
        <w:tc>
          <w:tcPr>
            <w:tcW w:w="1802" w:type="dxa"/>
          </w:tcPr>
          <w:p w14:paraId="570EB3B5" w14:textId="77777777" w:rsidR="00A72DF7" w:rsidRDefault="00363CEE">
            <w:pPr>
              <w:spacing w:after="0" w:line="240" w:lineRule="auto"/>
              <w:rPr>
                <w:b/>
                <w:bCs/>
              </w:rPr>
            </w:pPr>
            <w:r>
              <w:rPr>
                <w:b/>
                <w:bCs/>
              </w:rPr>
              <w:t>B</w:t>
            </w:r>
          </w:p>
        </w:tc>
        <w:tc>
          <w:tcPr>
            <w:tcW w:w="1802" w:type="dxa"/>
          </w:tcPr>
          <w:p w14:paraId="570EB3B6" w14:textId="77777777" w:rsidR="00A72DF7" w:rsidRDefault="00363CEE">
            <w:pPr>
              <w:spacing w:after="0" w:line="240" w:lineRule="auto"/>
              <w:rPr>
                <w:b/>
                <w:bCs/>
              </w:rPr>
            </w:pPr>
            <w:r>
              <w:rPr>
                <w:b/>
                <w:bCs/>
              </w:rPr>
              <w:t>C</w:t>
            </w:r>
          </w:p>
        </w:tc>
        <w:tc>
          <w:tcPr>
            <w:tcW w:w="1802" w:type="dxa"/>
          </w:tcPr>
          <w:p w14:paraId="570EB3B7" w14:textId="77777777" w:rsidR="00A72DF7" w:rsidRDefault="00363CEE">
            <w:pPr>
              <w:spacing w:after="0" w:line="240" w:lineRule="auto"/>
              <w:rPr>
                <w:b/>
                <w:bCs/>
              </w:rPr>
            </w:pPr>
            <w:r>
              <w:rPr>
                <w:b/>
                <w:bCs/>
              </w:rPr>
              <w:t>D</w:t>
            </w:r>
          </w:p>
        </w:tc>
        <w:tc>
          <w:tcPr>
            <w:tcW w:w="1807" w:type="dxa"/>
          </w:tcPr>
          <w:p w14:paraId="570EB3B8" w14:textId="77777777" w:rsidR="00A72DF7" w:rsidRDefault="00363CEE">
            <w:pPr>
              <w:spacing w:after="0" w:line="240" w:lineRule="auto"/>
              <w:rPr>
                <w:b/>
                <w:bCs/>
              </w:rPr>
            </w:pPr>
            <w:r>
              <w:rPr>
                <w:b/>
                <w:bCs/>
              </w:rPr>
              <w:t>E</w:t>
            </w:r>
          </w:p>
        </w:tc>
      </w:tr>
      <w:tr w:rsidR="00A72DF7" w14:paraId="570EB3BF" w14:textId="77777777">
        <w:tc>
          <w:tcPr>
            <w:tcW w:w="1802" w:type="dxa"/>
          </w:tcPr>
          <w:p w14:paraId="570EB3BA" w14:textId="77777777" w:rsidR="00A72DF7" w:rsidRDefault="00363CEE">
            <w:pPr>
              <w:spacing w:after="0" w:line="240" w:lineRule="auto"/>
            </w:pPr>
            <w:r>
              <w:t>8</w:t>
            </w:r>
          </w:p>
        </w:tc>
        <w:tc>
          <w:tcPr>
            <w:tcW w:w="1802" w:type="dxa"/>
          </w:tcPr>
          <w:p w14:paraId="570EB3BB" w14:textId="77777777" w:rsidR="00A72DF7" w:rsidRDefault="00363CEE">
            <w:pPr>
              <w:spacing w:after="0" w:line="240" w:lineRule="auto"/>
            </w:pPr>
            <w:r>
              <w:t>6</w:t>
            </w:r>
          </w:p>
        </w:tc>
        <w:tc>
          <w:tcPr>
            <w:tcW w:w="1802" w:type="dxa"/>
          </w:tcPr>
          <w:p w14:paraId="570EB3BC" w14:textId="77777777" w:rsidR="00A72DF7" w:rsidRDefault="00363CEE">
            <w:pPr>
              <w:spacing w:after="0" w:line="240" w:lineRule="auto"/>
            </w:pPr>
            <w:r>
              <w:t>7</w:t>
            </w:r>
          </w:p>
        </w:tc>
        <w:tc>
          <w:tcPr>
            <w:tcW w:w="1802" w:type="dxa"/>
          </w:tcPr>
          <w:p w14:paraId="570EB3BD" w14:textId="77777777" w:rsidR="00A72DF7" w:rsidRDefault="00363CEE">
            <w:pPr>
              <w:spacing w:after="0" w:line="240" w:lineRule="auto"/>
            </w:pPr>
            <w:r>
              <w:t>6</w:t>
            </w:r>
          </w:p>
        </w:tc>
        <w:tc>
          <w:tcPr>
            <w:tcW w:w="1807" w:type="dxa"/>
          </w:tcPr>
          <w:p w14:paraId="570EB3BE" w14:textId="77777777" w:rsidR="00A72DF7" w:rsidRDefault="00363CEE">
            <w:pPr>
              <w:spacing w:after="0" w:line="240" w:lineRule="auto"/>
            </w:pPr>
            <w:r>
              <w:t>3</w:t>
            </w:r>
          </w:p>
        </w:tc>
      </w:tr>
      <w:tr w:rsidR="00A72DF7" w14:paraId="570EB3C5" w14:textId="77777777">
        <w:tc>
          <w:tcPr>
            <w:tcW w:w="1802" w:type="dxa"/>
          </w:tcPr>
          <w:p w14:paraId="570EB3C0" w14:textId="77777777" w:rsidR="00A72DF7" w:rsidRDefault="00363CEE">
            <w:pPr>
              <w:spacing w:after="0" w:line="240" w:lineRule="auto"/>
            </w:pPr>
            <w:r>
              <w:t>9</w:t>
            </w:r>
          </w:p>
        </w:tc>
        <w:tc>
          <w:tcPr>
            <w:tcW w:w="1802" w:type="dxa"/>
          </w:tcPr>
          <w:p w14:paraId="570EB3C1" w14:textId="77777777" w:rsidR="00A72DF7" w:rsidRDefault="00363CEE">
            <w:pPr>
              <w:spacing w:after="0" w:line="240" w:lineRule="auto"/>
            </w:pPr>
            <w:r>
              <w:t>6</w:t>
            </w:r>
          </w:p>
        </w:tc>
        <w:tc>
          <w:tcPr>
            <w:tcW w:w="1802" w:type="dxa"/>
          </w:tcPr>
          <w:p w14:paraId="570EB3C2" w14:textId="77777777" w:rsidR="00A72DF7" w:rsidRDefault="00363CEE">
            <w:pPr>
              <w:spacing w:after="0" w:line="240" w:lineRule="auto"/>
            </w:pPr>
            <w:r>
              <w:t>8</w:t>
            </w:r>
          </w:p>
        </w:tc>
        <w:tc>
          <w:tcPr>
            <w:tcW w:w="1802" w:type="dxa"/>
          </w:tcPr>
          <w:p w14:paraId="570EB3C3" w14:textId="77777777" w:rsidR="00A72DF7" w:rsidRDefault="00363CEE">
            <w:pPr>
              <w:spacing w:after="0" w:line="240" w:lineRule="auto"/>
            </w:pPr>
            <w:r>
              <w:t>6</w:t>
            </w:r>
          </w:p>
        </w:tc>
        <w:tc>
          <w:tcPr>
            <w:tcW w:w="1807" w:type="dxa"/>
          </w:tcPr>
          <w:p w14:paraId="570EB3C4" w14:textId="77777777" w:rsidR="00A72DF7" w:rsidRDefault="00363CEE">
            <w:pPr>
              <w:spacing w:after="0" w:line="240" w:lineRule="auto"/>
            </w:pPr>
            <w:r>
              <w:t>3½</w:t>
            </w:r>
          </w:p>
        </w:tc>
      </w:tr>
      <w:tr w:rsidR="00A72DF7" w14:paraId="570EB3CB" w14:textId="77777777">
        <w:tc>
          <w:tcPr>
            <w:tcW w:w="1802" w:type="dxa"/>
          </w:tcPr>
          <w:p w14:paraId="570EB3C6" w14:textId="77777777" w:rsidR="00A72DF7" w:rsidRDefault="00363CEE">
            <w:pPr>
              <w:spacing w:after="0" w:line="240" w:lineRule="auto"/>
            </w:pPr>
            <w:r>
              <w:t>10</w:t>
            </w:r>
          </w:p>
        </w:tc>
        <w:tc>
          <w:tcPr>
            <w:tcW w:w="1802" w:type="dxa"/>
          </w:tcPr>
          <w:p w14:paraId="570EB3C7" w14:textId="77777777" w:rsidR="00A72DF7" w:rsidRDefault="00363CEE">
            <w:pPr>
              <w:spacing w:after="0" w:line="240" w:lineRule="auto"/>
            </w:pPr>
            <w:r>
              <w:t>7</w:t>
            </w:r>
          </w:p>
        </w:tc>
        <w:tc>
          <w:tcPr>
            <w:tcW w:w="1802" w:type="dxa"/>
          </w:tcPr>
          <w:p w14:paraId="570EB3C8" w14:textId="77777777" w:rsidR="00A72DF7" w:rsidRDefault="00363CEE">
            <w:pPr>
              <w:spacing w:after="0" w:line="240" w:lineRule="auto"/>
            </w:pPr>
            <w:r>
              <w:t>9</w:t>
            </w:r>
          </w:p>
        </w:tc>
        <w:tc>
          <w:tcPr>
            <w:tcW w:w="1802" w:type="dxa"/>
          </w:tcPr>
          <w:p w14:paraId="570EB3C9" w14:textId="77777777" w:rsidR="00A72DF7" w:rsidRDefault="00363CEE">
            <w:pPr>
              <w:spacing w:after="0" w:line="240" w:lineRule="auto"/>
            </w:pPr>
            <w:r>
              <w:t>7</w:t>
            </w:r>
          </w:p>
        </w:tc>
        <w:tc>
          <w:tcPr>
            <w:tcW w:w="1807" w:type="dxa"/>
          </w:tcPr>
          <w:p w14:paraId="570EB3CA" w14:textId="77777777" w:rsidR="00A72DF7" w:rsidRDefault="00363CEE">
            <w:pPr>
              <w:spacing w:after="0" w:line="240" w:lineRule="auto"/>
            </w:pPr>
            <w:r>
              <w:t>3½</w:t>
            </w:r>
          </w:p>
        </w:tc>
      </w:tr>
      <w:tr w:rsidR="00A72DF7" w14:paraId="570EB3D1" w14:textId="77777777">
        <w:tc>
          <w:tcPr>
            <w:tcW w:w="1802" w:type="dxa"/>
          </w:tcPr>
          <w:p w14:paraId="570EB3CC" w14:textId="77777777" w:rsidR="00A72DF7" w:rsidRDefault="00363CEE">
            <w:pPr>
              <w:spacing w:after="0" w:line="240" w:lineRule="auto"/>
            </w:pPr>
            <w:r>
              <w:t>11</w:t>
            </w:r>
          </w:p>
        </w:tc>
        <w:tc>
          <w:tcPr>
            <w:tcW w:w="1802" w:type="dxa"/>
          </w:tcPr>
          <w:p w14:paraId="570EB3CD" w14:textId="77777777" w:rsidR="00A72DF7" w:rsidRDefault="00363CEE">
            <w:pPr>
              <w:spacing w:after="0" w:line="240" w:lineRule="auto"/>
            </w:pPr>
            <w:r>
              <w:t>8</w:t>
            </w:r>
          </w:p>
        </w:tc>
        <w:tc>
          <w:tcPr>
            <w:tcW w:w="1802" w:type="dxa"/>
          </w:tcPr>
          <w:p w14:paraId="570EB3CE" w14:textId="77777777" w:rsidR="00A72DF7" w:rsidRDefault="00363CEE">
            <w:pPr>
              <w:spacing w:after="0" w:line="240" w:lineRule="auto"/>
            </w:pPr>
            <w:r>
              <w:t>9</w:t>
            </w:r>
          </w:p>
        </w:tc>
        <w:tc>
          <w:tcPr>
            <w:tcW w:w="1802" w:type="dxa"/>
          </w:tcPr>
          <w:p w14:paraId="570EB3CF" w14:textId="77777777" w:rsidR="00A72DF7" w:rsidRDefault="00363CEE">
            <w:pPr>
              <w:spacing w:after="0" w:line="240" w:lineRule="auto"/>
            </w:pPr>
            <w:r>
              <w:t>8</w:t>
            </w:r>
          </w:p>
        </w:tc>
        <w:tc>
          <w:tcPr>
            <w:tcW w:w="1807" w:type="dxa"/>
          </w:tcPr>
          <w:p w14:paraId="570EB3D0" w14:textId="77777777" w:rsidR="00A72DF7" w:rsidRDefault="00363CEE">
            <w:pPr>
              <w:spacing w:after="0" w:line="240" w:lineRule="auto"/>
            </w:pPr>
            <w:r>
              <w:t>4</w:t>
            </w:r>
          </w:p>
        </w:tc>
      </w:tr>
      <w:tr w:rsidR="00A72DF7" w14:paraId="570EB3D7" w14:textId="77777777">
        <w:tc>
          <w:tcPr>
            <w:tcW w:w="1802" w:type="dxa"/>
          </w:tcPr>
          <w:p w14:paraId="570EB3D2" w14:textId="77777777" w:rsidR="00A72DF7" w:rsidRDefault="00363CEE">
            <w:pPr>
              <w:spacing w:after="0" w:line="240" w:lineRule="auto"/>
            </w:pPr>
            <w:r>
              <w:t>12</w:t>
            </w:r>
          </w:p>
        </w:tc>
        <w:tc>
          <w:tcPr>
            <w:tcW w:w="1802" w:type="dxa"/>
          </w:tcPr>
          <w:p w14:paraId="570EB3D3" w14:textId="77777777" w:rsidR="00A72DF7" w:rsidRDefault="00363CEE">
            <w:pPr>
              <w:spacing w:after="0" w:line="240" w:lineRule="auto"/>
            </w:pPr>
            <w:r>
              <w:t>8</w:t>
            </w:r>
          </w:p>
        </w:tc>
        <w:tc>
          <w:tcPr>
            <w:tcW w:w="1802" w:type="dxa"/>
          </w:tcPr>
          <w:p w14:paraId="570EB3D4" w14:textId="77777777" w:rsidR="00A72DF7" w:rsidRDefault="00363CEE">
            <w:pPr>
              <w:spacing w:after="0" w:line="240" w:lineRule="auto"/>
            </w:pPr>
            <w:r>
              <w:t>10</w:t>
            </w:r>
          </w:p>
        </w:tc>
        <w:tc>
          <w:tcPr>
            <w:tcW w:w="1802" w:type="dxa"/>
          </w:tcPr>
          <w:p w14:paraId="570EB3D5" w14:textId="77777777" w:rsidR="00A72DF7" w:rsidRDefault="00363CEE">
            <w:pPr>
              <w:spacing w:after="0" w:line="240" w:lineRule="auto"/>
            </w:pPr>
            <w:r>
              <w:t>8</w:t>
            </w:r>
          </w:p>
        </w:tc>
        <w:tc>
          <w:tcPr>
            <w:tcW w:w="1807" w:type="dxa"/>
          </w:tcPr>
          <w:p w14:paraId="570EB3D6" w14:textId="77777777" w:rsidR="00A72DF7" w:rsidRDefault="00363CEE">
            <w:pPr>
              <w:spacing w:after="0" w:line="240" w:lineRule="auto"/>
            </w:pPr>
            <w:r>
              <w:t>4½</w:t>
            </w:r>
          </w:p>
        </w:tc>
      </w:tr>
      <w:tr w:rsidR="00A72DF7" w14:paraId="570EB3DD" w14:textId="77777777">
        <w:tc>
          <w:tcPr>
            <w:tcW w:w="1802" w:type="dxa"/>
          </w:tcPr>
          <w:p w14:paraId="570EB3D8" w14:textId="77777777" w:rsidR="00A72DF7" w:rsidRDefault="00363CEE">
            <w:pPr>
              <w:spacing w:after="0" w:line="240" w:lineRule="auto"/>
            </w:pPr>
            <w:r>
              <w:t>13</w:t>
            </w:r>
          </w:p>
        </w:tc>
        <w:tc>
          <w:tcPr>
            <w:tcW w:w="1802" w:type="dxa"/>
          </w:tcPr>
          <w:p w14:paraId="570EB3D9" w14:textId="77777777" w:rsidR="00A72DF7" w:rsidRDefault="00363CEE">
            <w:pPr>
              <w:spacing w:after="0" w:line="240" w:lineRule="auto"/>
            </w:pPr>
            <w:r>
              <w:t>9</w:t>
            </w:r>
          </w:p>
        </w:tc>
        <w:tc>
          <w:tcPr>
            <w:tcW w:w="1802" w:type="dxa"/>
          </w:tcPr>
          <w:p w14:paraId="570EB3DA" w14:textId="77777777" w:rsidR="00A72DF7" w:rsidRDefault="00363CEE">
            <w:pPr>
              <w:spacing w:after="0" w:line="240" w:lineRule="auto"/>
            </w:pPr>
            <w:r>
              <w:t>11</w:t>
            </w:r>
          </w:p>
        </w:tc>
        <w:tc>
          <w:tcPr>
            <w:tcW w:w="1802" w:type="dxa"/>
          </w:tcPr>
          <w:p w14:paraId="570EB3DB" w14:textId="77777777" w:rsidR="00A72DF7" w:rsidRDefault="00363CEE">
            <w:pPr>
              <w:spacing w:after="0" w:line="240" w:lineRule="auto"/>
            </w:pPr>
            <w:r>
              <w:t>9</w:t>
            </w:r>
          </w:p>
        </w:tc>
        <w:tc>
          <w:tcPr>
            <w:tcW w:w="1807" w:type="dxa"/>
          </w:tcPr>
          <w:p w14:paraId="570EB3DC" w14:textId="77777777" w:rsidR="00A72DF7" w:rsidRDefault="00363CEE">
            <w:pPr>
              <w:spacing w:after="0" w:line="240" w:lineRule="auto"/>
            </w:pPr>
            <w:r>
              <w:t>5</w:t>
            </w:r>
          </w:p>
        </w:tc>
      </w:tr>
      <w:tr w:rsidR="00A72DF7" w14:paraId="570EB3E3" w14:textId="77777777">
        <w:tc>
          <w:tcPr>
            <w:tcW w:w="1802" w:type="dxa"/>
          </w:tcPr>
          <w:p w14:paraId="570EB3DE" w14:textId="77777777" w:rsidR="00A72DF7" w:rsidRDefault="00363CEE">
            <w:pPr>
              <w:spacing w:after="0" w:line="240" w:lineRule="auto"/>
            </w:pPr>
            <w:r>
              <w:t>14</w:t>
            </w:r>
          </w:p>
        </w:tc>
        <w:tc>
          <w:tcPr>
            <w:tcW w:w="1802" w:type="dxa"/>
          </w:tcPr>
          <w:p w14:paraId="570EB3DF" w14:textId="77777777" w:rsidR="00A72DF7" w:rsidRDefault="00363CEE">
            <w:pPr>
              <w:spacing w:after="0" w:line="240" w:lineRule="auto"/>
            </w:pPr>
            <w:r>
              <w:t>10</w:t>
            </w:r>
          </w:p>
        </w:tc>
        <w:tc>
          <w:tcPr>
            <w:tcW w:w="1802" w:type="dxa"/>
          </w:tcPr>
          <w:p w14:paraId="570EB3E0" w14:textId="77777777" w:rsidR="00A72DF7" w:rsidRDefault="00363CEE">
            <w:pPr>
              <w:spacing w:after="0" w:line="240" w:lineRule="auto"/>
            </w:pPr>
            <w:r>
              <w:t>12</w:t>
            </w:r>
          </w:p>
        </w:tc>
        <w:tc>
          <w:tcPr>
            <w:tcW w:w="1802" w:type="dxa"/>
          </w:tcPr>
          <w:p w14:paraId="570EB3E1" w14:textId="77777777" w:rsidR="00A72DF7" w:rsidRDefault="00363CEE">
            <w:pPr>
              <w:spacing w:after="0" w:line="240" w:lineRule="auto"/>
            </w:pPr>
            <w:r>
              <w:t>9</w:t>
            </w:r>
          </w:p>
        </w:tc>
        <w:tc>
          <w:tcPr>
            <w:tcW w:w="1807" w:type="dxa"/>
          </w:tcPr>
          <w:p w14:paraId="570EB3E2" w14:textId="77777777" w:rsidR="00A72DF7" w:rsidRDefault="00363CEE">
            <w:pPr>
              <w:spacing w:after="0" w:line="240" w:lineRule="auto"/>
            </w:pPr>
            <w:r>
              <w:t>5</w:t>
            </w:r>
          </w:p>
        </w:tc>
      </w:tr>
      <w:tr w:rsidR="00A72DF7" w14:paraId="570EB3E9" w14:textId="77777777">
        <w:tc>
          <w:tcPr>
            <w:tcW w:w="1802" w:type="dxa"/>
          </w:tcPr>
          <w:p w14:paraId="570EB3E4" w14:textId="77777777" w:rsidR="00A72DF7" w:rsidRDefault="00363CEE">
            <w:pPr>
              <w:spacing w:after="0" w:line="240" w:lineRule="auto"/>
            </w:pPr>
            <w:r>
              <w:t>15</w:t>
            </w:r>
          </w:p>
        </w:tc>
        <w:tc>
          <w:tcPr>
            <w:tcW w:w="1802" w:type="dxa"/>
          </w:tcPr>
          <w:p w14:paraId="570EB3E5" w14:textId="77777777" w:rsidR="00A72DF7" w:rsidRDefault="00363CEE">
            <w:pPr>
              <w:spacing w:after="0" w:line="240" w:lineRule="auto"/>
            </w:pPr>
            <w:r>
              <w:t>10</w:t>
            </w:r>
          </w:p>
        </w:tc>
        <w:tc>
          <w:tcPr>
            <w:tcW w:w="1802" w:type="dxa"/>
          </w:tcPr>
          <w:p w14:paraId="570EB3E6" w14:textId="77777777" w:rsidR="00A72DF7" w:rsidRDefault="00363CEE">
            <w:pPr>
              <w:spacing w:after="0" w:line="240" w:lineRule="auto"/>
            </w:pPr>
            <w:r>
              <w:t>12</w:t>
            </w:r>
          </w:p>
        </w:tc>
        <w:tc>
          <w:tcPr>
            <w:tcW w:w="1802" w:type="dxa"/>
          </w:tcPr>
          <w:p w14:paraId="570EB3E7" w14:textId="77777777" w:rsidR="00A72DF7" w:rsidRDefault="00363CEE">
            <w:pPr>
              <w:spacing w:after="0" w:line="240" w:lineRule="auto"/>
            </w:pPr>
            <w:r>
              <w:t>10</w:t>
            </w:r>
          </w:p>
        </w:tc>
        <w:tc>
          <w:tcPr>
            <w:tcW w:w="1807" w:type="dxa"/>
          </w:tcPr>
          <w:p w14:paraId="570EB3E8" w14:textId="77777777" w:rsidR="00A72DF7" w:rsidRDefault="00363CEE">
            <w:pPr>
              <w:spacing w:after="0" w:line="240" w:lineRule="auto"/>
            </w:pPr>
            <w:r>
              <w:t>5½</w:t>
            </w:r>
          </w:p>
        </w:tc>
      </w:tr>
      <w:tr w:rsidR="00A72DF7" w14:paraId="570EB3EF" w14:textId="77777777">
        <w:tc>
          <w:tcPr>
            <w:tcW w:w="1802" w:type="dxa"/>
          </w:tcPr>
          <w:p w14:paraId="570EB3EA" w14:textId="77777777" w:rsidR="00A72DF7" w:rsidRDefault="00363CEE">
            <w:pPr>
              <w:spacing w:after="0" w:line="240" w:lineRule="auto"/>
            </w:pPr>
            <w:r>
              <w:t>16</w:t>
            </w:r>
          </w:p>
        </w:tc>
        <w:tc>
          <w:tcPr>
            <w:tcW w:w="1802" w:type="dxa"/>
          </w:tcPr>
          <w:p w14:paraId="570EB3EB" w14:textId="77777777" w:rsidR="00A72DF7" w:rsidRDefault="00363CEE">
            <w:pPr>
              <w:spacing w:after="0" w:line="240" w:lineRule="auto"/>
            </w:pPr>
            <w:r>
              <w:t>11</w:t>
            </w:r>
          </w:p>
        </w:tc>
        <w:tc>
          <w:tcPr>
            <w:tcW w:w="1802" w:type="dxa"/>
          </w:tcPr>
          <w:p w14:paraId="570EB3EC" w14:textId="77777777" w:rsidR="00A72DF7" w:rsidRDefault="00363CEE">
            <w:pPr>
              <w:spacing w:after="0" w:line="240" w:lineRule="auto"/>
            </w:pPr>
            <w:r>
              <w:t>13</w:t>
            </w:r>
          </w:p>
        </w:tc>
        <w:tc>
          <w:tcPr>
            <w:tcW w:w="1802" w:type="dxa"/>
          </w:tcPr>
          <w:p w14:paraId="570EB3ED" w14:textId="77777777" w:rsidR="00A72DF7" w:rsidRDefault="00363CEE">
            <w:pPr>
              <w:spacing w:after="0" w:line="240" w:lineRule="auto"/>
            </w:pPr>
            <w:r>
              <w:t>11</w:t>
            </w:r>
          </w:p>
        </w:tc>
        <w:tc>
          <w:tcPr>
            <w:tcW w:w="1807" w:type="dxa"/>
          </w:tcPr>
          <w:p w14:paraId="570EB3EE" w14:textId="77777777" w:rsidR="00A72DF7" w:rsidRDefault="00363CEE">
            <w:pPr>
              <w:spacing w:after="0" w:line="240" w:lineRule="auto"/>
            </w:pPr>
            <w:r>
              <w:t>6</w:t>
            </w:r>
          </w:p>
        </w:tc>
      </w:tr>
      <w:tr w:rsidR="00A72DF7" w14:paraId="570EB3F5" w14:textId="77777777">
        <w:tc>
          <w:tcPr>
            <w:tcW w:w="1802" w:type="dxa"/>
          </w:tcPr>
          <w:p w14:paraId="570EB3F0" w14:textId="77777777" w:rsidR="00A72DF7" w:rsidRDefault="00363CEE">
            <w:pPr>
              <w:spacing w:after="0" w:line="240" w:lineRule="auto"/>
            </w:pPr>
            <w:r>
              <w:t>17</w:t>
            </w:r>
          </w:p>
        </w:tc>
        <w:tc>
          <w:tcPr>
            <w:tcW w:w="1802" w:type="dxa"/>
          </w:tcPr>
          <w:p w14:paraId="570EB3F1" w14:textId="77777777" w:rsidR="00A72DF7" w:rsidRDefault="00363CEE">
            <w:pPr>
              <w:spacing w:after="0" w:line="240" w:lineRule="auto"/>
            </w:pPr>
            <w:r>
              <w:t>12</w:t>
            </w:r>
          </w:p>
        </w:tc>
        <w:tc>
          <w:tcPr>
            <w:tcW w:w="1802" w:type="dxa"/>
          </w:tcPr>
          <w:p w14:paraId="570EB3F2" w14:textId="77777777" w:rsidR="00A72DF7" w:rsidRDefault="00363CEE">
            <w:pPr>
              <w:spacing w:after="0" w:line="240" w:lineRule="auto"/>
            </w:pPr>
            <w:r>
              <w:t>14</w:t>
            </w:r>
          </w:p>
        </w:tc>
        <w:tc>
          <w:tcPr>
            <w:tcW w:w="1802" w:type="dxa"/>
          </w:tcPr>
          <w:p w14:paraId="570EB3F3" w14:textId="77777777" w:rsidR="00A72DF7" w:rsidRDefault="00363CEE">
            <w:pPr>
              <w:spacing w:after="0" w:line="240" w:lineRule="auto"/>
            </w:pPr>
            <w:r>
              <w:t>11</w:t>
            </w:r>
          </w:p>
        </w:tc>
        <w:tc>
          <w:tcPr>
            <w:tcW w:w="1807" w:type="dxa"/>
          </w:tcPr>
          <w:p w14:paraId="570EB3F4" w14:textId="77777777" w:rsidR="00A72DF7" w:rsidRDefault="00363CEE">
            <w:pPr>
              <w:spacing w:after="0" w:line="240" w:lineRule="auto"/>
            </w:pPr>
            <w:r>
              <w:t>6</w:t>
            </w:r>
          </w:p>
        </w:tc>
      </w:tr>
      <w:tr w:rsidR="00A72DF7" w14:paraId="570EB3FB" w14:textId="77777777">
        <w:tc>
          <w:tcPr>
            <w:tcW w:w="1802" w:type="dxa"/>
          </w:tcPr>
          <w:p w14:paraId="570EB3F6" w14:textId="77777777" w:rsidR="00A72DF7" w:rsidRDefault="00363CEE">
            <w:pPr>
              <w:spacing w:after="0" w:line="240" w:lineRule="auto"/>
            </w:pPr>
            <w:r>
              <w:t>18</w:t>
            </w:r>
          </w:p>
        </w:tc>
        <w:tc>
          <w:tcPr>
            <w:tcW w:w="1802" w:type="dxa"/>
          </w:tcPr>
          <w:p w14:paraId="570EB3F7" w14:textId="77777777" w:rsidR="00A72DF7" w:rsidRDefault="00363CEE">
            <w:pPr>
              <w:spacing w:after="0" w:line="240" w:lineRule="auto"/>
            </w:pPr>
            <w:r>
              <w:t>12</w:t>
            </w:r>
          </w:p>
        </w:tc>
        <w:tc>
          <w:tcPr>
            <w:tcW w:w="1802" w:type="dxa"/>
          </w:tcPr>
          <w:p w14:paraId="570EB3F8" w14:textId="77777777" w:rsidR="00A72DF7" w:rsidRDefault="00363CEE">
            <w:pPr>
              <w:spacing w:after="0" w:line="240" w:lineRule="auto"/>
            </w:pPr>
            <w:r>
              <w:t>15</w:t>
            </w:r>
          </w:p>
        </w:tc>
        <w:tc>
          <w:tcPr>
            <w:tcW w:w="1802" w:type="dxa"/>
          </w:tcPr>
          <w:p w14:paraId="570EB3F9" w14:textId="77777777" w:rsidR="00A72DF7" w:rsidRDefault="00363CEE">
            <w:pPr>
              <w:spacing w:after="0" w:line="240" w:lineRule="auto"/>
            </w:pPr>
            <w:r>
              <w:t>12</w:t>
            </w:r>
          </w:p>
        </w:tc>
        <w:tc>
          <w:tcPr>
            <w:tcW w:w="1807" w:type="dxa"/>
          </w:tcPr>
          <w:p w14:paraId="570EB3FA" w14:textId="77777777" w:rsidR="00A72DF7" w:rsidRDefault="00363CEE">
            <w:pPr>
              <w:spacing w:after="0" w:line="240" w:lineRule="auto"/>
            </w:pPr>
            <w:r>
              <w:t>6½</w:t>
            </w:r>
          </w:p>
        </w:tc>
      </w:tr>
      <w:tr w:rsidR="00A72DF7" w14:paraId="570EB401" w14:textId="77777777">
        <w:tc>
          <w:tcPr>
            <w:tcW w:w="1802" w:type="dxa"/>
          </w:tcPr>
          <w:p w14:paraId="570EB3FC" w14:textId="77777777" w:rsidR="00A72DF7" w:rsidRDefault="00363CEE">
            <w:pPr>
              <w:spacing w:after="0" w:line="240" w:lineRule="auto"/>
            </w:pPr>
            <w:r>
              <w:t>19</w:t>
            </w:r>
          </w:p>
        </w:tc>
        <w:tc>
          <w:tcPr>
            <w:tcW w:w="1802" w:type="dxa"/>
          </w:tcPr>
          <w:p w14:paraId="570EB3FD" w14:textId="77777777" w:rsidR="00A72DF7" w:rsidRDefault="00363CEE">
            <w:pPr>
              <w:spacing w:after="0" w:line="240" w:lineRule="auto"/>
            </w:pPr>
            <w:r>
              <w:t>13</w:t>
            </w:r>
          </w:p>
        </w:tc>
        <w:tc>
          <w:tcPr>
            <w:tcW w:w="1802" w:type="dxa"/>
          </w:tcPr>
          <w:p w14:paraId="570EB3FE" w14:textId="77777777" w:rsidR="00A72DF7" w:rsidRDefault="00363CEE">
            <w:pPr>
              <w:spacing w:after="0" w:line="240" w:lineRule="auto"/>
            </w:pPr>
            <w:r>
              <w:t>15</w:t>
            </w:r>
          </w:p>
        </w:tc>
        <w:tc>
          <w:tcPr>
            <w:tcW w:w="1802" w:type="dxa"/>
          </w:tcPr>
          <w:p w14:paraId="570EB3FF" w14:textId="77777777" w:rsidR="00A72DF7" w:rsidRDefault="00363CEE">
            <w:pPr>
              <w:spacing w:after="0" w:line="240" w:lineRule="auto"/>
            </w:pPr>
            <w:r>
              <w:t>12</w:t>
            </w:r>
          </w:p>
        </w:tc>
        <w:tc>
          <w:tcPr>
            <w:tcW w:w="1807" w:type="dxa"/>
          </w:tcPr>
          <w:p w14:paraId="570EB400" w14:textId="77777777" w:rsidR="00A72DF7" w:rsidRDefault="00363CEE">
            <w:pPr>
              <w:spacing w:after="0" w:line="240" w:lineRule="auto"/>
            </w:pPr>
            <w:r>
              <w:t>7</w:t>
            </w:r>
          </w:p>
        </w:tc>
      </w:tr>
    </w:tbl>
    <w:p w14:paraId="570EB402" w14:textId="77777777" w:rsidR="00A72DF7" w:rsidRDefault="00A72DF7"/>
    <w:p w14:paraId="570EB403" w14:textId="172D8C53" w:rsidR="00A72DF7" w:rsidRDefault="00363CEE">
      <w:r>
        <w:t xml:space="preserve">Where A is the number of games for each participant, B is the maximum number of players being a member of the same federation, C is the minimum number of players having completed 12 rated games, D is the minimum number of players having </w:t>
      </w:r>
      <w:r w:rsidR="00AA501A">
        <w:t xml:space="preserve">a fixed rating </w:t>
      </w:r>
      <w:r w:rsidR="005046A4">
        <w:t xml:space="preserve">(RD </w:t>
      </w:r>
      <w:r w:rsidR="00C3094B">
        <w:t>≤ 120</w:t>
      </w:r>
      <w:r w:rsidR="005046A4">
        <w:t>)</w:t>
      </w:r>
      <w:r>
        <w:t>, and E is the minimum number of points needed based on the requirement for scoring at least 35% of possible points.</w:t>
      </w:r>
    </w:p>
    <w:p w14:paraId="570EB404" w14:textId="77777777" w:rsidR="00A72DF7" w:rsidRDefault="00363CEE">
      <w:r>
        <w:t>2. Title norm calculations</w:t>
      </w:r>
    </w:p>
    <w:p w14:paraId="570EB405" w14:textId="77777777" w:rsidR="00A72DF7" w:rsidRDefault="00363CEE">
      <w:r>
        <w:t>2.1. The following title norms are based on the ICCF rating system, which is governed by the following general principles:</w:t>
      </w:r>
    </w:p>
    <w:p w14:paraId="570EB406" w14:textId="77777777" w:rsidR="00A72DF7" w:rsidRDefault="00363CEE">
      <w:r>
        <w:t>(a) The ICCF Rating system is a numerical system in which percentage scores are converted to rating differences and conversely, rating differences are convertible to scoring probabilities.</w:t>
      </w:r>
    </w:p>
    <w:p w14:paraId="570EB407" w14:textId="77777777" w:rsidR="00A72DF7" w:rsidRDefault="00363CEE">
      <w:r>
        <w:t>(b) The basis of the system is the multinomial logit probability function of statistical probability theory.</w:t>
      </w:r>
    </w:p>
    <w:p w14:paraId="570EB408" w14:textId="77777777" w:rsidR="00A72DF7" w:rsidRDefault="00363CEE">
      <w:r>
        <w:t xml:space="preserve">2.2. </w:t>
      </w:r>
      <w:r>
        <w:rPr>
          <w:u w:val="single"/>
        </w:rPr>
        <w:t>Title performance</w:t>
      </w:r>
      <w:r>
        <w:t xml:space="preserve"> (for example, GM performance) is a result that is established by assuming the player has the minimum rating level associated with the title, finding the winning expectancy (= scoring probability) against each opponent, and then summing the winning expectancies.</w:t>
      </w:r>
    </w:p>
    <w:p w14:paraId="570EB409" w14:textId="77777777" w:rsidR="00A72DF7" w:rsidRDefault="00363CEE">
      <w:pPr>
        <w:rPr>
          <w:rFonts w:eastAsiaTheme="minorEastAsia"/>
        </w:rPr>
      </w:pPr>
      <w:r>
        <w:t>(a) Formula used to calculate winning expectancy</w:t>
      </w:r>
      <w:r>
        <w:rPr>
          <w:rFonts w:eastAsiaTheme="minorEastAsia"/>
        </w:rPr>
        <w:t xml:space="preserve"> </w:t>
      </w:r>
      <m:oMath>
        <m:d>
          <m:dPr>
            <m:ctrlPr>
              <w:rPr>
                <w:rFonts w:ascii="Cambria Math" w:hAnsi="Cambria Math"/>
              </w:rPr>
            </m:ctrlPr>
          </m:dPr>
          <m:e>
            <m:r>
              <w:rPr>
                <w:rFonts w:ascii="Cambria Math" w:hAnsi="Cambria Math"/>
              </w:rPr>
              <m:t>W</m:t>
            </m:r>
            <m:sSub>
              <m:sSubPr>
                <m:ctrlPr>
                  <w:rPr>
                    <w:rFonts w:ascii="Cambria Math" w:hAnsi="Cambria Math"/>
                  </w:rPr>
                </m:ctrlPr>
              </m:sSubPr>
              <m:e>
                <m:r>
                  <w:rPr>
                    <w:rFonts w:ascii="Cambria Math" w:hAnsi="Cambria Math"/>
                  </w:rPr>
                  <m:t>e</m:t>
                </m:r>
              </m:e>
              <m:sub>
                <m:r>
                  <w:rPr>
                    <w:rFonts w:ascii="Cambria Math" w:hAnsi="Cambria Math"/>
                  </w:rPr>
                  <m:t>i</m:t>
                </m:r>
              </m:sub>
            </m:sSub>
          </m:e>
        </m:d>
      </m:oMath>
    </w:p>
    <w:p w14:paraId="570EB40A" w14:textId="12CC9618" w:rsidR="00A72DF7" w:rsidRDefault="00363CEE" w:rsidP="003A516A">
      <w:pPr>
        <w:ind w:left="1440" w:firstLine="720"/>
        <w:rPr>
          <w:rFonts w:eastAsiaTheme="minorEastAsia"/>
        </w:rPr>
      </w:pPr>
      <m:oMath>
        <m:r>
          <w:rPr>
            <w:rFonts w:ascii="Cambria Math" w:hAnsi="Cambria Math"/>
          </w:rPr>
          <m:t>W</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oMath>
      <w:r w:rsidR="00382145">
        <w:rPr>
          <w:rFonts w:eastAsiaTheme="minorEastAsia"/>
        </w:rPr>
        <w:t xml:space="preserve"> </w:t>
      </w:r>
      <w:r w:rsidR="00382145" w:rsidRPr="00EA353A">
        <w:rPr>
          <w:rFonts w:eastAsiaTheme="minorEastAsia"/>
        </w:rPr>
        <w:t>(</w:t>
      </w:r>
      <w:r w:rsidR="00382145" w:rsidRPr="00EA353A">
        <w:rPr>
          <w:rFonts w:ascii="Cambria Math" w:eastAsiaTheme="minorEastAsia" w:hAnsi="Cambria Math" w:cs="Cambria Math"/>
        </w:rPr>
        <w:t>𝑃𝑤𝑖</w:t>
      </w:r>
      <w:r w:rsidR="00382145" w:rsidRPr="00EA353A">
        <w:rPr>
          <w:rFonts w:eastAsiaTheme="minorEastAsia"/>
        </w:rPr>
        <w:t xml:space="preserve"> −+</w:t>
      </w:r>
      <w:r w:rsidR="00382145" w:rsidRPr="00EA353A">
        <w:rPr>
          <w:rFonts w:ascii="Cambria Math" w:eastAsiaTheme="minorEastAsia" w:hAnsi="Cambria Math" w:cs="Cambria Math"/>
        </w:rPr>
        <w:t>𝑃𝑤𝑖</w:t>
      </w:r>
      <w:r w:rsidR="00382145" w:rsidRPr="00EA353A">
        <w:rPr>
          <w:rFonts w:eastAsiaTheme="minorEastAsia"/>
        </w:rPr>
        <w:t xml:space="preserve"> +)/2+(</w:t>
      </w:r>
      <w:r w:rsidR="00382145" w:rsidRPr="00EA353A">
        <w:rPr>
          <w:rFonts w:ascii="Cambria Math" w:eastAsiaTheme="minorEastAsia" w:hAnsi="Cambria Math" w:cs="Cambria Math"/>
        </w:rPr>
        <w:t>𝑃𝑑𝑖</w:t>
      </w:r>
      <w:r w:rsidR="00382145" w:rsidRPr="00EA353A">
        <w:rPr>
          <w:rFonts w:eastAsiaTheme="minorEastAsia"/>
        </w:rPr>
        <w:t xml:space="preserve"> −+</w:t>
      </w:r>
      <w:r w:rsidR="00382145" w:rsidRPr="00EA353A">
        <w:rPr>
          <w:rFonts w:ascii="Cambria Math" w:eastAsiaTheme="minorEastAsia" w:hAnsi="Cambria Math" w:cs="Cambria Math"/>
        </w:rPr>
        <w:t>𝑃𝑑𝑖</w:t>
      </w:r>
      <w:r w:rsidR="00382145" w:rsidRPr="00EA353A">
        <w:rPr>
          <w:rFonts w:eastAsiaTheme="minorEastAsia"/>
        </w:rPr>
        <w:t xml:space="preserve"> +)/4</w:t>
      </w:r>
    </w:p>
    <w:p w14:paraId="570EB40B" w14:textId="77777777" w:rsidR="00A72DF7" w:rsidRDefault="00363CEE">
      <w:pPr>
        <w:rPr>
          <w:rFonts w:eastAsiaTheme="minorEastAsia"/>
        </w:rPr>
      </w:pPr>
      <w:r>
        <w:rPr>
          <w:rFonts w:eastAsiaTheme="minorEastAsia"/>
        </w:rPr>
        <w:t xml:space="preserve">where, assuming a minimum level of the player’s rating performance for a title, </w:t>
      </w:r>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m:t>
            </m:r>
          </m:sup>
        </m:sSubSup>
      </m:oMath>
      <w:r>
        <w:rPr>
          <w:rFonts w:eastAsiaTheme="minorEastAsia"/>
        </w:rPr>
        <w:t xml:space="preserve"> and </w:t>
      </w:r>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m:t>
            </m:r>
          </m:sup>
        </m:sSubSup>
      </m:oMath>
      <w:r>
        <w:rPr>
          <w:rFonts w:eastAsiaTheme="minorEastAsia"/>
        </w:rPr>
        <w:t xml:space="preserve"> are the probabilities of a win against an opponent with standardized scale ratings of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oMath>
      <w:r>
        <w:rPr>
          <w:rFonts w:eastAsiaTheme="minorEastAsia"/>
        </w:rPr>
        <w:t xml:space="preserve"> and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oMath>
      <w:r>
        <w:rPr>
          <w:rFonts w:eastAsiaTheme="minorEastAsia"/>
        </w:rPr>
        <w:t xml:space="preserve">, respectively, and </w:t>
      </w:r>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i</m:t>
            </m:r>
          </m:sub>
          <m:sup>
            <m:r>
              <w:rPr>
                <w:rFonts w:ascii="Cambria Math" w:hAnsi="Cambria Math"/>
              </w:rPr>
              <m:t>-</m:t>
            </m:r>
          </m:sup>
        </m:sSubSup>
      </m:oMath>
      <w:r>
        <w:rPr>
          <w:rFonts w:eastAsiaTheme="minorEastAsia"/>
        </w:rPr>
        <w:t xml:space="preserve"> and </w:t>
      </w:r>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i</m:t>
            </m:r>
          </m:sub>
          <m:sup>
            <m:r>
              <w:rPr>
                <w:rFonts w:ascii="Cambria Math" w:hAnsi="Cambria Math"/>
              </w:rPr>
              <m:t>+</m:t>
            </m:r>
          </m:sup>
        </m:sSubSup>
      </m:oMath>
      <w:r>
        <w:rPr>
          <w:rFonts w:eastAsiaTheme="minorEastAsia"/>
        </w:rPr>
        <w:t xml:space="preserve"> are the probabilities of a draw against an opponent with standardized scale ratings of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oMath>
      <w:r>
        <w:rPr>
          <w:rFonts w:eastAsiaTheme="minorEastAsia"/>
        </w:rPr>
        <w:t xml:space="preserve"> and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oMath>
      <w:r>
        <w:rPr>
          <w:rFonts w:eastAsiaTheme="minorEastAsia"/>
        </w:rPr>
        <w:t xml:space="preserve">, respectively. See the rating formulae for the computation of </w:t>
      </w:r>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m:t>
            </m:r>
          </m:sup>
        </m:sSubSup>
      </m:oMath>
      <w:r>
        <w:rPr>
          <w:rFonts w:eastAsiaTheme="minorEastAsia"/>
        </w:rPr>
        <w:t xml:space="preserve">, </w:t>
      </w:r>
      <m:oMath>
        <m:r>
          <w:rPr>
            <w:rFonts w:ascii="Cambria Math" w:hAnsi="Cambria Math"/>
          </w:rPr>
          <m:t>P</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m:t>
            </m:r>
          </m:sup>
        </m:sSubSup>
      </m:oMath>
      <w:r>
        <w:rPr>
          <w:rFonts w:eastAsiaTheme="minorEastAsia"/>
        </w:rPr>
        <w:t xml:space="preserve">, </w:t>
      </w:r>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i</m:t>
            </m:r>
          </m:sub>
          <m:sup>
            <m:r>
              <w:rPr>
                <w:rFonts w:ascii="Cambria Math" w:hAnsi="Cambria Math"/>
              </w:rPr>
              <m:t>-</m:t>
            </m:r>
          </m:sup>
        </m:sSubSup>
      </m:oMath>
      <w:r>
        <w:rPr>
          <w:rFonts w:eastAsiaTheme="minorEastAsia"/>
        </w:rPr>
        <w:t xml:space="preserve">, and </w:t>
      </w:r>
      <m:oMath>
        <m:r>
          <w:rPr>
            <w:rFonts w:ascii="Cambria Math" w:hAnsi="Cambria Math"/>
          </w:rPr>
          <m:t>P</m:t>
        </m:r>
        <m:sSubSup>
          <m:sSubSupPr>
            <m:ctrlPr>
              <w:rPr>
                <w:rFonts w:ascii="Cambria Math" w:hAnsi="Cambria Math"/>
              </w:rPr>
            </m:ctrlPr>
          </m:sSubSupPr>
          <m:e>
            <m:r>
              <w:rPr>
                <w:rFonts w:ascii="Cambria Math" w:hAnsi="Cambria Math"/>
              </w:rPr>
              <m:t>d</m:t>
            </m:r>
          </m:e>
          <m:sub>
            <m:r>
              <w:rPr>
                <w:rFonts w:ascii="Cambria Math" w:hAnsi="Cambria Math"/>
              </w:rPr>
              <m:t>i</m:t>
            </m:r>
          </m:sub>
          <m:sup>
            <m:r>
              <w:rPr>
                <w:rFonts w:ascii="Cambria Math" w:hAnsi="Cambria Math"/>
              </w:rPr>
              <m:t>+</m:t>
            </m:r>
          </m:sup>
        </m:sSubSup>
      </m:oMath>
      <w:r>
        <w:rPr>
          <w:rFonts w:eastAsiaTheme="minorEastAsia"/>
        </w:rPr>
        <w:t>.</w:t>
      </w:r>
    </w:p>
    <w:p w14:paraId="570EB40C" w14:textId="77777777" w:rsidR="00A72DF7" w:rsidRDefault="00363CEE">
      <w:r>
        <w:t>The minimum levels of rating performance (and corresponding value on the standardized scale) for a title are:</w:t>
      </w:r>
    </w:p>
    <w:p w14:paraId="570EB40D" w14:textId="117FFA1C" w:rsidR="00A72DF7" w:rsidRDefault="00363CEE">
      <w:pPr>
        <w:pStyle w:val="ListParagraph"/>
        <w:numPr>
          <w:ilvl w:val="0"/>
          <w:numId w:val="24"/>
        </w:numPr>
        <w:spacing w:after="160" w:line="259" w:lineRule="auto"/>
      </w:pPr>
      <w:r>
        <w:t>GM 2600 (</w:t>
      </w:r>
      <m:oMath>
        <m:r>
          <w:rPr>
            <w:rFonts w:ascii="Cambria Math" w:hAnsi="Cambria Math"/>
          </w:rPr>
          <m:t>μ=6.332)</m:t>
        </m:r>
      </m:oMath>
    </w:p>
    <w:p w14:paraId="570EB40E" w14:textId="04587EE6" w:rsidR="00A72DF7" w:rsidRDefault="00363CEE">
      <w:pPr>
        <w:pStyle w:val="ListParagraph"/>
        <w:numPr>
          <w:ilvl w:val="0"/>
          <w:numId w:val="24"/>
        </w:numPr>
        <w:spacing w:after="160" w:line="259" w:lineRule="auto"/>
      </w:pPr>
      <w:r>
        <w:t>SIM 2525 (</w:t>
      </w:r>
      <m:oMath>
        <m:r>
          <w:rPr>
            <w:rFonts w:ascii="Cambria Math" w:hAnsi="Cambria Math"/>
          </w:rPr>
          <m:t>μ=5.900</m:t>
        </m:r>
      </m:oMath>
      <w:r w:rsidR="00E37B60">
        <w:rPr>
          <w:rFonts w:eastAsiaTheme="minorEastAsia"/>
        </w:rPr>
        <w:t>)</w:t>
      </w:r>
    </w:p>
    <w:p w14:paraId="570EB40F" w14:textId="5208E318" w:rsidR="00A72DF7" w:rsidRDefault="00363CEE">
      <w:pPr>
        <w:pStyle w:val="ListParagraph"/>
        <w:numPr>
          <w:ilvl w:val="0"/>
          <w:numId w:val="24"/>
        </w:numPr>
        <w:spacing w:after="160" w:line="259" w:lineRule="auto"/>
      </w:pPr>
      <w:r>
        <w:t>IM 2450 (</w:t>
      </w:r>
      <m:oMath>
        <m:r>
          <w:rPr>
            <w:rFonts w:ascii="Cambria Math" w:hAnsi="Cambria Math"/>
          </w:rPr>
          <m:t>μ=5.469</m:t>
        </m:r>
      </m:oMath>
      <w:r w:rsidR="00E37B60">
        <w:rPr>
          <w:rFonts w:eastAsiaTheme="minorEastAsia"/>
        </w:rPr>
        <w:t>)</w:t>
      </w:r>
    </w:p>
    <w:p w14:paraId="570EB410" w14:textId="39FCE9A2" w:rsidR="00A72DF7" w:rsidRDefault="00363CEE">
      <w:pPr>
        <w:pStyle w:val="ListParagraph"/>
        <w:numPr>
          <w:ilvl w:val="0"/>
          <w:numId w:val="24"/>
        </w:numPr>
        <w:spacing w:after="160" w:line="259" w:lineRule="auto"/>
      </w:pPr>
      <w:r>
        <w:t>CCM 2300 (</w:t>
      </w:r>
      <m:oMath>
        <m:r>
          <w:rPr>
            <w:rFonts w:ascii="Cambria Math" w:hAnsi="Cambria Math"/>
          </w:rPr>
          <m:t>μ=4.605)</m:t>
        </m:r>
      </m:oMath>
    </w:p>
    <w:p w14:paraId="570EB411" w14:textId="369BC47E" w:rsidR="00A72DF7" w:rsidRDefault="00363CEE">
      <w:pPr>
        <w:pStyle w:val="ListParagraph"/>
        <w:numPr>
          <w:ilvl w:val="0"/>
          <w:numId w:val="24"/>
        </w:numPr>
        <w:spacing w:after="160" w:line="259" w:lineRule="auto"/>
      </w:pPr>
      <w:r>
        <w:t>CCE 2150 (</w:t>
      </w:r>
      <m:oMath>
        <m:r>
          <w:rPr>
            <w:rFonts w:ascii="Cambria Math" w:hAnsi="Cambria Math"/>
          </w:rPr>
          <m:t>μ=3.742</m:t>
        </m:r>
      </m:oMath>
      <w:r w:rsidR="00E37B60">
        <w:rPr>
          <w:rFonts w:eastAsiaTheme="minorEastAsia"/>
        </w:rPr>
        <w:t>)</w:t>
      </w:r>
    </w:p>
    <w:p w14:paraId="570EB412" w14:textId="77777777" w:rsidR="00A72DF7" w:rsidRDefault="00363CEE">
      <w:r>
        <w:t>(b) The norm requirement (P) for a player in tournament is the sum of winning expectancies against all opponents for a player in a tournament.</w:t>
      </w:r>
    </w:p>
    <w:p w14:paraId="570EB413" w14:textId="77777777" w:rsidR="00A72DF7" w:rsidRDefault="00363CEE">
      <m:oMathPara>
        <m:oMath>
          <m:r>
            <w:rPr>
              <w:rFonts w:ascii="Cambria Math" w:hAnsi="Cambria Math"/>
            </w:rPr>
            <m:t>P=</m:t>
          </m:r>
          <m:nary>
            <m:naryPr>
              <m:chr m:val="∑"/>
              <m:subHide m:val="1"/>
              <m:supHide m:val="1"/>
              <m:ctrlPr>
                <w:rPr>
                  <w:rFonts w:ascii="Cambria Math" w:hAnsi="Cambria Math"/>
                </w:rPr>
              </m:ctrlPr>
            </m:naryPr>
            <m:sub/>
            <m:sup/>
            <m:e>
              <m:r>
                <w:rPr>
                  <w:rFonts w:ascii="Cambria Math" w:hAnsi="Cambria Math"/>
                </w:rPr>
                <m:t>W</m:t>
              </m:r>
              <m:sSub>
                <m:sSubPr>
                  <m:ctrlPr>
                    <w:rPr>
                      <w:rFonts w:ascii="Cambria Math" w:hAnsi="Cambria Math"/>
                    </w:rPr>
                  </m:ctrlPr>
                </m:sSubPr>
                <m:e>
                  <m:r>
                    <w:rPr>
                      <w:rFonts w:ascii="Cambria Math" w:hAnsi="Cambria Math"/>
                    </w:rPr>
                    <m:t>e</m:t>
                  </m:r>
                </m:e>
                <m:sub>
                  <m:r>
                    <w:rPr>
                      <w:rFonts w:ascii="Cambria Math" w:hAnsi="Cambria Math"/>
                    </w:rPr>
                    <m:t>i</m:t>
                  </m:r>
                </m:sub>
              </m:sSub>
            </m:e>
          </m:nary>
        </m:oMath>
      </m:oMathPara>
    </w:p>
    <w:p w14:paraId="570EB414" w14:textId="77777777" w:rsidR="00A72DF7" w:rsidRDefault="00363CEE">
      <w:r>
        <w:t>The norm result is rounded up to the nearest half point.</w:t>
      </w:r>
    </w:p>
    <w:p w14:paraId="570EB415" w14:textId="77777777" w:rsidR="00A72DF7" w:rsidRDefault="00363CEE">
      <w:r>
        <w:t>(c) Number of overscored games</w:t>
      </w:r>
    </w:p>
    <w:p w14:paraId="570EB416" w14:textId="77777777" w:rsidR="00A72DF7" w:rsidRDefault="00363CEE">
      <m:oMathPara>
        <m:oMath>
          <m:r>
            <w:rPr>
              <w:rFonts w:ascii="Cambria Math" w:hAnsi="Cambria Math"/>
            </w:rPr>
            <m:t>ng=n</m:t>
          </m:r>
          <m:d>
            <m:dPr>
              <m:ctrlPr>
                <w:rPr>
                  <w:rFonts w:ascii="Cambria Math" w:hAnsi="Cambria Math"/>
                </w:rPr>
              </m:ctrlPr>
            </m:dPr>
            <m:e>
              <m:r>
                <w:rPr>
                  <w:rFonts w:ascii="Cambria Math" w:hAnsi="Cambria Math"/>
                </w:rPr>
                <m:t>W-</m:t>
              </m:r>
              <m:nary>
                <m:naryPr>
                  <m:chr m:val="∑"/>
                  <m:subHide m:val="1"/>
                  <m:supHide m:val="1"/>
                  <m:ctrlPr>
                    <w:rPr>
                      <w:rFonts w:ascii="Cambria Math" w:hAnsi="Cambria Math"/>
                    </w:rPr>
                  </m:ctrlPr>
                </m:naryPr>
                <m:sub/>
                <m:sup/>
                <m:e>
                  <m:r>
                    <w:rPr>
                      <w:rFonts w:ascii="Cambria Math" w:hAnsi="Cambria Math"/>
                    </w:rPr>
                    <m:t>W</m:t>
                  </m:r>
                  <m:sSub>
                    <m:sSubPr>
                      <m:ctrlPr>
                        <w:rPr>
                          <w:rFonts w:ascii="Cambria Math" w:hAnsi="Cambria Math"/>
                        </w:rPr>
                      </m:ctrlPr>
                    </m:sSubPr>
                    <m:e>
                      <m:r>
                        <w:rPr>
                          <w:rFonts w:ascii="Cambria Math" w:hAnsi="Cambria Math"/>
                        </w:rPr>
                        <m:t>e</m:t>
                      </m:r>
                    </m:e>
                    <m:sub>
                      <m:r>
                        <w:rPr>
                          <w:rFonts w:ascii="Cambria Math" w:hAnsi="Cambria Math"/>
                        </w:rPr>
                        <m:t>i</m:t>
                      </m:r>
                    </m:sub>
                  </m:sSub>
                </m:e>
              </m:nary>
            </m:e>
          </m:d>
          <m:r>
            <m:rPr>
              <m:lit/>
              <m:nor/>
            </m:rPr>
            <w:rPr>
              <w:rFonts w:ascii="Cambria Math" w:hAnsi="Cambria Math"/>
            </w:rPr>
            <m:t>/</m:t>
          </m:r>
          <m:d>
            <m:dPr>
              <m:ctrlPr>
                <w:rPr>
                  <w:rFonts w:ascii="Cambria Math" w:hAnsi="Cambria Math"/>
                </w:rPr>
              </m:ctrlPr>
            </m:dPr>
            <m:e>
              <m:nary>
                <m:naryPr>
                  <m:chr m:val="∑"/>
                  <m:subHide m:val="1"/>
                  <m:supHide m:val="1"/>
                  <m:ctrlPr>
                    <w:rPr>
                      <w:rFonts w:ascii="Cambria Math" w:hAnsi="Cambria Math"/>
                    </w:rPr>
                  </m:ctrlPr>
                </m:naryPr>
                <m:sub/>
                <m:sup/>
                <m:e>
                  <m:r>
                    <w:rPr>
                      <w:rFonts w:ascii="Cambria Math" w:hAnsi="Cambria Math"/>
                    </w:rPr>
                    <m:t>W</m:t>
                  </m:r>
                  <m:sSub>
                    <m:sSubPr>
                      <m:ctrlPr>
                        <w:rPr>
                          <w:rFonts w:ascii="Cambria Math" w:hAnsi="Cambria Math"/>
                        </w:rPr>
                      </m:ctrlPr>
                    </m:sSubPr>
                    <m:e>
                      <m:r>
                        <w:rPr>
                          <w:rFonts w:ascii="Cambria Math" w:hAnsi="Cambria Math"/>
                        </w:rPr>
                        <m:t>e</m:t>
                      </m:r>
                    </m:e>
                    <m:sub>
                      <m:r>
                        <w:rPr>
                          <w:rFonts w:ascii="Cambria Math" w:hAnsi="Cambria Math"/>
                        </w:rPr>
                        <m:t>i</m:t>
                      </m:r>
                    </m:sub>
                  </m:sSub>
                </m:e>
              </m:nary>
            </m:e>
          </m:d>
        </m:oMath>
      </m:oMathPara>
    </w:p>
    <w:p w14:paraId="570EB417" w14:textId="77777777" w:rsidR="00A72DF7" w:rsidRDefault="00363CEE">
      <w:r>
        <w:t xml:space="preserve">where </w:t>
      </w:r>
      <w:r w:rsidRPr="00374EF0">
        <w:rPr>
          <w:i/>
          <w:iCs/>
        </w:rPr>
        <w:t>ng</w:t>
      </w:r>
      <w:r>
        <w:t xml:space="preserve"> is the number of overscored games, n is the total number of games played by the player, and W is player’s total score in tournament.</w:t>
      </w:r>
    </w:p>
    <w:p w14:paraId="570EB418" w14:textId="77777777" w:rsidR="00A72DF7" w:rsidRDefault="00363CEE">
      <w:r w:rsidRPr="00374EF0">
        <w:rPr>
          <w:i/>
          <w:iCs/>
        </w:rPr>
        <w:t>ng</w:t>
      </w:r>
      <w:r>
        <w:t xml:space="preserve"> is rounded down to the nearest whole number, or to 0 if</w:t>
      </w:r>
      <w:r w:rsidRPr="00374EF0">
        <w:rPr>
          <w:i/>
          <w:iCs/>
        </w:rPr>
        <w:t xml:space="preserve"> ng</w:t>
      </w:r>
      <w:r>
        <w:t xml:space="preserve"> is negative.</w:t>
      </w:r>
    </w:p>
    <w:p w14:paraId="570EB419" w14:textId="77777777" w:rsidR="00A72DF7" w:rsidRDefault="00363CEE">
      <w:r>
        <w:t>If the player meets the requirements for the title norm based on the tournament performance, the total game count applied towards the 24-game requirement is the sum of the number of actual games played and the overscore ng.</w:t>
      </w:r>
    </w:p>
    <w:p w14:paraId="570EB41A" w14:textId="77777777" w:rsidR="00A72DF7" w:rsidRDefault="00363CEE">
      <w:r>
        <w:t xml:space="preserve">2.3. A </w:t>
      </w:r>
      <w:r>
        <w:rPr>
          <w:u w:val="single"/>
        </w:rPr>
        <w:t>title norm</w:t>
      </w:r>
      <w:r>
        <w:t xml:space="preserve"> is a title performance fulfilling additional requirements concerning the mix of titled players and nationalities as specified in §1.5 and Appendix 2. </w:t>
      </w:r>
    </w:p>
    <w:p w14:paraId="570EB41B" w14:textId="77777777" w:rsidR="00A72DF7" w:rsidRDefault="00363CEE">
      <w:r>
        <w:t xml:space="preserve">2.4. A </w:t>
      </w:r>
      <w:r>
        <w:rPr>
          <w:u w:val="single"/>
        </w:rPr>
        <w:t>direct title</w:t>
      </w:r>
      <w:r>
        <w:t xml:space="preserve"> is a title gained by achieving a certain place or result in a (Championship) tournament (see §1.5.2.; for GM title 2a &amp; b; SIM title 3a; IM title 4a, b, &amp; c; CCM title 5a &amp; b; CCE title 6a &amp; b).</w:t>
      </w:r>
    </w:p>
    <w:p w14:paraId="570EB41C" w14:textId="77777777" w:rsidR="00A72DF7" w:rsidRDefault="00363CEE">
      <w:r>
        <w:t>2.5. Rating average of opponents (Ra)</w:t>
      </w:r>
    </w:p>
    <w:p w14:paraId="570EB41D" w14:textId="77777777" w:rsidR="00A72DF7" w:rsidRDefault="00363CEE">
      <w:r>
        <w:t>a. This is the total of the opponents’ ratings divided by the number of opponents.</w:t>
      </w:r>
    </w:p>
    <w:p w14:paraId="570EB41E" w14:textId="7826F7AC" w:rsidR="00A72DF7" w:rsidRDefault="00363CEE">
      <w:r>
        <w:t xml:space="preserve">b. </w:t>
      </w:r>
      <w:r w:rsidR="00132971">
        <w:t>T</w:t>
      </w:r>
      <w:r>
        <w:t>he rating average is made to the nearest whole number. The fraction 0.5 is rounded upward.</w:t>
      </w:r>
    </w:p>
    <w:p w14:paraId="570EB41F" w14:textId="77777777" w:rsidR="00A72DF7" w:rsidRDefault="00363CEE">
      <w:r>
        <w:t>2.6. Performance Rating (Rp)</w:t>
      </w:r>
    </w:p>
    <w:p w14:paraId="570EB420" w14:textId="77777777" w:rsidR="00A72DF7" w:rsidRDefault="00363CEE">
      <w:r>
        <w:t>To achieve a norm, a player must perform at a level of that shown below (Rp) against the minimum average of the opponents (Ra).</w:t>
      </w:r>
    </w:p>
    <w:p w14:paraId="570EB421" w14:textId="77777777" w:rsidR="00A72DF7" w:rsidRDefault="00363CEE">
      <w:r>
        <w:t xml:space="preserve">The minimum average rating of a player’s opponents must be equal to or higher than the required performance rating minus 200 points (1950 for CCE, 2100 for CCM, 2250 for IM, 2325 for SIM and 2400 for GM). </w:t>
      </w:r>
    </w:p>
    <w:tbl>
      <w:tblPr>
        <w:tblStyle w:val="TableGrid"/>
        <w:tblW w:w="9016" w:type="dxa"/>
        <w:tblLook w:val="04A0" w:firstRow="1" w:lastRow="0" w:firstColumn="1" w:lastColumn="0" w:noHBand="0" w:noVBand="1"/>
      </w:tblPr>
      <w:tblGrid>
        <w:gridCol w:w="3407"/>
        <w:gridCol w:w="2804"/>
        <w:gridCol w:w="2805"/>
      </w:tblGrid>
      <w:tr w:rsidR="00A72DF7" w:rsidRPr="00056C95" w14:paraId="570EB425" w14:textId="77777777">
        <w:tc>
          <w:tcPr>
            <w:tcW w:w="3407" w:type="dxa"/>
          </w:tcPr>
          <w:p w14:paraId="570EB422" w14:textId="77777777" w:rsidR="00A72DF7" w:rsidRPr="00056C95" w:rsidRDefault="00363CEE">
            <w:pPr>
              <w:spacing w:after="0" w:line="240" w:lineRule="auto"/>
              <w:rPr>
                <w:b/>
                <w:bCs/>
                <w:sz w:val="22"/>
                <w:szCs w:val="22"/>
              </w:rPr>
            </w:pPr>
            <w:r w:rsidRPr="00056C95">
              <w:rPr>
                <w:b/>
                <w:bCs/>
                <w:sz w:val="22"/>
                <w:szCs w:val="22"/>
              </w:rPr>
              <w:t>Title</w:t>
            </w:r>
          </w:p>
        </w:tc>
        <w:tc>
          <w:tcPr>
            <w:tcW w:w="2804" w:type="dxa"/>
          </w:tcPr>
          <w:p w14:paraId="570EB423" w14:textId="77777777" w:rsidR="00A72DF7" w:rsidRPr="00056C95" w:rsidRDefault="00363CEE">
            <w:pPr>
              <w:spacing w:after="0" w:line="240" w:lineRule="auto"/>
              <w:rPr>
                <w:b/>
                <w:bCs/>
                <w:sz w:val="22"/>
                <w:szCs w:val="22"/>
              </w:rPr>
            </w:pPr>
            <w:r w:rsidRPr="00056C95">
              <w:rPr>
                <w:b/>
                <w:bCs/>
                <w:sz w:val="22"/>
                <w:szCs w:val="22"/>
              </w:rPr>
              <w:t>Rp minimum level</w:t>
            </w:r>
          </w:p>
        </w:tc>
        <w:tc>
          <w:tcPr>
            <w:tcW w:w="2805" w:type="dxa"/>
          </w:tcPr>
          <w:p w14:paraId="570EB424" w14:textId="77777777" w:rsidR="00A72DF7" w:rsidRPr="00056C95" w:rsidRDefault="00363CEE">
            <w:pPr>
              <w:spacing w:after="0" w:line="240" w:lineRule="auto"/>
              <w:rPr>
                <w:b/>
                <w:bCs/>
                <w:sz w:val="22"/>
                <w:szCs w:val="22"/>
              </w:rPr>
            </w:pPr>
            <w:r w:rsidRPr="00056C95">
              <w:rPr>
                <w:b/>
                <w:bCs/>
                <w:sz w:val="22"/>
                <w:szCs w:val="22"/>
              </w:rPr>
              <w:t>Ra minimum level</w:t>
            </w:r>
          </w:p>
        </w:tc>
      </w:tr>
      <w:tr w:rsidR="00A72DF7" w:rsidRPr="00056C95" w14:paraId="570EB429" w14:textId="77777777">
        <w:tc>
          <w:tcPr>
            <w:tcW w:w="3407" w:type="dxa"/>
          </w:tcPr>
          <w:p w14:paraId="570EB426" w14:textId="77777777" w:rsidR="00A72DF7" w:rsidRPr="00056C95" w:rsidRDefault="00363CEE">
            <w:pPr>
              <w:spacing w:after="0" w:line="240" w:lineRule="auto"/>
              <w:rPr>
                <w:b/>
                <w:bCs/>
                <w:sz w:val="22"/>
                <w:szCs w:val="22"/>
              </w:rPr>
            </w:pPr>
            <w:r w:rsidRPr="00056C95">
              <w:rPr>
                <w:b/>
                <w:bCs/>
                <w:sz w:val="22"/>
                <w:szCs w:val="22"/>
              </w:rPr>
              <w:t>GM</w:t>
            </w:r>
          </w:p>
        </w:tc>
        <w:tc>
          <w:tcPr>
            <w:tcW w:w="2804" w:type="dxa"/>
          </w:tcPr>
          <w:p w14:paraId="570EB427" w14:textId="77777777" w:rsidR="00A72DF7" w:rsidRPr="00056C95" w:rsidRDefault="00363CEE">
            <w:pPr>
              <w:spacing w:after="0" w:line="240" w:lineRule="auto"/>
              <w:rPr>
                <w:sz w:val="22"/>
                <w:szCs w:val="22"/>
              </w:rPr>
            </w:pPr>
            <w:r w:rsidRPr="00056C95">
              <w:rPr>
                <w:sz w:val="22"/>
                <w:szCs w:val="22"/>
              </w:rPr>
              <w:t>2600</w:t>
            </w:r>
          </w:p>
        </w:tc>
        <w:tc>
          <w:tcPr>
            <w:tcW w:w="2805" w:type="dxa"/>
          </w:tcPr>
          <w:p w14:paraId="570EB428" w14:textId="77777777" w:rsidR="00A72DF7" w:rsidRPr="00056C95" w:rsidRDefault="00363CEE">
            <w:pPr>
              <w:spacing w:after="0" w:line="240" w:lineRule="auto"/>
              <w:rPr>
                <w:sz w:val="22"/>
                <w:szCs w:val="22"/>
              </w:rPr>
            </w:pPr>
            <w:r w:rsidRPr="00056C95">
              <w:rPr>
                <w:sz w:val="22"/>
                <w:szCs w:val="22"/>
              </w:rPr>
              <w:t>2400</w:t>
            </w:r>
          </w:p>
        </w:tc>
      </w:tr>
      <w:tr w:rsidR="00A72DF7" w:rsidRPr="00056C95" w14:paraId="570EB42D" w14:textId="77777777">
        <w:tc>
          <w:tcPr>
            <w:tcW w:w="3407" w:type="dxa"/>
          </w:tcPr>
          <w:p w14:paraId="570EB42A" w14:textId="77777777" w:rsidR="00A72DF7" w:rsidRPr="00056C95" w:rsidRDefault="00363CEE">
            <w:pPr>
              <w:spacing w:after="0" w:line="240" w:lineRule="auto"/>
              <w:rPr>
                <w:b/>
                <w:bCs/>
                <w:sz w:val="22"/>
                <w:szCs w:val="22"/>
              </w:rPr>
            </w:pPr>
            <w:r w:rsidRPr="00056C95">
              <w:rPr>
                <w:b/>
                <w:bCs/>
                <w:sz w:val="22"/>
                <w:szCs w:val="22"/>
              </w:rPr>
              <w:t>SIM</w:t>
            </w:r>
          </w:p>
        </w:tc>
        <w:tc>
          <w:tcPr>
            <w:tcW w:w="2804" w:type="dxa"/>
          </w:tcPr>
          <w:p w14:paraId="570EB42B" w14:textId="77777777" w:rsidR="00A72DF7" w:rsidRPr="00056C95" w:rsidRDefault="00363CEE">
            <w:pPr>
              <w:spacing w:after="0" w:line="240" w:lineRule="auto"/>
              <w:rPr>
                <w:sz w:val="22"/>
                <w:szCs w:val="22"/>
              </w:rPr>
            </w:pPr>
            <w:r w:rsidRPr="00056C95">
              <w:rPr>
                <w:sz w:val="22"/>
                <w:szCs w:val="22"/>
              </w:rPr>
              <w:t>2525</w:t>
            </w:r>
          </w:p>
        </w:tc>
        <w:tc>
          <w:tcPr>
            <w:tcW w:w="2805" w:type="dxa"/>
          </w:tcPr>
          <w:p w14:paraId="570EB42C" w14:textId="77777777" w:rsidR="00A72DF7" w:rsidRPr="00056C95" w:rsidRDefault="00363CEE">
            <w:pPr>
              <w:spacing w:after="0" w:line="240" w:lineRule="auto"/>
              <w:rPr>
                <w:sz w:val="22"/>
                <w:szCs w:val="22"/>
              </w:rPr>
            </w:pPr>
            <w:r w:rsidRPr="00056C95">
              <w:rPr>
                <w:sz w:val="22"/>
                <w:szCs w:val="22"/>
              </w:rPr>
              <w:t>2325</w:t>
            </w:r>
          </w:p>
        </w:tc>
      </w:tr>
      <w:tr w:rsidR="00A72DF7" w:rsidRPr="00056C95" w14:paraId="570EB431" w14:textId="77777777">
        <w:tc>
          <w:tcPr>
            <w:tcW w:w="3407" w:type="dxa"/>
          </w:tcPr>
          <w:p w14:paraId="570EB42E" w14:textId="77777777" w:rsidR="00A72DF7" w:rsidRPr="00056C95" w:rsidRDefault="00363CEE">
            <w:pPr>
              <w:spacing w:after="0" w:line="240" w:lineRule="auto"/>
              <w:rPr>
                <w:b/>
                <w:bCs/>
                <w:sz w:val="22"/>
                <w:szCs w:val="22"/>
              </w:rPr>
            </w:pPr>
            <w:r w:rsidRPr="00056C95">
              <w:rPr>
                <w:b/>
                <w:bCs/>
                <w:sz w:val="22"/>
                <w:szCs w:val="22"/>
              </w:rPr>
              <w:t>IM</w:t>
            </w:r>
          </w:p>
        </w:tc>
        <w:tc>
          <w:tcPr>
            <w:tcW w:w="2804" w:type="dxa"/>
          </w:tcPr>
          <w:p w14:paraId="570EB42F" w14:textId="77777777" w:rsidR="00A72DF7" w:rsidRPr="00056C95" w:rsidRDefault="00363CEE">
            <w:pPr>
              <w:spacing w:after="0" w:line="240" w:lineRule="auto"/>
              <w:rPr>
                <w:sz w:val="22"/>
                <w:szCs w:val="22"/>
              </w:rPr>
            </w:pPr>
            <w:r w:rsidRPr="00056C95">
              <w:rPr>
                <w:sz w:val="22"/>
                <w:szCs w:val="22"/>
              </w:rPr>
              <w:t>2450</w:t>
            </w:r>
          </w:p>
        </w:tc>
        <w:tc>
          <w:tcPr>
            <w:tcW w:w="2805" w:type="dxa"/>
          </w:tcPr>
          <w:p w14:paraId="570EB430" w14:textId="77777777" w:rsidR="00A72DF7" w:rsidRPr="00056C95" w:rsidRDefault="00363CEE">
            <w:pPr>
              <w:spacing w:after="0" w:line="240" w:lineRule="auto"/>
              <w:rPr>
                <w:sz w:val="22"/>
                <w:szCs w:val="22"/>
              </w:rPr>
            </w:pPr>
            <w:r w:rsidRPr="00056C95">
              <w:rPr>
                <w:sz w:val="22"/>
                <w:szCs w:val="22"/>
              </w:rPr>
              <w:t>2250</w:t>
            </w:r>
          </w:p>
        </w:tc>
      </w:tr>
      <w:tr w:rsidR="00A72DF7" w:rsidRPr="00056C95" w14:paraId="570EB435" w14:textId="77777777">
        <w:tc>
          <w:tcPr>
            <w:tcW w:w="3407" w:type="dxa"/>
          </w:tcPr>
          <w:p w14:paraId="570EB432" w14:textId="77777777" w:rsidR="00A72DF7" w:rsidRPr="00056C95" w:rsidRDefault="00363CEE">
            <w:pPr>
              <w:spacing w:after="0" w:line="240" w:lineRule="auto"/>
              <w:rPr>
                <w:b/>
                <w:bCs/>
                <w:sz w:val="22"/>
                <w:szCs w:val="22"/>
              </w:rPr>
            </w:pPr>
            <w:r w:rsidRPr="00056C95">
              <w:rPr>
                <w:b/>
                <w:bCs/>
                <w:sz w:val="22"/>
                <w:szCs w:val="22"/>
              </w:rPr>
              <w:t>CCM</w:t>
            </w:r>
          </w:p>
        </w:tc>
        <w:tc>
          <w:tcPr>
            <w:tcW w:w="2804" w:type="dxa"/>
          </w:tcPr>
          <w:p w14:paraId="570EB433" w14:textId="77777777" w:rsidR="00A72DF7" w:rsidRPr="00056C95" w:rsidRDefault="00363CEE">
            <w:pPr>
              <w:spacing w:after="0" w:line="240" w:lineRule="auto"/>
              <w:rPr>
                <w:sz w:val="22"/>
                <w:szCs w:val="22"/>
              </w:rPr>
            </w:pPr>
            <w:r w:rsidRPr="00056C95">
              <w:rPr>
                <w:sz w:val="22"/>
                <w:szCs w:val="22"/>
              </w:rPr>
              <w:t>2300</w:t>
            </w:r>
          </w:p>
        </w:tc>
        <w:tc>
          <w:tcPr>
            <w:tcW w:w="2805" w:type="dxa"/>
          </w:tcPr>
          <w:p w14:paraId="570EB434" w14:textId="77777777" w:rsidR="00A72DF7" w:rsidRPr="00056C95" w:rsidRDefault="00363CEE">
            <w:pPr>
              <w:spacing w:after="0" w:line="240" w:lineRule="auto"/>
              <w:rPr>
                <w:sz w:val="22"/>
                <w:szCs w:val="22"/>
              </w:rPr>
            </w:pPr>
            <w:r w:rsidRPr="00056C95">
              <w:rPr>
                <w:sz w:val="22"/>
                <w:szCs w:val="22"/>
              </w:rPr>
              <w:t>2100</w:t>
            </w:r>
          </w:p>
        </w:tc>
      </w:tr>
      <w:tr w:rsidR="00A72DF7" w:rsidRPr="00056C95" w14:paraId="570EB439" w14:textId="77777777">
        <w:tc>
          <w:tcPr>
            <w:tcW w:w="3407" w:type="dxa"/>
          </w:tcPr>
          <w:p w14:paraId="570EB436" w14:textId="77777777" w:rsidR="00A72DF7" w:rsidRPr="00056C95" w:rsidRDefault="00363CEE">
            <w:pPr>
              <w:spacing w:after="0" w:line="240" w:lineRule="auto"/>
              <w:rPr>
                <w:b/>
                <w:bCs/>
                <w:sz w:val="22"/>
                <w:szCs w:val="22"/>
              </w:rPr>
            </w:pPr>
            <w:r w:rsidRPr="00056C95">
              <w:rPr>
                <w:b/>
                <w:bCs/>
                <w:sz w:val="22"/>
                <w:szCs w:val="22"/>
              </w:rPr>
              <w:t>CCE</w:t>
            </w:r>
          </w:p>
        </w:tc>
        <w:tc>
          <w:tcPr>
            <w:tcW w:w="2804" w:type="dxa"/>
          </w:tcPr>
          <w:p w14:paraId="570EB437" w14:textId="77777777" w:rsidR="00A72DF7" w:rsidRPr="00056C95" w:rsidRDefault="00363CEE">
            <w:pPr>
              <w:spacing w:after="0" w:line="240" w:lineRule="auto"/>
              <w:rPr>
                <w:sz w:val="22"/>
                <w:szCs w:val="22"/>
              </w:rPr>
            </w:pPr>
            <w:r w:rsidRPr="00056C95">
              <w:rPr>
                <w:sz w:val="22"/>
                <w:szCs w:val="22"/>
              </w:rPr>
              <w:t>2150</w:t>
            </w:r>
          </w:p>
        </w:tc>
        <w:tc>
          <w:tcPr>
            <w:tcW w:w="2805" w:type="dxa"/>
          </w:tcPr>
          <w:p w14:paraId="570EB438" w14:textId="77777777" w:rsidR="00A72DF7" w:rsidRPr="00056C95" w:rsidRDefault="00363CEE">
            <w:pPr>
              <w:spacing w:after="0" w:line="240" w:lineRule="auto"/>
              <w:rPr>
                <w:sz w:val="22"/>
                <w:szCs w:val="22"/>
              </w:rPr>
            </w:pPr>
            <w:r w:rsidRPr="00056C95">
              <w:rPr>
                <w:sz w:val="22"/>
                <w:szCs w:val="22"/>
              </w:rPr>
              <w:t>1950</w:t>
            </w:r>
          </w:p>
        </w:tc>
      </w:tr>
    </w:tbl>
    <w:p w14:paraId="570EB43B" w14:textId="77777777" w:rsidR="00A72DF7" w:rsidRDefault="00363CEE">
      <w:r>
        <w:t>2.7. A norm is not possible if the minimum average of the opponents (Ra) is below minimum level.</w:t>
      </w:r>
    </w:p>
    <w:p w14:paraId="570EB43C" w14:textId="5A934760" w:rsidR="00A72DF7" w:rsidRDefault="00363CEE">
      <w:r>
        <w:t xml:space="preserve">2.8. A player can earn norms regardless of the </w:t>
      </w:r>
      <w:r w:rsidR="00BB01A4">
        <w:t xml:space="preserve">player’s </w:t>
      </w:r>
      <w:r w:rsidR="00B1510E">
        <w:t>rating deviation</w:t>
      </w:r>
      <w:r>
        <w:t>, however, to earn the title, the player must have</w:t>
      </w:r>
      <w:r w:rsidR="00BB01A4">
        <w:t xml:space="preserve"> a fixed rating</w:t>
      </w:r>
      <w:r w:rsidR="00B324C0">
        <w:t xml:space="preserve"> (RD </w:t>
      </w:r>
      <w:r w:rsidR="00C3094B">
        <w:t>≤ 120</w:t>
      </w:r>
      <w:r w:rsidR="00B324C0">
        <w:t>)</w:t>
      </w:r>
      <w:r w:rsidR="00BC3358">
        <w:t>.</w:t>
      </w:r>
    </w:p>
    <w:p w14:paraId="570EB43D" w14:textId="77777777" w:rsidR="00A72DF7" w:rsidRDefault="00363CEE">
      <w:r>
        <w:t>2.9. If a player has not yet started any ICCF play, the player’s current recognized FIDE rating (in keeping with §1.4(3)) may be used if the player wishes, with a rating deviation of 150.  If a player has no rating and the player does not have or wish to use a FIDE rating, then the person’s rating is to be 1800 with a rating deviation of 250.</w:t>
      </w:r>
    </w:p>
    <w:p w14:paraId="570EB43E" w14:textId="5268F32C" w:rsidR="00A72DF7" w:rsidRDefault="00363CEE">
      <w:r>
        <w:t>2.10. A player is considered inactive if the player has no active rated, unrated, or Chess960 game</w:t>
      </w:r>
      <w:r w:rsidR="00A84B1C">
        <w:t>,</w:t>
      </w:r>
      <w:r>
        <w:t xml:space="preserve"> and has had no completed game during at least the most recent two calendar years, such as the years 2014 and 2015 in determining inactive status for 2016. </w:t>
      </w:r>
    </w:p>
    <w:p w14:paraId="570EB43F" w14:textId="77777777" w:rsidR="00A72DF7" w:rsidRDefault="00363CEE">
      <w:r>
        <w:t>2.11. Previous event categories for billing, marketing, and ongoing TD eligibility purposes:</w:t>
      </w:r>
    </w:p>
    <w:p w14:paraId="570EB440" w14:textId="77777777" w:rsidR="00A72DF7" w:rsidRDefault="00363CEE">
      <w:r>
        <w:t>Minor Categories</w:t>
      </w:r>
    </w:p>
    <w:p w14:paraId="570EB441" w14:textId="77777777" w:rsidR="00A72DF7" w:rsidRDefault="00363CEE">
      <w:pPr>
        <w:pStyle w:val="ListParagraph"/>
        <w:numPr>
          <w:ilvl w:val="0"/>
          <w:numId w:val="22"/>
        </w:numPr>
        <w:spacing w:after="160" w:line="259" w:lineRule="auto"/>
      </w:pPr>
      <w:r>
        <w:t>1951 – 1975</w:t>
      </w:r>
    </w:p>
    <w:p w14:paraId="570EB442" w14:textId="77777777" w:rsidR="00A72DF7" w:rsidRDefault="00363CEE">
      <w:pPr>
        <w:pStyle w:val="ListParagraph"/>
        <w:numPr>
          <w:ilvl w:val="0"/>
          <w:numId w:val="22"/>
        </w:numPr>
        <w:spacing w:after="160" w:line="259" w:lineRule="auto"/>
      </w:pPr>
      <w:r>
        <w:t>1976 – 2000</w:t>
      </w:r>
    </w:p>
    <w:p w14:paraId="570EB443" w14:textId="6F9A21A7" w:rsidR="00A72DF7" w:rsidRDefault="00363CEE">
      <w:pPr>
        <w:pStyle w:val="ListParagraph"/>
        <w:numPr>
          <w:ilvl w:val="0"/>
          <w:numId w:val="22"/>
        </w:numPr>
        <w:spacing w:after="160" w:line="259" w:lineRule="auto"/>
      </w:pPr>
      <w:r>
        <w:t>2001</w:t>
      </w:r>
      <w:r w:rsidR="00894E71">
        <w:t xml:space="preserve"> – 2025 </w:t>
      </w:r>
    </w:p>
    <w:p w14:paraId="570EB444" w14:textId="77777777" w:rsidR="00A72DF7" w:rsidRDefault="00363CEE">
      <w:pPr>
        <w:pStyle w:val="ListParagraph"/>
        <w:numPr>
          <w:ilvl w:val="0"/>
          <w:numId w:val="22"/>
        </w:numPr>
        <w:spacing w:after="160" w:line="259" w:lineRule="auto"/>
      </w:pPr>
      <w:r>
        <w:t>2026 – 2050</w:t>
      </w:r>
    </w:p>
    <w:p w14:paraId="570EB445" w14:textId="77777777" w:rsidR="00A72DF7" w:rsidRDefault="00363CEE">
      <w:pPr>
        <w:pStyle w:val="ListParagraph"/>
        <w:numPr>
          <w:ilvl w:val="0"/>
          <w:numId w:val="22"/>
        </w:numPr>
        <w:spacing w:after="160" w:line="259" w:lineRule="auto"/>
      </w:pPr>
      <w:r>
        <w:t>2051 – 2075</w:t>
      </w:r>
    </w:p>
    <w:p w14:paraId="570EB446" w14:textId="77777777" w:rsidR="00A72DF7" w:rsidRDefault="00363CEE">
      <w:pPr>
        <w:pStyle w:val="ListParagraph"/>
        <w:numPr>
          <w:ilvl w:val="0"/>
          <w:numId w:val="22"/>
        </w:numPr>
        <w:spacing w:after="160" w:line="259" w:lineRule="auto"/>
      </w:pPr>
      <w:r>
        <w:t>2076 – 2100</w:t>
      </w:r>
    </w:p>
    <w:p w14:paraId="570EB447" w14:textId="77777777" w:rsidR="00A72DF7" w:rsidRDefault="00363CEE">
      <w:pPr>
        <w:pStyle w:val="ListParagraph"/>
        <w:numPr>
          <w:ilvl w:val="0"/>
          <w:numId w:val="22"/>
        </w:numPr>
        <w:spacing w:after="160" w:line="259" w:lineRule="auto"/>
      </w:pPr>
      <w:r>
        <w:t>2101 – 2125</w:t>
      </w:r>
    </w:p>
    <w:p w14:paraId="570EB448" w14:textId="77777777" w:rsidR="00A72DF7" w:rsidRDefault="00363CEE">
      <w:pPr>
        <w:pStyle w:val="ListParagraph"/>
        <w:numPr>
          <w:ilvl w:val="0"/>
          <w:numId w:val="22"/>
        </w:numPr>
        <w:spacing w:after="160" w:line="259" w:lineRule="auto"/>
      </w:pPr>
      <w:r>
        <w:t>2126 – 2150</w:t>
      </w:r>
    </w:p>
    <w:p w14:paraId="570EB449" w14:textId="77777777" w:rsidR="00A72DF7" w:rsidRDefault="00363CEE">
      <w:pPr>
        <w:pStyle w:val="ListParagraph"/>
        <w:numPr>
          <w:ilvl w:val="0"/>
          <w:numId w:val="22"/>
        </w:numPr>
        <w:spacing w:after="160" w:line="259" w:lineRule="auto"/>
      </w:pPr>
      <w:r>
        <w:t>2151 – 2175</w:t>
      </w:r>
    </w:p>
    <w:p w14:paraId="570EB44A" w14:textId="77777777" w:rsidR="00A72DF7" w:rsidRDefault="00363CEE">
      <w:pPr>
        <w:pStyle w:val="ListParagraph"/>
        <w:numPr>
          <w:ilvl w:val="0"/>
          <w:numId w:val="22"/>
        </w:numPr>
        <w:spacing w:after="160" w:line="259" w:lineRule="auto"/>
      </w:pPr>
      <w:r>
        <w:t>2176 – 2200</w:t>
      </w:r>
    </w:p>
    <w:p w14:paraId="570EB44B" w14:textId="77777777" w:rsidR="00A72DF7" w:rsidRDefault="00363CEE">
      <w:pPr>
        <w:pStyle w:val="ListParagraph"/>
        <w:numPr>
          <w:ilvl w:val="0"/>
          <w:numId w:val="22"/>
        </w:numPr>
        <w:spacing w:after="160" w:line="259" w:lineRule="auto"/>
      </w:pPr>
      <w:r>
        <w:t>2201 – 2225</w:t>
      </w:r>
    </w:p>
    <w:p w14:paraId="570EB44C" w14:textId="77777777" w:rsidR="00A72DF7" w:rsidRDefault="00363CEE">
      <w:pPr>
        <w:pStyle w:val="ListParagraph"/>
        <w:numPr>
          <w:ilvl w:val="0"/>
          <w:numId w:val="22"/>
        </w:numPr>
        <w:spacing w:after="160" w:line="259" w:lineRule="auto"/>
      </w:pPr>
      <w:r>
        <w:t>2226 – 2250</w:t>
      </w:r>
    </w:p>
    <w:p w14:paraId="570EB44D" w14:textId="77777777" w:rsidR="00A72DF7" w:rsidRDefault="00363CEE">
      <w:r>
        <w:t>Major Categories</w:t>
      </w:r>
    </w:p>
    <w:p w14:paraId="570EB44E" w14:textId="77777777" w:rsidR="00A72DF7" w:rsidRDefault="00363CEE">
      <w:pPr>
        <w:pStyle w:val="ListParagraph"/>
        <w:numPr>
          <w:ilvl w:val="0"/>
          <w:numId w:val="23"/>
        </w:numPr>
        <w:spacing w:after="160" w:line="259" w:lineRule="auto"/>
      </w:pPr>
      <w:r>
        <w:t>2251 – 2275</w:t>
      </w:r>
    </w:p>
    <w:p w14:paraId="570EB44F" w14:textId="77777777" w:rsidR="00A72DF7" w:rsidRDefault="00363CEE">
      <w:pPr>
        <w:pStyle w:val="ListParagraph"/>
        <w:numPr>
          <w:ilvl w:val="0"/>
          <w:numId w:val="23"/>
        </w:numPr>
        <w:spacing w:after="160" w:line="259" w:lineRule="auto"/>
      </w:pPr>
      <w:r>
        <w:t>2276 – 2300</w:t>
      </w:r>
    </w:p>
    <w:p w14:paraId="570EB450" w14:textId="77777777" w:rsidR="00A72DF7" w:rsidRDefault="00363CEE">
      <w:pPr>
        <w:pStyle w:val="ListParagraph"/>
        <w:numPr>
          <w:ilvl w:val="0"/>
          <w:numId w:val="23"/>
        </w:numPr>
        <w:spacing w:after="160" w:line="259" w:lineRule="auto"/>
      </w:pPr>
      <w:r>
        <w:t>2301 – 2325</w:t>
      </w:r>
    </w:p>
    <w:p w14:paraId="570EB451" w14:textId="77777777" w:rsidR="00A72DF7" w:rsidRDefault="00363CEE">
      <w:pPr>
        <w:pStyle w:val="ListParagraph"/>
        <w:numPr>
          <w:ilvl w:val="0"/>
          <w:numId w:val="23"/>
        </w:numPr>
        <w:spacing w:after="160" w:line="259" w:lineRule="auto"/>
      </w:pPr>
      <w:r>
        <w:t>2326 – 2350</w:t>
      </w:r>
    </w:p>
    <w:p w14:paraId="570EB452" w14:textId="77777777" w:rsidR="00A72DF7" w:rsidRDefault="00363CEE">
      <w:pPr>
        <w:pStyle w:val="ListParagraph"/>
        <w:numPr>
          <w:ilvl w:val="0"/>
          <w:numId w:val="23"/>
        </w:numPr>
        <w:spacing w:after="160" w:line="259" w:lineRule="auto"/>
      </w:pPr>
      <w:r>
        <w:t>2351 – 2375</w:t>
      </w:r>
    </w:p>
    <w:p w14:paraId="570EB453" w14:textId="77777777" w:rsidR="00A72DF7" w:rsidRDefault="00363CEE">
      <w:pPr>
        <w:pStyle w:val="ListParagraph"/>
        <w:numPr>
          <w:ilvl w:val="0"/>
          <w:numId w:val="23"/>
        </w:numPr>
        <w:spacing w:after="160" w:line="259" w:lineRule="auto"/>
      </w:pPr>
      <w:r>
        <w:t>2376 – 2400</w:t>
      </w:r>
    </w:p>
    <w:p w14:paraId="570EB454" w14:textId="77777777" w:rsidR="00A72DF7" w:rsidRDefault="00363CEE">
      <w:pPr>
        <w:pStyle w:val="ListParagraph"/>
        <w:numPr>
          <w:ilvl w:val="0"/>
          <w:numId w:val="23"/>
        </w:numPr>
        <w:spacing w:after="160" w:line="259" w:lineRule="auto"/>
      </w:pPr>
      <w:r>
        <w:t>2401 – 2425</w:t>
      </w:r>
    </w:p>
    <w:p w14:paraId="570EB455" w14:textId="77777777" w:rsidR="00A72DF7" w:rsidRDefault="00363CEE">
      <w:pPr>
        <w:pStyle w:val="ListParagraph"/>
        <w:numPr>
          <w:ilvl w:val="0"/>
          <w:numId w:val="23"/>
        </w:numPr>
        <w:spacing w:after="160" w:line="259" w:lineRule="auto"/>
      </w:pPr>
      <w:r>
        <w:t>2426 – 2450</w:t>
      </w:r>
    </w:p>
    <w:p w14:paraId="570EB456" w14:textId="77777777" w:rsidR="00A72DF7" w:rsidRDefault="00363CEE">
      <w:pPr>
        <w:pStyle w:val="ListParagraph"/>
        <w:numPr>
          <w:ilvl w:val="0"/>
          <w:numId w:val="23"/>
        </w:numPr>
        <w:spacing w:after="160" w:line="259" w:lineRule="auto"/>
      </w:pPr>
      <w:r>
        <w:t>2451 – 2475</w:t>
      </w:r>
    </w:p>
    <w:p w14:paraId="570EB457" w14:textId="77777777" w:rsidR="00A72DF7" w:rsidRDefault="00363CEE">
      <w:pPr>
        <w:pStyle w:val="ListParagraph"/>
        <w:numPr>
          <w:ilvl w:val="0"/>
          <w:numId w:val="23"/>
        </w:numPr>
        <w:spacing w:after="160" w:line="259" w:lineRule="auto"/>
      </w:pPr>
      <w:r>
        <w:t>2476 – 2500</w:t>
      </w:r>
    </w:p>
    <w:p w14:paraId="570EB458" w14:textId="77777777" w:rsidR="00A72DF7" w:rsidRDefault="00363CEE">
      <w:pPr>
        <w:pStyle w:val="ListParagraph"/>
        <w:numPr>
          <w:ilvl w:val="0"/>
          <w:numId w:val="23"/>
        </w:numPr>
        <w:spacing w:after="160" w:line="259" w:lineRule="auto"/>
      </w:pPr>
      <w:r>
        <w:t>2501 – 2525</w:t>
      </w:r>
    </w:p>
    <w:p w14:paraId="570EB459" w14:textId="77777777" w:rsidR="00A72DF7" w:rsidRDefault="00363CEE">
      <w:pPr>
        <w:pStyle w:val="ListParagraph"/>
        <w:numPr>
          <w:ilvl w:val="0"/>
          <w:numId w:val="23"/>
        </w:numPr>
        <w:spacing w:after="160" w:line="259" w:lineRule="auto"/>
      </w:pPr>
      <w:r>
        <w:t>2526 – 2550</w:t>
      </w:r>
    </w:p>
    <w:p w14:paraId="570EB45A" w14:textId="77777777" w:rsidR="00A72DF7" w:rsidRDefault="00363CEE">
      <w:pPr>
        <w:pStyle w:val="ListParagraph"/>
        <w:numPr>
          <w:ilvl w:val="0"/>
          <w:numId w:val="23"/>
        </w:numPr>
        <w:spacing w:after="160" w:line="259" w:lineRule="auto"/>
      </w:pPr>
      <w:r>
        <w:t>2551 – 2575</w:t>
      </w:r>
    </w:p>
    <w:p w14:paraId="570EB45B" w14:textId="77777777" w:rsidR="00A72DF7" w:rsidRDefault="00363CEE">
      <w:pPr>
        <w:pStyle w:val="ListParagraph"/>
        <w:numPr>
          <w:ilvl w:val="0"/>
          <w:numId w:val="23"/>
        </w:numPr>
        <w:spacing w:after="160" w:line="259" w:lineRule="auto"/>
      </w:pPr>
      <w:r>
        <w:t>2576 – 2600</w:t>
      </w:r>
    </w:p>
    <w:p w14:paraId="570EB45C" w14:textId="77777777" w:rsidR="00A72DF7" w:rsidRDefault="00363CEE">
      <w:pPr>
        <w:pStyle w:val="ListParagraph"/>
        <w:numPr>
          <w:ilvl w:val="0"/>
          <w:numId w:val="23"/>
        </w:numPr>
        <w:spacing w:after="160" w:line="259" w:lineRule="auto"/>
      </w:pPr>
      <w:r>
        <w:t>2601 – 2625</w:t>
      </w:r>
    </w:p>
    <w:p w14:paraId="570EB45D" w14:textId="77777777" w:rsidR="00A72DF7" w:rsidRDefault="00363CEE">
      <w:pPr>
        <w:pStyle w:val="ListParagraph"/>
        <w:numPr>
          <w:ilvl w:val="0"/>
          <w:numId w:val="23"/>
        </w:numPr>
        <w:spacing w:after="160" w:line="259" w:lineRule="auto"/>
      </w:pPr>
      <w:r>
        <w:t>2626 – 2650</w:t>
      </w:r>
    </w:p>
    <w:p w14:paraId="570EB45E" w14:textId="77777777" w:rsidR="00A72DF7" w:rsidRDefault="00363CEE">
      <w:pPr>
        <w:pStyle w:val="ListParagraph"/>
        <w:numPr>
          <w:ilvl w:val="0"/>
          <w:numId w:val="23"/>
        </w:numPr>
        <w:spacing w:after="160" w:line="259" w:lineRule="auto"/>
      </w:pPr>
      <w:r>
        <w:t>2651 – 2675</w:t>
      </w:r>
    </w:p>
    <w:p w14:paraId="570EB45F" w14:textId="77777777" w:rsidR="00A72DF7" w:rsidRDefault="00363CEE">
      <w:pPr>
        <w:pStyle w:val="ListParagraph"/>
        <w:numPr>
          <w:ilvl w:val="0"/>
          <w:numId w:val="23"/>
        </w:numPr>
        <w:spacing w:after="160" w:line="259" w:lineRule="auto"/>
      </w:pPr>
      <w:r>
        <w:t>2676 – 2700</w:t>
      </w:r>
    </w:p>
    <w:p w14:paraId="570EB460" w14:textId="77777777" w:rsidR="00A72DF7" w:rsidRDefault="00363CEE">
      <w:r>
        <w:t>3. In addition, the following provisions shall apply to the computation of title results:</w:t>
      </w:r>
    </w:p>
    <w:p w14:paraId="570EB461" w14:textId="1F45CF9B" w:rsidR="00A72DF7" w:rsidRDefault="00363CEE">
      <w:r>
        <w:t xml:space="preserve">a. The server, on behalf of the Qualifications Commissioner, shall calculate norm requirements for each player at the start of a tournament.  These requirements will be displayed on the crosstable. Calculated norm requirements are fixed. </w:t>
      </w:r>
    </w:p>
    <w:p w14:paraId="570EB462" w14:textId="77777777" w:rsidR="00A72DF7" w:rsidRDefault="00363CEE">
      <w:r>
        <w:t>b. Where one norm is sufficient for more than one title, the norm can be counted towards each title.</w:t>
      </w:r>
    </w:p>
    <w:p w14:paraId="570EB464" w14:textId="55209793" w:rsidR="00A72DF7" w:rsidRDefault="00363CEE" w:rsidP="00894E71">
      <w:r>
        <w:t>4. In exceptional cases the Executive Board shall decide based on a proposal from the Qualifications Commissioner.</w:t>
      </w:r>
    </w:p>
    <w:p w14:paraId="570EB465" w14:textId="77777777" w:rsidR="00A72DF7" w:rsidRDefault="00A72DF7">
      <w:pPr>
        <w:pStyle w:val="Heading1"/>
      </w:pPr>
    </w:p>
    <w:p w14:paraId="570EB466" w14:textId="09F86E5C" w:rsidR="00A72DF7" w:rsidRDefault="00363CEE">
      <w:pPr>
        <w:pStyle w:val="Heading1"/>
      </w:pPr>
      <w:bookmarkStart w:id="454" w:name="_Toc215402323"/>
      <w:r>
        <w:t>Appendix 3: The Triple Block Time Control System</w:t>
      </w:r>
      <w:bookmarkEnd w:id="454"/>
    </w:p>
    <w:p w14:paraId="570EB467" w14:textId="77777777" w:rsidR="00A72DF7" w:rsidRDefault="00363CEE">
      <w:pPr>
        <w:spacing w:after="0"/>
        <w:rPr>
          <w:rFonts w:asciiTheme="majorHAnsi" w:hAnsiTheme="majorHAnsi"/>
          <w:color w:val="0070C0"/>
          <w:sz w:val="32"/>
          <w:szCs w:val="32"/>
        </w:rPr>
      </w:pPr>
      <w:r>
        <w:rPr>
          <w:rFonts w:asciiTheme="majorHAnsi" w:hAnsiTheme="majorHAnsi"/>
          <w:color w:val="0070C0"/>
          <w:sz w:val="32"/>
          <w:szCs w:val="32"/>
        </w:rPr>
        <w:t xml:space="preserve"> </w:t>
      </w:r>
    </w:p>
    <w:p w14:paraId="570EB468" w14:textId="77777777" w:rsidR="00A72DF7" w:rsidRDefault="00363CEE">
      <w:pPr>
        <w:shd w:val="clear" w:color="auto" w:fill="FFFFFF"/>
        <w:spacing w:after="240" w:line="240" w:lineRule="auto"/>
        <w:rPr>
          <w:rFonts w:eastAsia="Times New Roman"/>
          <w:bCs/>
        </w:rPr>
      </w:pPr>
      <w:r>
        <w:rPr>
          <w:rFonts w:eastAsia="Times New Roman"/>
          <w:bCs/>
        </w:rPr>
        <w:t>This appendix serves as a single place describing all rules and procedures for the triple block tine control system.  The rules contained herein are also listed in each relevant section earlier in this document.</w:t>
      </w:r>
    </w:p>
    <w:p w14:paraId="570EB469" w14:textId="152D6EC5" w:rsidR="00A72DF7" w:rsidRDefault="00363CEE">
      <w:pPr>
        <w:shd w:val="clear" w:color="auto" w:fill="FFFFFF"/>
        <w:spacing w:after="240" w:line="240" w:lineRule="auto"/>
        <w:rPr>
          <w:rFonts w:eastAsia="Times New Roman"/>
          <w:b/>
        </w:rPr>
      </w:pPr>
      <w:r>
        <w:rPr>
          <w:rFonts w:eastAsia="Times New Roman"/>
          <w:b/>
        </w:rPr>
        <w:t xml:space="preserve">1. </w:t>
      </w:r>
      <w:r>
        <w:rPr>
          <w:rFonts w:eastAsia="Times New Roman"/>
          <w:b/>
          <w:u w:val="single"/>
        </w:rPr>
        <w:t>General description of differences from the standard time control</w:t>
      </w:r>
    </w:p>
    <w:p w14:paraId="570EB46A" w14:textId="77777777" w:rsidR="00A72DF7" w:rsidRDefault="00363CEE">
      <w:pPr>
        <w:shd w:val="clear" w:color="auto" w:fill="FFFFFF"/>
        <w:spacing w:after="240" w:line="240" w:lineRule="auto"/>
        <w:rPr>
          <w:rFonts w:eastAsia="Times New Roman"/>
        </w:rPr>
      </w:pPr>
      <w:r>
        <w:rPr>
          <w:rFonts w:eastAsia="Times New Roman"/>
        </w:rPr>
        <w:t>(a) At the beginning of the game, each player is allocated a specific maximum amount of time in which to complete the game. The amount of time is determined by the tournament organizer (TO) when organizing the event. </w:t>
      </w:r>
    </w:p>
    <w:p w14:paraId="570EB46B" w14:textId="77777777" w:rsidR="00A72DF7" w:rsidRDefault="00363CEE">
      <w:pPr>
        <w:shd w:val="clear" w:color="auto" w:fill="FFFFFF"/>
        <w:spacing w:after="240" w:line="240" w:lineRule="auto"/>
        <w:rPr>
          <w:rFonts w:eastAsia="Times New Roman"/>
        </w:rPr>
      </w:pPr>
      <w:r>
        <w:rPr>
          <w:rFonts w:eastAsia="Times New Roman"/>
        </w:rPr>
        <w:t>(b) Players have far more freedom about how they use their time.</w:t>
      </w:r>
    </w:p>
    <w:p w14:paraId="570EB46C" w14:textId="0AFF496C" w:rsidR="00A72DF7" w:rsidRDefault="00363CEE">
      <w:pPr>
        <w:shd w:val="clear" w:color="auto" w:fill="FFFFFF"/>
        <w:spacing w:after="240" w:line="240" w:lineRule="auto"/>
        <w:rPr>
          <w:rFonts w:eastAsia="Times New Roman"/>
        </w:rPr>
      </w:pPr>
      <w:r>
        <w:rPr>
          <w:rFonts w:eastAsia="Times New Roman"/>
        </w:rPr>
        <w:t xml:space="preserve">(c) Leave time as such does not exist.  Instead, players can use their time in any specific game as they desire (until the expiration of their remaining time), </w:t>
      </w:r>
      <w:r w:rsidR="00E37221">
        <w:rPr>
          <w:rFonts w:eastAsia="Times New Roman"/>
        </w:rPr>
        <w:t>if</w:t>
      </w:r>
      <w:r>
        <w:rPr>
          <w:rFonts w:eastAsia="Times New Roman"/>
        </w:rPr>
        <w:t xml:space="preserve"> they still have time on their clock and as long as "d" is also true.  Unlike leave time as recorded when using the ICCF standard time control, clocks are never stopped by the player except by making a move or filing a claim, not to record leave.  The amount of leave time players take during standard time control events was taken into consideration when determining the total reflection time available for triple block events.</w:t>
      </w:r>
    </w:p>
    <w:p w14:paraId="570EB46D" w14:textId="77777777" w:rsidR="00A72DF7" w:rsidRDefault="00363CEE">
      <w:pPr>
        <w:shd w:val="clear" w:color="auto" w:fill="FFFFFF"/>
        <w:spacing w:after="240" w:line="240" w:lineRule="auto"/>
        <w:rPr>
          <w:rFonts w:eastAsia="Times New Roman"/>
        </w:rPr>
      </w:pPr>
      <w:r>
        <w:rPr>
          <w:rFonts w:eastAsia="Times New Roman"/>
        </w:rPr>
        <w:t>(d) “Buffer time", the hour and minute 24-hour clock used in the standard time control does not exist in the triple block system.  The amount of time accounted for by buffer time in regular time control events was taken into consideration in determining the reflection time available in triple block events.</w:t>
      </w:r>
    </w:p>
    <w:p w14:paraId="570EB46E" w14:textId="77777777" w:rsidR="00A72DF7" w:rsidRDefault="00363CEE">
      <w:pPr>
        <w:shd w:val="clear" w:color="auto" w:fill="FFFFFF"/>
        <w:spacing w:after="240" w:line="240" w:lineRule="auto"/>
        <w:rPr>
          <w:rFonts w:eastAsia="Times New Roman"/>
        </w:rPr>
      </w:pPr>
      <w:r>
        <w:rPr>
          <w:rFonts w:eastAsia="Times New Roman"/>
        </w:rPr>
        <w:t>(e) Players need to do one of two things within a maximum of 50 consecutive days or lose the game.  Those two things are to make a move or to "re-fill their clock" from their "bank" of time.  The re-filling of a clock will happen automatically after making a move (if the player has time remaining) but can also be done manually while it is the player's move.</w:t>
      </w:r>
    </w:p>
    <w:p w14:paraId="570EB46F" w14:textId="77777777" w:rsidR="00A72DF7" w:rsidRDefault="00363CEE">
      <w:pPr>
        <w:shd w:val="clear" w:color="auto" w:fill="FFFFFF"/>
        <w:spacing w:after="240" w:line="240" w:lineRule="auto"/>
        <w:rPr>
          <w:rFonts w:eastAsia="Times New Roman"/>
        </w:rPr>
      </w:pPr>
      <w:r>
        <w:rPr>
          <w:rFonts w:eastAsia="Times New Roman"/>
        </w:rPr>
        <w:t>(f) Tournament end dates are certain (unless the tournament organizer chooses the "guaranteed time" option - see subsection 2i below – in which case there is no end date).  All games will come to their natural termination by the scheduled end date.  There are no adjudications because an end date is reached.</w:t>
      </w:r>
    </w:p>
    <w:p w14:paraId="570EB470" w14:textId="77777777" w:rsidR="00A72DF7" w:rsidRDefault="00363CEE">
      <w:pPr>
        <w:shd w:val="clear" w:color="auto" w:fill="FFFFFF"/>
        <w:spacing w:after="240" w:line="240" w:lineRule="auto"/>
        <w:rPr>
          <w:rFonts w:eastAsia="Times New Roman"/>
        </w:rPr>
      </w:pPr>
      <w:r>
        <w:rPr>
          <w:rFonts w:eastAsia="Times New Roman"/>
        </w:rPr>
        <w:t>(g) The rule in the standard time control that a player must move within 40 days or lose the game, and the corresponding rule waiving the 40-day rule by informing the TD of the intention to use more than 40 days [both found in §2.6(2).] do not exist in the triple block system.</w:t>
      </w:r>
    </w:p>
    <w:p w14:paraId="570EB471" w14:textId="77777777" w:rsidR="00A72DF7" w:rsidRDefault="00363CEE">
      <w:pPr>
        <w:shd w:val="clear" w:color="auto" w:fill="FFFFFF"/>
        <w:spacing w:after="240" w:line="240" w:lineRule="auto"/>
        <w:rPr>
          <w:rFonts w:eastAsia="Times New Roman"/>
        </w:rPr>
      </w:pPr>
      <w:r>
        <w:rPr>
          <w:rFonts w:eastAsia="Times New Roman"/>
        </w:rPr>
        <w:t>(h) There is no doubling of reflection time, ever.</w:t>
      </w:r>
    </w:p>
    <w:p w14:paraId="570EB472" w14:textId="4096EC2B" w:rsidR="00A72DF7" w:rsidRDefault="00363CEE">
      <w:pPr>
        <w:shd w:val="clear" w:color="auto" w:fill="FFFFFF"/>
        <w:spacing w:after="240" w:line="240" w:lineRule="auto"/>
        <w:rPr>
          <w:rFonts w:eastAsia="Times New Roman"/>
        </w:rPr>
      </w:pPr>
      <w:r>
        <w:rPr>
          <w:rFonts w:eastAsia="Times New Roman"/>
        </w:rPr>
        <w:t>(i) Team captains in standard time control events can stop their player’s clocks if</w:t>
      </w:r>
      <w:r w:rsidR="006449F8">
        <w:rPr>
          <w:rFonts w:eastAsia="Times New Roman"/>
        </w:rPr>
        <w:t xml:space="preserve"> the TC is</w:t>
      </w:r>
      <w:r>
        <w:rPr>
          <w:rFonts w:eastAsia="Times New Roman"/>
        </w:rPr>
        <w:t xml:space="preserve"> initiating a player substitution/replacement.  This is also true in triple block events if the option of “guaranteed time” was selected by the TO. (See “2j” below for explanation of “guaranteed time”.)  In triple block events without guaranteed time, the team captain cannot stop a player’s clock but can move more time onto the clock while arranging for that same substitution/replacement.  This is the alternate method for a team captain to avoid game(s) going ETL while a substitution/replacement is being made.</w:t>
      </w:r>
    </w:p>
    <w:p w14:paraId="570EB473" w14:textId="7EB05D24" w:rsidR="00A72DF7" w:rsidRDefault="00363CEE">
      <w:pPr>
        <w:shd w:val="clear" w:color="auto" w:fill="FFFFFF"/>
        <w:spacing w:after="240" w:line="240" w:lineRule="auto"/>
        <w:rPr>
          <w:rFonts w:eastAsia="Times New Roman"/>
          <w:b/>
        </w:rPr>
      </w:pPr>
      <w:r>
        <w:rPr>
          <w:rFonts w:eastAsia="Times New Roman"/>
          <w:b/>
        </w:rPr>
        <w:t xml:space="preserve">2. </w:t>
      </w:r>
      <w:r>
        <w:rPr>
          <w:rFonts w:eastAsia="Times New Roman"/>
          <w:b/>
          <w:u w:val="single"/>
        </w:rPr>
        <w:t>Specific details</w:t>
      </w:r>
    </w:p>
    <w:p w14:paraId="570EB474" w14:textId="77777777" w:rsidR="00A72DF7" w:rsidRDefault="00363CEE">
      <w:pPr>
        <w:shd w:val="clear" w:color="auto" w:fill="FFFFFF"/>
        <w:spacing w:after="240" w:line="240" w:lineRule="auto"/>
        <w:rPr>
          <w:rFonts w:eastAsia="Times New Roman"/>
        </w:rPr>
      </w:pPr>
      <w:r>
        <w:rPr>
          <w:rFonts w:eastAsia="Times New Roman"/>
        </w:rPr>
        <w:t>(a) The tournament organizer (TO) sets up the server-based event by specifying the desired official start date and the desired maximum length of time for the event.  The server then automatically determines three separate time allotments for each player, these allotments called "blocks" of reflection time. These three blocks are called the "clock", the "increment" and the "bank".  The server also determines the event's exact end date, though the end date has some flexibility if the TO chooses to allow “guaranteed time” (explained below).</w:t>
      </w:r>
    </w:p>
    <w:p w14:paraId="570EB475" w14:textId="77777777" w:rsidR="00A72DF7" w:rsidRDefault="00363CEE">
      <w:pPr>
        <w:shd w:val="clear" w:color="auto" w:fill="FFFFFF"/>
        <w:spacing w:after="240" w:line="240" w:lineRule="auto"/>
        <w:rPr>
          <w:rFonts w:eastAsia="Times New Roman"/>
        </w:rPr>
      </w:pPr>
      <w:r>
        <w:rPr>
          <w:rFonts w:eastAsia="Times New Roman"/>
        </w:rPr>
        <w:t xml:space="preserve">(b) All reflection time is measured in days/hours/minutes/seconds, without any rounding up or down to the nearest day even after a move is made.  </w:t>
      </w:r>
      <w:r>
        <w:rPr>
          <w:rFonts w:eastAsia="Times New Roman"/>
          <w:u w:val="single"/>
        </w:rPr>
        <w:t>When there is a fixed end date</w:t>
      </w:r>
      <w:r>
        <w:rPr>
          <w:rFonts w:eastAsia="Times New Roman"/>
        </w:rPr>
        <w:t>: (1) the total amount of reflection time available to each player is always equal to half the scheduled duration of the event, and (2) the three blocks of reflection time for each player always equal that same amount – half the scheduled duration of the event.  A TO’s choice to use “guaranteed time” (explained in “i” below) has the potential of adding reflection time for each player and to take the event beyond what would have been the event’s scheduled end date.</w:t>
      </w:r>
    </w:p>
    <w:p w14:paraId="570EB476" w14:textId="4EF23506" w:rsidR="00A72DF7" w:rsidRDefault="00363CEE">
      <w:pPr>
        <w:shd w:val="clear" w:color="auto" w:fill="FFFFFF"/>
        <w:spacing w:after="240" w:line="240" w:lineRule="auto"/>
        <w:rPr>
          <w:rFonts w:eastAsia="Times New Roman"/>
        </w:rPr>
      </w:pPr>
      <w:r>
        <w:rPr>
          <w:rFonts w:eastAsia="Times New Roman"/>
        </w:rPr>
        <w:t>(c) The first block of reflection time for each player, the "clock", is what a player has available for the player's immediate move without the player taking any other action.   The clock is always set at the beginning of every game to 50 days, no matter the type or duration of the event.  That amount, of 50 days, is also the maximum time players can ever have on their clock on any occasion.  Clocks can never contain more than 50 days. </w:t>
      </w:r>
    </w:p>
    <w:p w14:paraId="570EB477" w14:textId="3CE90644" w:rsidR="00A72DF7" w:rsidRDefault="00363CEE">
      <w:pPr>
        <w:shd w:val="clear" w:color="auto" w:fill="FFFFFF"/>
        <w:spacing w:after="240" w:line="240" w:lineRule="auto"/>
        <w:rPr>
          <w:rFonts w:eastAsia="Times New Roman"/>
        </w:rPr>
      </w:pPr>
      <w:r>
        <w:rPr>
          <w:rFonts w:eastAsia="Times New Roman"/>
        </w:rPr>
        <w:t>(d) The second block, the "increment", is reflection time that automatically becomes available to a player after each move made, and only at that time.  The increment only applies for the first 50 moves of the game, not indefinitely.   The increment is automatically added to a player's clock to the degree the clock shows less than 50 days.  If the increment take</w:t>
      </w:r>
      <w:r w:rsidR="00C424BB">
        <w:rPr>
          <w:rFonts w:eastAsia="Times New Roman"/>
        </w:rPr>
        <w:t>s</w:t>
      </w:r>
      <w:r>
        <w:rPr>
          <w:rFonts w:eastAsia="Times New Roman"/>
        </w:rPr>
        <w:t xml:space="preserve"> a player's clock over 50 days, the clock is brought up to 50 and the remaining amount of the increment goes instead to the player's "bank" (that is, to the third block of this triple block system.  See the next subsection concerning the "bank"). </w:t>
      </w:r>
      <w:r>
        <w:rPr>
          <w:rFonts w:eastAsia="Times New Roman"/>
        </w:rPr>
        <w:tab/>
      </w:r>
    </w:p>
    <w:p w14:paraId="570EB478" w14:textId="77777777" w:rsidR="00A72DF7" w:rsidRDefault="00363CEE">
      <w:pPr>
        <w:shd w:val="clear" w:color="auto" w:fill="FFFFFF"/>
        <w:spacing w:after="240" w:line="240" w:lineRule="auto"/>
        <w:rPr>
          <w:rFonts w:eastAsia="Times New Roman"/>
        </w:rPr>
      </w:pPr>
      <w:r>
        <w:rPr>
          <w:rFonts w:eastAsia="Times New Roman"/>
        </w:rPr>
        <w:t>The number of days in the increment is dependent on the scheduled length of the tournament.  For example, events of 1-year duration have an increment of 1 day per move, while events of 2-years duration have an increment of 5 days per move.  See table below for more details, though it is not important for anyone to have this detailed knowledge as the server will take care of this detail automatically based on the TO's choice of event duration.  The tournament parameters sent to each player when the event is started informs each player about the size of the increment in that specific tournament.  </w:t>
      </w:r>
    </w:p>
    <w:p w14:paraId="570EB479" w14:textId="77777777" w:rsidR="00A72DF7" w:rsidRDefault="00363CEE">
      <w:pPr>
        <w:shd w:val="clear" w:color="auto" w:fill="FFFFFF"/>
        <w:spacing w:after="240" w:line="240" w:lineRule="auto"/>
        <w:rPr>
          <w:rFonts w:eastAsia="Times New Roman"/>
        </w:rPr>
      </w:pPr>
      <w:r>
        <w:rPr>
          <w:rFonts w:eastAsia="Times New Roman"/>
        </w:rPr>
        <w:t>(e) The third block is the player's "bank".  This is reflection time available for the player to be used at the player's discretion.  This bank replaces the concept of "leave time", as the triple block system does not include the use of leave time.  A player can move time in the player’s bank to the player's clock at any time, but always with the limit of no more than 50 days showing on the player's clock.  The initial allocation in a player's bank will be either 50 or 75 days, depending on the scheduled tournament duration as set by the TO.  (See table below for details.)  Like the increment, the server determines the proper number of days to be put into each player's bank, and the description of that information is sent to each player when the event is started.  The amount in the bank can only stay the same or go down as the game progresses except if the increment would take the clock over 50 days (that is, if the player is moving in fewer days than the increment replaces).  If the increment would take the clock over 50 days, the extra from the increment goes to the player's bank instead.</w:t>
      </w:r>
    </w:p>
    <w:p w14:paraId="570EB47A" w14:textId="77777777" w:rsidR="00A72DF7" w:rsidRDefault="00363CEE">
      <w:pPr>
        <w:shd w:val="clear" w:color="auto" w:fill="FFFFFF"/>
        <w:spacing w:after="240" w:line="240" w:lineRule="auto"/>
        <w:rPr>
          <w:rFonts w:eastAsia="Times New Roman"/>
        </w:rPr>
      </w:pPr>
      <w:r>
        <w:rPr>
          <w:rFonts w:eastAsia="Times New Roman"/>
        </w:rPr>
        <w:t>(f) Illustrative table of the relationship among duration of tournament, initial clock, initial bank, and increment amounts:</w:t>
      </w:r>
    </w:p>
    <w:p w14:paraId="6F827E37" w14:textId="77777777" w:rsidR="00B77DCE" w:rsidRDefault="00B77DCE">
      <w:pPr>
        <w:shd w:val="clear" w:color="auto" w:fill="FFFFFF"/>
        <w:spacing w:after="240" w:line="240" w:lineRule="auto"/>
        <w:rPr>
          <w:rFonts w:eastAsia="Times New Roman"/>
        </w:rPr>
      </w:pPr>
    </w:p>
    <w:tbl>
      <w:tblPr>
        <w:tblW w:w="9344" w:type="dxa"/>
        <w:shd w:val="clear" w:color="auto" w:fill="FFFFFF"/>
        <w:tblCellMar>
          <w:left w:w="22" w:type="dxa"/>
          <w:right w:w="22" w:type="dxa"/>
        </w:tblCellMar>
        <w:tblLook w:val="04A0" w:firstRow="1" w:lastRow="0" w:firstColumn="1" w:lastColumn="0" w:noHBand="0" w:noVBand="1"/>
      </w:tblPr>
      <w:tblGrid>
        <w:gridCol w:w="2347"/>
        <w:gridCol w:w="2327"/>
        <w:gridCol w:w="2328"/>
        <w:gridCol w:w="2342"/>
      </w:tblGrid>
      <w:tr w:rsidR="00A72DF7" w14:paraId="570EB47F"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7B"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Duration of Tournament</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7C"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Initial Clock</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7D"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Initial Bank</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7E"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Increment</w:t>
            </w:r>
          </w:p>
        </w:tc>
      </w:tr>
      <w:tr w:rsidR="00A72DF7" w14:paraId="570EB484"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0"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Days</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1"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Days</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2"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Days</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3"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Days</w:t>
            </w:r>
          </w:p>
        </w:tc>
      </w:tr>
      <w:tr w:rsidR="00A72DF7" w14:paraId="570EB489"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5"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302 (the minimum allowed to be a rated event)</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6"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7"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8"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r>
      <w:tr w:rsidR="00A72DF7" w14:paraId="570EB48E"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A"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350 (about 1 year)</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B"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C"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D"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r>
      <w:tr w:rsidR="00A72DF7" w14:paraId="570EB493"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8F"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0"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1"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2"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w:t>
            </w:r>
          </w:p>
        </w:tc>
      </w:tr>
      <w:tr w:rsidR="00A72DF7" w14:paraId="570EB498"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4"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5"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6"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7"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w:t>
            </w:r>
          </w:p>
        </w:tc>
      </w:tr>
      <w:tr w:rsidR="00A72DF7" w14:paraId="570EB49D"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9"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A"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B"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C"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w:t>
            </w:r>
          </w:p>
        </w:tc>
      </w:tr>
      <w:tr w:rsidR="00A72DF7" w14:paraId="570EB4A2"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E"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9F"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0"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1"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w:t>
            </w:r>
          </w:p>
        </w:tc>
      </w:tr>
      <w:tr w:rsidR="00A72DF7" w14:paraId="570EB4A7"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3"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4"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5"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6"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r>
      <w:tr w:rsidR="00A72DF7" w14:paraId="570EB4AC"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8"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9"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A"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B"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r>
      <w:tr w:rsidR="00A72DF7" w14:paraId="570EB4B1"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D"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700 (about 2 years)</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E"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AF"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0"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w:t>
            </w:r>
          </w:p>
        </w:tc>
      </w:tr>
      <w:tr w:rsidR="00A72DF7" w14:paraId="570EB4B6"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2"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3"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4"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5"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w:t>
            </w:r>
          </w:p>
        </w:tc>
      </w:tr>
      <w:tr w:rsidR="00A72DF7" w14:paraId="570EB4BB"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7"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800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8"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9"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A"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w:t>
            </w:r>
          </w:p>
        </w:tc>
      </w:tr>
      <w:tr w:rsidR="00A72DF7" w14:paraId="570EB4C0"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C"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850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D"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E"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BF"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w:t>
            </w:r>
          </w:p>
        </w:tc>
      </w:tr>
      <w:tr w:rsidR="00A72DF7" w14:paraId="570EB4C5"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1"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900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2"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3"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4"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w:t>
            </w:r>
          </w:p>
        </w:tc>
      </w:tr>
      <w:tr w:rsidR="00A72DF7" w14:paraId="570EB4CA"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6"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950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7"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8"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9"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w:t>
            </w:r>
          </w:p>
        </w:tc>
      </w:tr>
      <w:tr w:rsidR="00A72DF7" w14:paraId="570EB4CF"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B"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1000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C"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D"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CE"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8</w:t>
            </w:r>
          </w:p>
        </w:tc>
      </w:tr>
      <w:tr w:rsidR="00A72DF7" w14:paraId="570EB4D4"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0"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1050</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1"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2"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75</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3"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8</w:t>
            </w:r>
          </w:p>
        </w:tc>
      </w:tr>
      <w:tr w:rsidR="00A72DF7" w14:paraId="570EB4D9" w14:textId="77777777">
        <w:tc>
          <w:tcPr>
            <w:tcW w:w="23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5"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1100 (about 3 years)</w:t>
            </w:r>
          </w:p>
        </w:tc>
        <w:tc>
          <w:tcPr>
            <w:tcW w:w="23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6"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7"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234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EB4D8" w14:textId="77777777" w:rsidR="00A72DF7" w:rsidRDefault="00363CEE">
            <w:pPr>
              <w:spacing w:after="24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9</w:t>
            </w:r>
          </w:p>
        </w:tc>
      </w:tr>
    </w:tbl>
    <w:p w14:paraId="570EB4DA" w14:textId="77777777" w:rsidR="00A72DF7" w:rsidRDefault="00363CEE">
      <w:pPr>
        <w:shd w:val="clear" w:color="auto" w:fill="FFFFFF"/>
        <w:spacing w:after="240"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w:t>
      </w:r>
    </w:p>
    <w:p w14:paraId="570EB4DB" w14:textId="52A2256F" w:rsidR="00A72DF7" w:rsidRDefault="00363CEE">
      <w:pPr>
        <w:shd w:val="clear" w:color="auto" w:fill="FFFFFF"/>
        <w:spacing w:after="240" w:line="240" w:lineRule="auto"/>
        <w:rPr>
          <w:rFonts w:eastAsia="Times New Roman"/>
        </w:rPr>
      </w:pPr>
      <w:r>
        <w:rPr>
          <w:rFonts w:eastAsia="Times New Roman"/>
        </w:rPr>
        <w:t xml:space="preserve">(g) If a player wishes to use more than 50 days on a single move, the player will need to move time from the bank to the clock before the end of those 50 days.  A player can do this indefinitely until the player has no more time remaining in the bank. This process is necessary because the clock can never show more than 50 days.  The purposes for this procedure are to promote a reasonable pace to play (in the same manner </w:t>
      </w:r>
      <w:r w:rsidR="006B3079">
        <w:rPr>
          <w:rFonts w:eastAsia="Times New Roman"/>
        </w:rPr>
        <w:t>as</w:t>
      </w:r>
      <w:r>
        <w:rPr>
          <w:rFonts w:eastAsia="Times New Roman"/>
        </w:rPr>
        <w:t xml:space="preserve"> §2.6(2). is intended within the standard time control system) as well as to provide a method for limiting the time required before detecting when players have abandoned all games or died during the intervening time. </w:t>
      </w:r>
    </w:p>
    <w:p w14:paraId="570EB4DC" w14:textId="77777777" w:rsidR="00A72DF7" w:rsidRDefault="00363CEE">
      <w:pPr>
        <w:shd w:val="clear" w:color="auto" w:fill="FFFFFF"/>
        <w:spacing w:after="240" w:line="240" w:lineRule="auto"/>
        <w:rPr>
          <w:rFonts w:eastAsia="Times New Roman"/>
        </w:rPr>
      </w:pPr>
      <w:r>
        <w:rPr>
          <w:rFonts w:eastAsia="Times New Roman"/>
        </w:rPr>
        <w:t>(h)  In a team event without the “guaranteed time option”, a team captain (TC) is permitted to move time from a team member's bank to that player's clock, thereby preventing the team loss through ETL.  The only requirements for this procedure are that (1) there is time available in the player's bank, and (2) the TC substitutes or replaces that original player.  TCs are not allowed to move bank time to players' clocks simply to help the current player avoid an ETL through the player's carelessness or for any other reason.</w:t>
      </w:r>
    </w:p>
    <w:p w14:paraId="570EB4DD" w14:textId="77777777" w:rsidR="00A72DF7" w:rsidRDefault="00363CEE">
      <w:pPr>
        <w:shd w:val="clear" w:color="auto" w:fill="FFFFFF"/>
        <w:spacing w:after="240" w:line="240" w:lineRule="auto"/>
        <w:rPr>
          <w:rFonts w:eastAsia="Times New Roman"/>
        </w:rPr>
      </w:pPr>
      <w:r>
        <w:rPr>
          <w:rFonts w:eastAsia="Times New Roman"/>
        </w:rPr>
        <w:t>(i) When setting up the event, the tournament organizer (TO) has a "guaranteed time" (GT) option.  Choosing that option by the TO results in an automatic resetting of any player's clock in a specific situation and in an extremely specific way.  If a player completes a move with less than 3 days on the player’s clock, and with no remaining time in either the bank or increment (which means this only can occur after move 50), the player's clock will automatically be reset to 3 days.  This type of resetting of a player's clock can happen indefinitely for the rest of the game, after each move made.  The selection of the GT option by the TO means that the event may go beyond what would have been the event’s scheduled end date.  The rationale for a TO’s choosing the GT option is to eliminate the possibility that a player can have just hours, minutes or even just seconds remaining to complete every remaining move of a game.  With the GT option, a player can always count on having at least 3 days of reflection time per move, and no end date to the event.</w:t>
      </w:r>
    </w:p>
    <w:p w14:paraId="570EB4DE" w14:textId="77777777" w:rsidR="00A72DF7" w:rsidRDefault="00363CEE">
      <w:pPr>
        <w:shd w:val="clear" w:color="auto" w:fill="FFFFFF"/>
        <w:spacing w:after="240" w:line="240" w:lineRule="auto"/>
        <w:rPr>
          <w:rFonts w:eastAsia="Times New Roman"/>
        </w:rPr>
      </w:pPr>
      <w:r>
        <w:rPr>
          <w:rFonts w:eastAsia="Times New Roman"/>
        </w:rPr>
        <w:t xml:space="preserve">If the GT option is not selected by the TO, presumably to ensure a specific end date, then players' clocks never get reset once the bank and increment are at zero even if a player has less than 24 hours remaining to complete the game.  </w:t>
      </w:r>
    </w:p>
    <w:p w14:paraId="570EB4DF" w14:textId="77777777" w:rsidR="00A72DF7" w:rsidRDefault="00363CEE">
      <w:pPr>
        <w:shd w:val="clear" w:color="auto" w:fill="FFFFFF"/>
        <w:spacing w:after="240" w:line="240" w:lineRule="auto"/>
        <w:rPr>
          <w:rFonts w:eastAsia="Times New Roman"/>
        </w:rPr>
      </w:pPr>
      <w:r>
        <w:rPr>
          <w:rFonts w:eastAsia="Times New Roman"/>
        </w:rPr>
        <w:t>(k) In triple block events without guaranteed time, tournament directors (TDs) cannot reset the clock of a new substitute/replacement player to account for the time used in finding the player and administratively putting the new player into position.  Substitutions and replacements occur with clocks running, this being a major reason why TCs are given the ability to move bank time to clocks while substitutions/replacements are being conducted.  There is no minimum remaining time for which substitutions can happen - they can happen on any occasion the original player still has remaining clock+ bank time available.  Substitutions/replacements cannot occur after the scheduled end date.</w:t>
      </w:r>
    </w:p>
    <w:p w14:paraId="570EB4E0" w14:textId="77777777" w:rsidR="00A72DF7" w:rsidRDefault="00363CEE">
      <w:pPr>
        <w:shd w:val="clear" w:color="auto" w:fill="FFFFFF"/>
        <w:spacing w:after="240" w:line="240" w:lineRule="auto"/>
        <w:rPr>
          <w:rFonts w:eastAsia="Times New Roman"/>
        </w:rPr>
      </w:pPr>
      <w:r>
        <w:rPr>
          <w:rFonts w:eastAsia="Times New Roman"/>
        </w:rPr>
        <w:t>(l) Players' clocks are never stopped in triple block events without guaranteed time except by players making a move or ending the game (or in rare circumstances the filing of a claim not handled by the server). Players’ clocks can be stopped by TDs in triple block events with guaranteed time when the intent to substitute/replace the player has been recorded (with the same rules as in standard time control events).</w:t>
      </w:r>
    </w:p>
    <w:p w14:paraId="77F17287" w14:textId="77777777" w:rsidR="00B77DCE" w:rsidRDefault="00B77DCE">
      <w:pPr>
        <w:shd w:val="clear" w:color="auto" w:fill="FFFFFF"/>
        <w:spacing w:after="240" w:line="240" w:lineRule="auto"/>
        <w:rPr>
          <w:rFonts w:eastAsia="Times New Roman"/>
        </w:rPr>
      </w:pPr>
    </w:p>
    <w:p w14:paraId="570EB4E1" w14:textId="05120A9D" w:rsidR="00A72DF7" w:rsidRDefault="00363CEE">
      <w:pPr>
        <w:shd w:val="clear" w:color="auto" w:fill="FFFFFF"/>
        <w:spacing w:after="240" w:line="240" w:lineRule="auto"/>
        <w:rPr>
          <w:rFonts w:eastAsia="Times New Roman"/>
          <w:b/>
          <w:bCs/>
          <w:u w:val="single"/>
        </w:rPr>
      </w:pPr>
      <w:r>
        <w:rPr>
          <w:rFonts w:eastAsia="Times New Roman"/>
          <w:b/>
          <w:bCs/>
        </w:rPr>
        <w:t xml:space="preserve">3. </w:t>
      </w:r>
      <w:r>
        <w:rPr>
          <w:rFonts w:eastAsia="Times New Roman"/>
          <w:b/>
          <w:bCs/>
          <w:u w:val="single"/>
        </w:rPr>
        <w:t>Rule differences of importance to tournament directors</w:t>
      </w:r>
    </w:p>
    <w:p w14:paraId="570EB4E2" w14:textId="77777777" w:rsidR="00A72DF7" w:rsidRDefault="00363CEE">
      <w:pPr>
        <w:shd w:val="clear" w:color="auto" w:fill="FFFFFF"/>
        <w:spacing w:after="0" w:line="240" w:lineRule="auto"/>
        <w:rPr>
          <w:rFonts w:eastAsia="Times New Roman"/>
          <w:b/>
          <w:color w:val="222222"/>
          <w:u w:val="single"/>
        </w:rPr>
      </w:pPr>
      <w:r>
        <w:rPr>
          <w:rFonts w:eastAsia="Times New Roman"/>
          <w:color w:val="222222"/>
        </w:rPr>
        <w:t xml:space="preserve">The following is a summary of the differences in rules for triple block system events compared to events using the standard time control system. </w:t>
      </w:r>
    </w:p>
    <w:p w14:paraId="570EB4E3" w14:textId="77777777" w:rsidR="00A72DF7" w:rsidRDefault="00A72DF7">
      <w:pPr>
        <w:shd w:val="clear" w:color="auto" w:fill="FFFFFF"/>
        <w:spacing w:after="0" w:line="240" w:lineRule="auto"/>
        <w:rPr>
          <w:rFonts w:eastAsia="Times New Roman"/>
          <w:color w:val="222222"/>
        </w:rPr>
      </w:pPr>
    </w:p>
    <w:p w14:paraId="570EB4E4" w14:textId="77777777" w:rsidR="00A72DF7" w:rsidRDefault="00363CEE">
      <w:pPr>
        <w:shd w:val="clear" w:color="auto" w:fill="FFFFFF"/>
        <w:spacing w:after="0" w:line="240" w:lineRule="auto"/>
        <w:rPr>
          <w:rFonts w:eastAsia="Times New Roman"/>
          <w:b/>
          <w:color w:val="222222"/>
        </w:rPr>
      </w:pPr>
      <w:r>
        <w:rPr>
          <w:rFonts w:eastAsia="Times New Roman"/>
          <w:bCs/>
          <w:color w:val="222222"/>
        </w:rPr>
        <w:tab/>
      </w:r>
      <w:r>
        <w:rPr>
          <w:rFonts w:eastAsia="Times New Roman"/>
          <w:b/>
          <w:bCs/>
          <w:color w:val="222222"/>
          <w:u w:val="single"/>
        </w:rPr>
        <w:t>Rules related to reflection time and clocks</w:t>
      </w:r>
    </w:p>
    <w:p w14:paraId="570EB4E5" w14:textId="77777777" w:rsidR="00A72DF7" w:rsidRDefault="00A72DF7">
      <w:pPr>
        <w:shd w:val="clear" w:color="auto" w:fill="FFFFFF"/>
        <w:spacing w:after="0" w:line="240" w:lineRule="auto"/>
        <w:rPr>
          <w:rFonts w:eastAsia="Times New Roman"/>
          <w:color w:val="222222"/>
        </w:rPr>
      </w:pPr>
    </w:p>
    <w:p w14:paraId="570EB4E6" w14:textId="77777777" w:rsidR="00A72DF7" w:rsidRDefault="00363CEE">
      <w:pPr>
        <w:shd w:val="clear" w:color="auto" w:fill="FFFFFF"/>
        <w:spacing w:after="0" w:line="240" w:lineRule="auto"/>
        <w:rPr>
          <w:rFonts w:eastAsia="Times New Roman"/>
          <w:color w:val="222222"/>
        </w:rPr>
      </w:pPr>
      <w:r>
        <w:rPr>
          <w:rFonts w:eastAsia="Times New Roman"/>
          <w:color w:val="222222"/>
        </w:rPr>
        <w:t>(1) Rule 2.6(2) - pertaining to the ETL loss after 40 consecutive days without a move - does not apply.</w:t>
      </w:r>
    </w:p>
    <w:p w14:paraId="570EB4E7"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 </w:t>
      </w:r>
    </w:p>
    <w:p w14:paraId="570EB4E8" w14:textId="77777777" w:rsidR="00A72DF7" w:rsidRDefault="00363CEE">
      <w:pPr>
        <w:shd w:val="clear" w:color="auto" w:fill="FFFFFF"/>
        <w:spacing w:after="0" w:line="240" w:lineRule="auto"/>
        <w:rPr>
          <w:rFonts w:eastAsia="Times New Roman"/>
          <w:color w:val="222222"/>
        </w:rPr>
      </w:pPr>
      <w:r>
        <w:rPr>
          <w:rFonts w:eastAsia="Times New Roman"/>
          <w:color w:val="222222"/>
        </w:rPr>
        <w:t>(2) There is no doubling of reflection time (such as after 20 consecutive days without a move), ever.</w:t>
      </w:r>
    </w:p>
    <w:p w14:paraId="570EB4E9" w14:textId="77777777" w:rsidR="00A72DF7" w:rsidRDefault="00A72DF7">
      <w:pPr>
        <w:shd w:val="clear" w:color="auto" w:fill="FFFFFF"/>
        <w:spacing w:after="0" w:line="240" w:lineRule="auto"/>
        <w:rPr>
          <w:rFonts w:eastAsia="Times New Roman"/>
          <w:color w:val="222222"/>
        </w:rPr>
      </w:pPr>
    </w:p>
    <w:p w14:paraId="570EB4EA"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(3) There is no "leave time" as that term is used in the standard time control.  Players can "take leave"- temporarily go on holiday, or anything else besides play chess - whenever they want for as long as they want if they do not let their clock go to zero.  This means tending to their clocks at least once every 50 days, because a player's clock can never show more than 50 days and allowing it to get down to zero means an ETL loss.)   Any reference to "leave time" in existing rules is not applicable to triple block system events.  </w:t>
      </w:r>
    </w:p>
    <w:p w14:paraId="570EB4EB" w14:textId="77777777" w:rsidR="00A72DF7" w:rsidRDefault="00A72DF7">
      <w:pPr>
        <w:shd w:val="clear" w:color="auto" w:fill="FFFFFF"/>
        <w:spacing w:after="0" w:line="240" w:lineRule="auto"/>
        <w:rPr>
          <w:rFonts w:eastAsia="Times New Roman"/>
          <w:color w:val="222222"/>
        </w:rPr>
      </w:pPr>
    </w:p>
    <w:p w14:paraId="570EB4EC"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(4) Both clocks in a triple block event without guaranteed time game (see #7 below) are never to be stopped simultaneously except following a claim (or appeal).  Clocks are not stopped in a team event to accommodate a substitution or replacement.  </w:t>
      </w:r>
    </w:p>
    <w:p w14:paraId="570EB4ED" w14:textId="77777777" w:rsidR="00A72DF7" w:rsidRDefault="00A72DF7">
      <w:pPr>
        <w:shd w:val="clear" w:color="auto" w:fill="FFFFFF"/>
        <w:spacing w:after="0" w:line="240" w:lineRule="auto"/>
        <w:rPr>
          <w:rFonts w:eastAsia="Times New Roman"/>
          <w:color w:val="222222"/>
        </w:rPr>
      </w:pPr>
    </w:p>
    <w:p w14:paraId="570EB4EE" w14:textId="77777777" w:rsidR="00A72DF7" w:rsidRDefault="00363CEE">
      <w:pPr>
        <w:shd w:val="clear" w:color="auto" w:fill="FFFFFF"/>
        <w:spacing w:after="0" w:line="240" w:lineRule="auto"/>
        <w:rPr>
          <w:rFonts w:eastAsia="Times New Roman"/>
          <w:color w:val="222222"/>
        </w:rPr>
      </w:pPr>
      <w:r>
        <w:rPr>
          <w:rFonts w:eastAsia="Times New Roman"/>
          <w:color w:val="222222"/>
        </w:rPr>
        <w:t>(5) Practically speaking, TDs never reset time on clocks in triple block events without guaranteed time, even following a substitution in a team event.  If a TD finds reason to reset a player's clock, the TD must contact the ICCF Helpdesk to request that process be done for the TD.</w:t>
      </w:r>
    </w:p>
    <w:p w14:paraId="570EB4EF" w14:textId="77777777" w:rsidR="00A72DF7" w:rsidRDefault="00A72DF7">
      <w:pPr>
        <w:shd w:val="clear" w:color="auto" w:fill="FFFFFF"/>
        <w:spacing w:after="0" w:line="240" w:lineRule="auto"/>
        <w:rPr>
          <w:rFonts w:eastAsia="Times New Roman"/>
          <w:color w:val="222222"/>
        </w:rPr>
      </w:pPr>
    </w:p>
    <w:p w14:paraId="570EB4F0" w14:textId="77777777" w:rsidR="00A72DF7" w:rsidRDefault="00363CEE">
      <w:pPr>
        <w:shd w:val="clear" w:color="auto" w:fill="FFFFFF"/>
        <w:spacing w:after="0" w:line="240" w:lineRule="auto"/>
        <w:rPr>
          <w:rFonts w:eastAsia="Times New Roman"/>
          <w:color w:val="222222"/>
        </w:rPr>
      </w:pPr>
      <w:r>
        <w:rPr>
          <w:rFonts w:eastAsia="Times New Roman"/>
          <w:color w:val="222222"/>
        </w:rPr>
        <w:t>(6) A player can stop his own clock only by making a move or filing a claim (or appeal).  If a claim (or appeal) is found incorrect, then the clocks are restarted with the time penalty for the claimant being equivalent to the amount of time taken by the claim.</w:t>
      </w:r>
    </w:p>
    <w:p w14:paraId="570EB4F1" w14:textId="77777777" w:rsidR="00A72DF7" w:rsidRDefault="00363CEE">
      <w:pPr>
        <w:shd w:val="clear" w:color="auto" w:fill="FFFFFF"/>
        <w:spacing w:after="0" w:line="240" w:lineRule="auto"/>
        <w:rPr>
          <w:rFonts w:eastAsia="Times New Roman"/>
          <w:color w:val="222222"/>
        </w:rPr>
      </w:pPr>
      <w:r>
        <w:rPr>
          <w:rFonts w:eastAsia="Times New Roman"/>
          <w:color w:val="222222"/>
        </w:rPr>
        <w:t>   </w:t>
      </w:r>
    </w:p>
    <w:p w14:paraId="570EB4F2"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(7) There is a "guaranteed time” (GT) option available to tournament organizers (TOs).  If the TO selects this option, it means that if a player's total amount of remaining time </w:t>
      </w:r>
      <w:r>
        <w:rPr>
          <w:rFonts w:eastAsia="Times New Roman"/>
          <w:color w:val="222222"/>
          <w:u w:val="single"/>
        </w:rPr>
        <w:t>after a player completes a move beyond move 50</w:t>
      </w:r>
      <w:r>
        <w:rPr>
          <w:rFonts w:eastAsia="Times New Roman"/>
          <w:color w:val="222222"/>
        </w:rPr>
        <w:t> is less than 3 days, that player's clock will automatically reset to 3 full days before the next move.  This automatic process of resetting of the clock to avoid a "sudden death" situation can happen indefinitely, if the TO selected to allow this option when organizing the event.  It is understood that this option will allow games to go for a indeterminant amount of time beyond what otherwise would have been a scheduled end date.  Without this option, a player cannot ever get "extra" time, even when the player’s clock shows less than a day remaining.</w:t>
      </w:r>
    </w:p>
    <w:p w14:paraId="570EB4F3" w14:textId="77777777" w:rsidR="00A72DF7" w:rsidRDefault="00A72DF7">
      <w:pPr>
        <w:shd w:val="clear" w:color="auto" w:fill="FFFFFF"/>
        <w:spacing w:after="0" w:line="240" w:lineRule="auto"/>
        <w:rPr>
          <w:rFonts w:eastAsia="Times New Roman"/>
          <w:color w:val="222222"/>
        </w:rPr>
      </w:pPr>
    </w:p>
    <w:p w14:paraId="570EB4F4"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      (a) </w:t>
      </w:r>
      <w:r>
        <w:rPr>
          <w:rFonts w:eastAsia="Times New Roman"/>
          <w:b/>
          <w:bCs/>
          <w:color w:val="222222"/>
          <w:u w:val="single"/>
        </w:rPr>
        <w:t>In individual (versus team) events, the GT option is directly and necessarily connected to whether a replacement is allowed within the first 4 months</w:t>
      </w:r>
      <w:r>
        <w:rPr>
          <w:rFonts w:eastAsia="Times New Roman"/>
          <w:color w:val="222222"/>
        </w:rPr>
        <w:t xml:space="preserve"> after the official start date (as currently is allowed in the standard time control system).  (A replacement </w:t>
      </w:r>
      <w:r>
        <w:rPr>
          <w:rFonts w:eastAsia="Times New Roman"/>
        </w:rPr>
        <w:t xml:space="preserve">for a player </w:t>
      </w:r>
      <w:r>
        <w:rPr>
          <w:rFonts w:eastAsia="Times New Roman"/>
          <w:color w:val="222222"/>
        </w:rPr>
        <w:t>is always allowed prior to the official start date.)  If the TO selects the GT option, then replacements are allowed during the first 4 months.  (As is usual for a replacement player in an individual event, the new player will start from scratch in all games, both in position and time.)  If the TO selects no GT (meaning the end date needs to stay firm), no replacement is allowed once the official start date has been reached.</w:t>
      </w:r>
    </w:p>
    <w:p w14:paraId="570EB4F5" w14:textId="77777777" w:rsidR="00A72DF7" w:rsidRDefault="00A72DF7">
      <w:pPr>
        <w:shd w:val="clear" w:color="auto" w:fill="FFFFFF"/>
        <w:spacing w:after="0" w:line="240" w:lineRule="auto"/>
        <w:rPr>
          <w:rFonts w:eastAsia="Times New Roman"/>
          <w:color w:val="222222"/>
        </w:rPr>
      </w:pPr>
    </w:p>
    <w:p w14:paraId="570EB4F6" w14:textId="202DDE16" w:rsidR="00A72DF7" w:rsidRDefault="00363CEE">
      <w:pPr>
        <w:shd w:val="clear" w:color="auto" w:fill="FFFFFF"/>
        <w:spacing w:after="0" w:line="240" w:lineRule="auto"/>
        <w:rPr>
          <w:rFonts w:eastAsia="Times New Roman"/>
          <w:color w:val="222222"/>
        </w:rPr>
      </w:pPr>
      <w:r>
        <w:rPr>
          <w:rFonts w:eastAsia="Times New Roman"/>
          <w:color w:val="222222"/>
        </w:rPr>
        <w:t xml:space="preserve">      (b) </w:t>
      </w:r>
      <w:r>
        <w:rPr>
          <w:rFonts w:eastAsia="Times New Roman"/>
          <w:b/>
          <w:bCs/>
          <w:color w:val="222222"/>
          <w:u w:val="single"/>
        </w:rPr>
        <w:t>In team events, the GT option has no effect on whether substitutions/ replacements are allowed</w:t>
      </w:r>
      <w:r>
        <w:rPr>
          <w:rFonts w:eastAsia="Times New Roman"/>
          <w:color w:val="222222"/>
        </w:rPr>
        <w:t>.  Substitutions and replacements are allowed in team events no matter the TO decision about the GT option.  The only effect of the GT option regarding substitutions/replacements in team events is that the GT option also determines if the player’s clocks can be stopped during the substitution or, alternatively, if the TC needs to watch the player’s clocks and potentially move time from the player’s bank to the player’s clock to avoid the game going ETL during the substitution process.    </w:t>
      </w:r>
    </w:p>
    <w:p w14:paraId="570EB4F7" w14:textId="77777777" w:rsidR="00A72DF7" w:rsidRDefault="00A72DF7">
      <w:pPr>
        <w:shd w:val="clear" w:color="auto" w:fill="FFFFFF"/>
        <w:spacing w:after="0" w:line="240" w:lineRule="auto"/>
        <w:rPr>
          <w:rFonts w:eastAsia="Times New Roman"/>
          <w:color w:val="222222"/>
        </w:rPr>
      </w:pPr>
    </w:p>
    <w:p w14:paraId="570EB4F8" w14:textId="77777777" w:rsidR="00A72DF7" w:rsidRDefault="00363CEE">
      <w:pPr>
        <w:shd w:val="clear" w:color="auto" w:fill="FFFFFF"/>
        <w:spacing w:after="0" w:line="240" w:lineRule="auto"/>
        <w:rPr>
          <w:rFonts w:eastAsia="Times New Roman"/>
          <w:color w:val="222222"/>
        </w:rPr>
      </w:pPr>
      <w:r>
        <w:rPr>
          <w:rFonts w:eastAsia="Times New Roman"/>
          <w:color w:val="222222"/>
        </w:rPr>
        <w:t xml:space="preserve">(8) A player's "manually" refilling the player’s clock in a clearly lost position represents a clear sign that the player is exhibiting extremely slow play in the clearly lost position and hence represents a code of conduct violation. </w:t>
      </w:r>
    </w:p>
    <w:p w14:paraId="570EB4F9" w14:textId="77777777" w:rsidR="00A72DF7" w:rsidRDefault="00A72DF7">
      <w:pPr>
        <w:shd w:val="clear" w:color="auto" w:fill="FFFFFF"/>
        <w:spacing w:after="0" w:line="240" w:lineRule="auto"/>
        <w:rPr>
          <w:rFonts w:eastAsia="Times New Roman"/>
          <w:color w:val="222222"/>
        </w:rPr>
      </w:pPr>
    </w:p>
    <w:p w14:paraId="570EB4FA" w14:textId="1AADBC8C" w:rsidR="00A72DF7" w:rsidRDefault="00363CEE">
      <w:pPr>
        <w:shd w:val="clear" w:color="auto" w:fill="FFFFFF"/>
        <w:spacing w:after="0" w:line="240" w:lineRule="auto"/>
        <w:rPr>
          <w:rFonts w:eastAsia="Times New Roman"/>
          <w:color w:val="222222"/>
        </w:rPr>
      </w:pPr>
      <w:r>
        <w:rPr>
          <w:rFonts w:eastAsia="Times New Roman"/>
          <w:color w:val="222222"/>
        </w:rPr>
        <w:t xml:space="preserve">(9) If a TC initiates the substitution/replacement of a player (such as to prevent what looks like a looming ETL), </w:t>
      </w:r>
      <w:r>
        <w:rPr>
          <w:rFonts w:eastAsia="Times New Roman"/>
          <w:color w:val="1D3C50"/>
        </w:rPr>
        <w:t xml:space="preserve">the TC </w:t>
      </w:r>
      <w:r w:rsidR="00197700">
        <w:rPr>
          <w:rFonts w:eastAsia="Times New Roman"/>
          <w:color w:val="1D3C50"/>
        </w:rPr>
        <w:t>can</w:t>
      </w:r>
      <w:r>
        <w:rPr>
          <w:rFonts w:eastAsia="Times New Roman"/>
          <w:color w:val="1D3C50"/>
        </w:rPr>
        <w:t xml:space="preserve"> move time from that player's bank to that player's </w:t>
      </w:r>
      <w:r w:rsidRPr="003E65AD">
        <w:rPr>
          <w:rFonts w:eastAsia="Times New Roman"/>
          <w:color w:val="000000" w:themeColor="text1"/>
        </w:rPr>
        <w:t>clock, thereby preventing a team loss through ETL.  The only requirements special to the triple block system are that (1) there is time available in the player's bank, and (2) the TC follows up by substituting or replacing that original player.  TCs are not allowed to move bank time to player's clocks simply to help the sitting player avoid an ETL through the player's carelessness or for any other reason (without also substituting/replacing the player); and no one can make a move on that board until the TC completes the substitution/replacement of the original player.  Per regular rules, if the TC does not accomplish a substitution/replacement within 2 months (60 days) from the time the TC recorded the intention to substitute/replace the player, then the games will be concluded as default losses.</w:t>
      </w:r>
    </w:p>
    <w:p w14:paraId="570EB4FB" w14:textId="77777777" w:rsidR="00A72DF7" w:rsidRDefault="00A72DF7">
      <w:pPr>
        <w:shd w:val="clear" w:color="auto" w:fill="FFFFFF"/>
        <w:spacing w:after="0" w:line="240" w:lineRule="auto"/>
        <w:rPr>
          <w:rFonts w:eastAsia="Times New Roman"/>
          <w:bCs/>
          <w:color w:val="222222"/>
        </w:rPr>
      </w:pPr>
    </w:p>
    <w:p w14:paraId="570EB4FC" w14:textId="77777777" w:rsidR="00A72DF7" w:rsidRDefault="00363CEE">
      <w:pPr>
        <w:shd w:val="clear" w:color="auto" w:fill="FFFFFF"/>
        <w:spacing w:after="0" w:line="240" w:lineRule="auto"/>
        <w:rPr>
          <w:rFonts w:eastAsia="Times New Roman"/>
          <w:color w:val="222222"/>
        </w:rPr>
      </w:pPr>
      <w:r>
        <w:rPr>
          <w:rFonts w:eastAsia="Times New Roman"/>
          <w:bCs/>
          <w:color w:val="222222"/>
        </w:rPr>
        <w:tab/>
      </w:r>
      <w:r>
        <w:rPr>
          <w:rFonts w:eastAsia="Times New Roman"/>
          <w:b/>
          <w:bCs/>
          <w:color w:val="222222"/>
          <w:u w:val="single"/>
        </w:rPr>
        <w:t>Rules related to end dates</w:t>
      </w:r>
    </w:p>
    <w:p w14:paraId="570EB4FD" w14:textId="77777777" w:rsidR="00A72DF7" w:rsidRDefault="00A72DF7">
      <w:pPr>
        <w:shd w:val="clear" w:color="auto" w:fill="FFFFFF"/>
        <w:spacing w:after="0" w:line="240" w:lineRule="auto"/>
        <w:rPr>
          <w:rFonts w:eastAsia="Times New Roman"/>
          <w:color w:val="222222"/>
        </w:rPr>
      </w:pPr>
    </w:p>
    <w:p w14:paraId="570EB4FE" w14:textId="77777777" w:rsidR="00A72DF7" w:rsidRDefault="00363CEE">
      <w:pPr>
        <w:shd w:val="clear" w:color="auto" w:fill="FFFFFF"/>
        <w:spacing w:after="0" w:line="240" w:lineRule="auto"/>
        <w:rPr>
          <w:rFonts w:eastAsia="Times New Roman"/>
          <w:color w:val="222222"/>
        </w:rPr>
      </w:pPr>
      <w:r>
        <w:rPr>
          <w:rFonts w:eastAsia="Times New Roman"/>
          <w:color w:val="222222"/>
        </w:rPr>
        <w:t>(10) There are no adjudications because an end date is reached.  Any reference in the existing rules to adjudications based on end dates is not applicable.</w:t>
      </w:r>
    </w:p>
    <w:p w14:paraId="570EB4FF" w14:textId="77777777" w:rsidR="00A72DF7" w:rsidRDefault="00A72DF7">
      <w:pPr>
        <w:shd w:val="clear" w:color="auto" w:fill="FFFFFF"/>
        <w:spacing w:after="0" w:line="240" w:lineRule="auto"/>
        <w:rPr>
          <w:rFonts w:eastAsia="Times New Roman"/>
          <w:color w:val="222222"/>
        </w:rPr>
      </w:pPr>
    </w:p>
    <w:p w14:paraId="570EB500" w14:textId="77777777" w:rsidR="00A72DF7" w:rsidRDefault="00363CEE">
      <w:pPr>
        <w:shd w:val="clear" w:color="auto" w:fill="FFFFFF"/>
        <w:spacing w:after="0" w:line="240" w:lineRule="auto"/>
        <w:rPr>
          <w:rFonts w:eastAsia="Times New Roman"/>
          <w:color w:val="FF0000"/>
        </w:rPr>
      </w:pPr>
      <w:r>
        <w:rPr>
          <w:rFonts w:eastAsia="Times New Roman"/>
          <w:color w:val="222222"/>
        </w:rPr>
        <w:t>(11) An adjudication can never take a game beyond its scheduled end date (that is, when the event uses triple block without guaranteed time).</w:t>
      </w:r>
    </w:p>
    <w:p w14:paraId="570EB501" w14:textId="77777777" w:rsidR="00A72DF7" w:rsidRDefault="00A72DF7">
      <w:pPr>
        <w:shd w:val="clear" w:color="auto" w:fill="FFFFFF"/>
        <w:spacing w:after="0" w:line="240" w:lineRule="auto"/>
        <w:rPr>
          <w:rFonts w:eastAsia="Times New Roman"/>
          <w:color w:val="222222"/>
        </w:rPr>
      </w:pPr>
    </w:p>
    <w:p w14:paraId="570EB502" w14:textId="77777777" w:rsidR="00A72DF7" w:rsidRDefault="00363CEE">
      <w:pPr>
        <w:shd w:val="clear" w:color="auto" w:fill="FFFFFF"/>
        <w:spacing w:after="0" w:line="240" w:lineRule="auto"/>
        <w:rPr>
          <w:rFonts w:eastAsia="Times New Roman"/>
          <w:color w:val="222222"/>
        </w:rPr>
      </w:pPr>
      <w:r>
        <w:rPr>
          <w:rFonts w:eastAsia="Times New Roman"/>
          <w:color w:val="222222"/>
        </w:rPr>
        <w:t>(12) Although team captains (TCs) are normally allowed 60 days to find a substitute, the process of substitution cannot extend beyond the scheduled end date for the event</w:t>
      </w:r>
    </w:p>
    <w:p w14:paraId="570EB503" w14:textId="77777777" w:rsidR="00A72DF7" w:rsidRDefault="00A72DF7">
      <w:pPr>
        <w:shd w:val="clear" w:color="auto" w:fill="FFFFFF"/>
        <w:spacing w:after="0" w:line="240" w:lineRule="auto"/>
        <w:rPr>
          <w:rFonts w:eastAsia="Times New Roman"/>
          <w:color w:val="222222"/>
        </w:rPr>
      </w:pPr>
    </w:p>
    <w:p w14:paraId="570EB504" w14:textId="77777777" w:rsidR="00A72DF7" w:rsidRDefault="00A72DF7">
      <w:pPr>
        <w:shd w:val="clear" w:color="auto" w:fill="FFFFFF"/>
        <w:spacing w:after="0" w:line="240" w:lineRule="auto"/>
        <w:rPr>
          <w:rFonts w:eastAsia="Times New Roman"/>
          <w:color w:val="222222"/>
        </w:rPr>
      </w:pPr>
    </w:p>
    <w:p w14:paraId="570EB505" w14:textId="16271670" w:rsidR="00A72DF7" w:rsidRDefault="00363CEE">
      <w:r>
        <w:rPr>
          <w:b/>
        </w:rPr>
        <w:t xml:space="preserve">4.  </w:t>
      </w:r>
      <w:r>
        <w:rPr>
          <w:b/>
          <w:u w:val="single"/>
        </w:rPr>
        <w:t>Instructions for tournament organizers using the triple block system</w:t>
      </w:r>
    </w:p>
    <w:p w14:paraId="570EB506" w14:textId="77777777" w:rsidR="00A72DF7" w:rsidRDefault="00363CEE">
      <w:pPr>
        <w:rPr>
          <w:highlight w:val="white"/>
        </w:rPr>
      </w:pPr>
      <w:r>
        <w:rPr>
          <w:shd w:val="clear" w:color="auto" w:fill="FFFFFF"/>
        </w:rPr>
        <w:t xml:space="preserve">(1) The tournament organizer (TO) sets up the server-based event by specifying: </w:t>
      </w:r>
    </w:p>
    <w:p w14:paraId="570EB507" w14:textId="77777777" w:rsidR="00A72DF7" w:rsidRDefault="00363CEE">
      <w:pPr>
        <w:rPr>
          <w:highlight w:val="white"/>
        </w:rPr>
      </w:pPr>
      <w:r>
        <w:rPr>
          <w:shd w:val="clear" w:color="auto" w:fill="FFFFFF"/>
        </w:rPr>
        <w:t xml:space="preserve">(a) the desired official start date and </w:t>
      </w:r>
    </w:p>
    <w:p w14:paraId="570EB508" w14:textId="77777777" w:rsidR="00A72DF7" w:rsidRDefault="00363CEE">
      <w:pPr>
        <w:rPr>
          <w:highlight w:val="white"/>
        </w:rPr>
      </w:pPr>
      <w:r>
        <w:rPr>
          <w:shd w:val="clear" w:color="auto" w:fill="FFFFFF"/>
        </w:rPr>
        <w:t xml:space="preserve">(b) the desired maximum length of time (scheduled end date) for the event to be played  </w:t>
      </w:r>
    </w:p>
    <w:p w14:paraId="570EB509" w14:textId="77777777" w:rsidR="00A72DF7" w:rsidRDefault="00363CEE">
      <w:pPr>
        <w:rPr>
          <w:highlight w:val="white"/>
        </w:rPr>
      </w:pPr>
      <w:r>
        <w:rPr>
          <w:shd w:val="clear" w:color="auto" w:fill="FFFFFF"/>
        </w:rPr>
        <w:t>For example, common lengths of time are 1-year, 2-year, and 3-year.  (The length of time must be at least 302 days from the official start date for the event to be rated.)  Relative to determining time limits, leave time, etc., the start date and duration all the TO needs to indicate.  The TO does not need to input other parameters. Once the event duration is determined, each player is allocated a specific and finite total amount of time for the complete game, that total amount of time divided into 3 segments (each segment to serve a different purpose).</w:t>
      </w:r>
    </w:p>
    <w:p w14:paraId="570EB50A" w14:textId="77777777" w:rsidR="00A72DF7" w:rsidRDefault="00363CEE">
      <w:pPr>
        <w:shd w:val="clear" w:color="auto" w:fill="FFFFFF"/>
        <w:spacing w:after="240" w:line="240" w:lineRule="auto"/>
        <w:rPr>
          <w:rFonts w:eastAsia="Times New Roman"/>
        </w:rPr>
      </w:pPr>
      <w:r>
        <w:rPr>
          <w:rFonts w:eastAsia="Times New Roman"/>
        </w:rPr>
        <w:t>An illustrative table of the relationships among duration of tournament, initial clock, initial bank, and increment amounts can be found in subsection “2f” above.</w:t>
      </w:r>
    </w:p>
    <w:p w14:paraId="570EB50B" w14:textId="7494766A" w:rsidR="00A72DF7" w:rsidRDefault="00363CEE">
      <w:pPr>
        <w:rPr>
          <w:rFonts w:eastAsia="Times New Roman"/>
        </w:rPr>
      </w:pPr>
      <w:r>
        <w:rPr>
          <w:rFonts w:eastAsia="Times New Roman"/>
        </w:rPr>
        <w:t>(2) For all triple block system team events, the viewing rule for TCs must be live with 0 (game completion) delay.  This viewing rule is required to allow TCs to move time from a player’s bank to the player’s clock when implementing a substitution or replacement for that player.</w:t>
      </w:r>
    </w:p>
    <w:p w14:paraId="570EB50C" w14:textId="7E8FB564" w:rsidR="00A72DF7" w:rsidRDefault="00363CEE">
      <w:pPr>
        <w:shd w:val="clear" w:color="auto" w:fill="FFFFFF"/>
        <w:spacing w:after="0" w:line="240" w:lineRule="auto"/>
        <w:rPr>
          <w:rFonts w:eastAsia="Times New Roman"/>
        </w:rPr>
      </w:pPr>
      <w:r>
        <w:rPr>
          <w:rFonts w:eastAsia="Times New Roman"/>
        </w:rPr>
        <w:t xml:space="preserve">(3) There is one option available to TOs that is unique to the triple block system:  "guaranteed time” (GT).  If this option is selected, it means that if a player's total amount of remaining time </w:t>
      </w:r>
      <w:r>
        <w:rPr>
          <w:rFonts w:eastAsia="Times New Roman"/>
          <w:u w:val="single"/>
        </w:rPr>
        <w:t>after a player completes a move following move 50</w:t>
      </w:r>
      <w:r>
        <w:rPr>
          <w:rFonts w:eastAsia="Times New Roman"/>
        </w:rPr>
        <w:t xml:space="preserve"> is less than 3 days, that player's clock will automatically reset to 3 full days before the next move.  With the GT option selected by the TO, this automatic process of resetting of the clock to avoid a "sudden death" situation can happen indefinitely.  Note: </w:t>
      </w:r>
      <w:r w:rsidR="000908F5">
        <w:rPr>
          <w:rFonts w:eastAsia="Times New Roman"/>
        </w:rPr>
        <w:t>T</w:t>
      </w:r>
      <w:r>
        <w:rPr>
          <w:rFonts w:eastAsia="Times New Roman"/>
        </w:rPr>
        <w:t xml:space="preserve">his option allows games to go for an undetermined amount of time beyond what would otherwise be their scheduled end date.  Without this option, a player cannot ever get "extra" time, even when the player’s clock shows less than a day remaining, but an event’s scheduled end date is assured.  </w:t>
      </w:r>
      <w:r>
        <w:rPr>
          <w:rFonts w:eastAsia="Times New Roman"/>
          <w:u w:val="single"/>
        </w:rPr>
        <w:t>If a TO wants a fixed end date, then the triple block system should be used without the option of guaranteed time</w:t>
      </w:r>
      <w:r>
        <w:rPr>
          <w:rFonts w:eastAsia="Times New Roman"/>
        </w:rPr>
        <w:t xml:space="preserve">, as an end date is fixed with that system.  </w:t>
      </w:r>
      <w:r>
        <w:rPr>
          <w:rFonts w:eastAsia="Times New Roman"/>
          <w:u w:val="single"/>
        </w:rPr>
        <w:t>If no end date is needed, then the triple block system with guaranteed time is recommended</w:t>
      </w:r>
      <w:r>
        <w:rPr>
          <w:rFonts w:eastAsia="Times New Roman"/>
        </w:rPr>
        <w:t>.</w:t>
      </w:r>
    </w:p>
    <w:p w14:paraId="570EB50D" w14:textId="77777777" w:rsidR="00A72DF7" w:rsidRDefault="00A72DF7">
      <w:pPr>
        <w:shd w:val="clear" w:color="auto" w:fill="FFFFFF"/>
        <w:spacing w:after="0" w:line="240" w:lineRule="auto"/>
        <w:rPr>
          <w:rFonts w:eastAsia="Times New Roman"/>
        </w:rPr>
      </w:pPr>
    </w:p>
    <w:p w14:paraId="570EB50E" w14:textId="77777777" w:rsidR="00A72DF7" w:rsidRDefault="00363CEE">
      <w:pPr>
        <w:shd w:val="clear" w:color="auto" w:fill="FFFFFF"/>
        <w:spacing w:after="0" w:line="240" w:lineRule="auto"/>
        <w:rPr>
          <w:rFonts w:eastAsia="Times New Roman"/>
        </w:rPr>
      </w:pPr>
      <w:r>
        <w:rPr>
          <w:rFonts w:eastAsia="Times New Roman"/>
        </w:rPr>
        <w:t>      (a) In individual (versus team) events, this GT option is directly and necessarily connected to whether a replacement will be allowed within the first 4 months after the official start date (as currently is allowed in standard time control events).  (A replacement for a player is always allowed prior to the official start date.)  </w:t>
      </w:r>
      <w:r>
        <w:rPr>
          <w:rFonts w:eastAsia="Times New Roman"/>
          <w:u w:val="single"/>
        </w:rPr>
        <w:t>If the TO selects the GT option, then replacements are allowed during the first 4 months</w:t>
      </w:r>
      <w:r>
        <w:rPr>
          <w:rFonts w:eastAsia="Times New Roman"/>
        </w:rPr>
        <w:t>.  (As is usual for a replacement player in an individual event, the new player will start from scratch in all games, both in position and time.)  If the TO selects no GT (meaning the end date needs to stay firm), no replacement will be allowed once the event's official start date has been reached.</w:t>
      </w:r>
    </w:p>
    <w:p w14:paraId="570EB50F" w14:textId="77777777" w:rsidR="00A72DF7" w:rsidRDefault="00A72DF7">
      <w:pPr>
        <w:shd w:val="clear" w:color="auto" w:fill="FFFFFF"/>
        <w:spacing w:after="0" w:line="240" w:lineRule="auto"/>
        <w:rPr>
          <w:rFonts w:eastAsia="Times New Roman"/>
        </w:rPr>
      </w:pPr>
    </w:p>
    <w:p w14:paraId="570EB510" w14:textId="77777777" w:rsidR="00A72DF7" w:rsidRDefault="00363CEE">
      <w:pPr>
        <w:pStyle w:val="ListParagraph"/>
        <w:numPr>
          <w:ilvl w:val="0"/>
          <w:numId w:val="8"/>
        </w:numPr>
        <w:shd w:val="clear" w:color="auto" w:fill="FFFFFF"/>
        <w:spacing w:after="0" w:line="240" w:lineRule="auto"/>
        <w:rPr>
          <w:rFonts w:eastAsia="Times New Roman"/>
        </w:rPr>
      </w:pPr>
      <w:r>
        <w:rPr>
          <w:rFonts w:eastAsia="Times New Roman"/>
        </w:rPr>
        <w:t>In team events, the GT option has no effect on whether substitutions/ replacements are permitted.  Substitutions and replacements are allowed in triple block system team events no matter the TO decision about the GT option.     </w:t>
      </w:r>
    </w:p>
    <w:p w14:paraId="570EB513" w14:textId="77777777" w:rsidR="00A72DF7" w:rsidRDefault="00A72DF7">
      <w:pPr>
        <w:spacing w:after="0"/>
      </w:pPr>
    </w:p>
    <w:p w14:paraId="30693E7C" w14:textId="6A2ECB51" w:rsidR="00637224" w:rsidRPr="00637224" w:rsidRDefault="00363CEE" w:rsidP="00637224">
      <w:pPr>
        <w:pStyle w:val="Heading1"/>
      </w:pPr>
      <w:bookmarkStart w:id="455" w:name="_Toc215402324"/>
      <w:r>
        <w:t>Errata from the 1/1/202</w:t>
      </w:r>
      <w:r w:rsidR="00B843AB">
        <w:t>5</w:t>
      </w:r>
      <w:r>
        <w:t xml:space="preserve"> edition of ICCF Rules:</w:t>
      </w:r>
      <w:bookmarkEnd w:id="455"/>
    </w:p>
    <w:p w14:paraId="570EB515" w14:textId="77777777" w:rsidR="00A72DF7" w:rsidRDefault="00A72DF7">
      <w:pPr>
        <w:pStyle w:val="NormalWeb"/>
        <w:shd w:val="clear" w:color="auto" w:fill="FFFFFF"/>
        <w:spacing w:beforeAutospacing="0" w:after="0" w:afterAutospacing="0"/>
      </w:pPr>
    </w:p>
    <w:p w14:paraId="18088C39" w14:textId="680B37DF" w:rsidR="00635023" w:rsidRPr="00D374EA" w:rsidRDefault="00CA3E2C">
      <w:pPr>
        <w:pStyle w:val="NormalWeb"/>
        <w:numPr>
          <w:ilvl w:val="1"/>
          <w:numId w:val="10"/>
        </w:numPr>
        <w:shd w:val="clear" w:color="auto" w:fill="FFFFFF"/>
        <w:spacing w:beforeAutospacing="0" w:after="240" w:afterAutospacing="0"/>
        <w:ind w:left="792"/>
        <w:rPr>
          <w:rFonts w:ascii="Arial" w:hAnsi="Arial" w:cs="Arial"/>
          <w:color w:val="000000" w:themeColor="text1"/>
        </w:rPr>
      </w:pPr>
      <w:r w:rsidRPr="006D1FCC">
        <w:rPr>
          <w:rFonts w:ascii="Arial" w:hAnsi="Arial" w:cs="Arial"/>
          <w:b/>
          <w:bCs/>
          <w:color w:val="222222"/>
        </w:rPr>
        <w:t xml:space="preserve">§ </w:t>
      </w:r>
      <w:r w:rsidR="00247E0B" w:rsidRPr="006D1FCC">
        <w:rPr>
          <w:rFonts w:ascii="Arial" w:hAnsi="Arial" w:cs="Arial"/>
          <w:b/>
          <w:bCs/>
          <w:color w:val="222222"/>
        </w:rPr>
        <w:t>1.5.4.(1)</w:t>
      </w:r>
      <w:r w:rsidR="00584133" w:rsidRPr="006D1FCC">
        <w:rPr>
          <w:rFonts w:ascii="Arial" w:hAnsi="Arial" w:cs="Arial"/>
          <w:b/>
          <w:bCs/>
          <w:color w:val="222222"/>
        </w:rPr>
        <w:t>:</w:t>
      </w:r>
      <w:r w:rsidR="00584133" w:rsidRPr="003E65AD">
        <w:rPr>
          <w:rFonts w:ascii="Arial" w:hAnsi="Arial" w:cs="Arial"/>
          <w:color w:val="222222"/>
        </w:rPr>
        <w:t xml:space="preserve"> </w:t>
      </w:r>
      <w:r w:rsidR="008E4291">
        <w:rPr>
          <w:rFonts w:ascii="Arial" w:hAnsi="Arial" w:cs="Arial"/>
          <w:color w:val="222222"/>
        </w:rPr>
        <w:t>W</w:t>
      </w:r>
      <w:r w:rsidR="00584133" w:rsidRPr="003E65AD">
        <w:rPr>
          <w:rFonts w:ascii="Arial" w:hAnsi="Arial" w:cs="Arial"/>
          <w:color w:val="222222"/>
        </w:rPr>
        <w:t xml:space="preserve">here it </w:t>
      </w:r>
      <w:r w:rsidR="00584133" w:rsidRPr="00D374EA">
        <w:rPr>
          <w:rFonts w:ascii="Arial" w:hAnsi="Arial" w:cs="Arial"/>
          <w:color w:val="000000" w:themeColor="text1"/>
        </w:rPr>
        <w:t>says</w:t>
      </w:r>
      <w:r w:rsidR="00EC7512" w:rsidRPr="00D374EA">
        <w:rPr>
          <w:rFonts w:ascii="Arial" w:hAnsi="Arial" w:cs="Arial"/>
          <w:color w:val="000000" w:themeColor="text1"/>
        </w:rPr>
        <w:t>,</w:t>
      </w:r>
      <w:r w:rsidR="00584133" w:rsidRPr="00D374EA">
        <w:rPr>
          <w:rFonts w:ascii="Arial" w:hAnsi="Arial" w:cs="Arial"/>
          <w:color w:val="000000" w:themeColor="text1"/>
        </w:rPr>
        <w:t xml:space="preserve"> “by 31 March prior to each Congress.”, it was corrected to </w:t>
      </w:r>
      <w:r w:rsidRPr="00D374EA">
        <w:rPr>
          <w:rFonts w:ascii="Arial" w:hAnsi="Arial" w:cs="Arial"/>
          <w:color w:val="000000" w:themeColor="text1"/>
        </w:rPr>
        <w:t>“at least 4 months in advance of Congress.” [</w:t>
      </w:r>
      <w:r w:rsidR="009E46B1" w:rsidRPr="00D374EA">
        <w:rPr>
          <w:rFonts w:ascii="Arial" w:hAnsi="Arial" w:cs="Arial"/>
          <w:color w:val="000000" w:themeColor="text1"/>
        </w:rPr>
        <w:t xml:space="preserve">based on </w:t>
      </w:r>
      <w:r w:rsidRPr="00D374EA">
        <w:rPr>
          <w:rFonts w:ascii="Arial" w:hAnsi="Arial" w:cs="Arial"/>
          <w:color w:val="000000" w:themeColor="text1"/>
        </w:rPr>
        <w:t>2024-046]</w:t>
      </w:r>
    </w:p>
    <w:p w14:paraId="2F7938BC" w14:textId="2E3C88F6" w:rsidR="008E3A62" w:rsidRDefault="008E4291" w:rsidP="003E65AD">
      <w:pPr>
        <w:pStyle w:val="NormalWeb"/>
        <w:numPr>
          <w:ilvl w:val="1"/>
          <w:numId w:val="10"/>
        </w:numPr>
        <w:shd w:val="clear" w:color="auto" w:fill="FFFFFF"/>
        <w:spacing w:beforeAutospacing="0" w:after="240" w:afterAutospacing="0"/>
        <w:ind w:left="792"/>
        <w:rPr>
          <w:rFonts w:ascii="Arial" w:hAnsi="Arial" w:cs="Arial"/>
          <w:color w:val="1D3C50"/>
        </w:rPr>
      </w:pPr>
      <w:r w:rsidRPr="006D1FCC">
        <w:rPr>
          <w:rFonts w:ascii="Arial" w:hAnsi="Arial" w:cs="Arial"/>
          <w:b/>
          <w:bCs/>
          <w:color w:val="000000" w:themeColor="text1"/>
        </w:rPr>
        <w:t xml:space="preserve">Appendix </w:t>
      </w:r>
      <w:r w:rsidR="00C47052" w:rsidRPr="006D1FCC">
        <w:rPr>
          <w:rFonts w:ascii="Arial" w:hAnsi="Arial" w:cs="Arial"/>
          <w:b/>
          <w:bCs/>
          <w:color w:val="000000" w:themeColor="text1"/>
        </w:rPr>
        <w:t>1</w:t>
      </w:r>
      <w:r w:rsidRPr="006D1FCC">
        <w:rPr>
          <w:rFonts w:ascii="Arial" w:hAnsi="Arial" w:cs="Arial"/>
          <w:b/>
          <w:bCs/>
          <w:color w:val="000000" w:themeColor="text1"/>
        </w:rPr>
        <w:t>, § 2.1</w:t>
      </w:r>
      <w:r w:rsidRPr="006D1FCC">
        <w:rPr>
          <w:rFonts w:ascii="Arial" w:hAnsi="Arial" w:cs="Arial"/>
          <w:b/>
          <w:bCs/>
          <w:color w:val="222222"/>
        </w:rPr>
        <w:t>:</w:t>
      </w:r>
      <w:r>
        <w:rPr>
          <w:rFonts w:ascii="Arial" w:hAnsi="Arial" w:cs="Arial"/>
          <w:color w:val="222222"/>
        </w:rPr>
        <w:t xml:space="preserve"> </w:t>
      </w:r>
      <w:r w:rsidRPr="00B3502C">
        <w:rPr>
          <w:rFonts w:ascii="Arial" w:hAnsi="Arial" w:cs="Arial"/>
          <w:color w:val="222222"/>
        </w:rPr>
        <w:t>Where it says, “</w:t>
      </w:r>
      <w:r w:rsidR="007414F7" w:rsidRPr="003E65AD">
        <w:rPr>
          <w:rFonts w:ascii="Arial" w:hAnsi="Arial" w:cs="Arial"/>
        </w:rPr>
        <w:t xml:space="preserve">If </w:t>
      </w:r>
      <m:oMath>
        <m:r>
          <w:rPr>
            <w:rFonts w:ascii="Cambria Math" w:hAnsi="Cambria Math" w:cs="Arial"/>
          </w:rPr>
          <m:t>R</m:t>
        </m:r>
        <m:sSub>
          <m:sSubPr>
            <m:ctrlPr>
              <w:rPr>
                <w:rFonts w:ascii="Cambria Math" w:hAnsi="Cambria Math" w:cs="Arial"/>
              </w:rPr>
            </m:ctrlPr>
          </m:sSubPr>
          <m:e>
            <m:r>
              <w:rPr>
                <w:rFonts w:ascii="Cambria Math" w:hAnsi="Cambria Math" w:cs="Arial"/>
              </w:rPr>
              <m:t>D</m:t>
            </m:r>
          </m:e>
          <m:sub>
            <m:r>
              <w:rPr>
                <w:rFonts w:ascii="Cambria Math" w:hAnsi="Cambria Math" w:cs="Arial"/>
              </w:rPr>
              <m:t>old</m:t>
            </m:r>
          </m:sub>
        </m:sSub>
        <m:r>
          <w:rPr>
            <w:rFonts w:ascii="Cambria Math" w:hAnsi="Cambria Math" w:cs="Arial"/>
          </w:rPr>
          <m:t>≤120</m:t>
        </m:r>
      </m:oMath>
      <w:r w:rsidR="007414F7" w:rsidRPr="003E65AD">
        <w:rPr>
          <w:rFonts w:ascii="Arial" w:hAnsi="Arial" w:cs="Arial"/>
        </w:rPr>
        <w:t xml:space="preserve">, then </w:t>
      </w:r>
      <m:oMath>
        <m:r>
          <w:rPr>
            <w:rFonts w:ascii="Cambria Math" w:hAnsi="Cambria Math" w:cs="Arial"/>
          </w:rPr>
          <m:t>RD=</m:t>
        </m:r>
        <m:rad>
          <m:radPr>
            <m:degHide m:val="1"/>
            <m:ctrlPr>
              <w:rPr>
                <w:rFonts w:ascii="Cambria Math" w:hAnsi="Cambria Math" w:cs="Arial"/>
              </w:rPr>
            </m:ctrlPr>
          </m:radPr>
          <m:deg/>
          <m:e>
            <m:r>
              <w:rPr>
                <w:rFonts w:ascii="Cambria Math" w:hAnsi="Cambria Math" w:cs="Arial"/>
              </w:rPr>
              <m:t>R</m:t>
            </m:r>
            <m:sSubSup>
              <m:sSubSupPr>
                <m:ctrlPr>
                  <w:rPr>
                    <w:rFonts w:ascii="Cambria Math" w:hAnsi="Cambria Math" w:cs="Arial"/>
                  </w:rPr>
                </m:ctrlPr>
              </m:sSubSupPr>
              <m:e>
                <m:r>
                  <w:rPr>
                    <w:rFonts w:ascii="Cambria Math" w:hAnsi="Cambria Math" w:cs="Arial"/>
                  </w:rPr>
                  <m:t>D</m:t>
                </m:r>
              </m:e>
              <m:sub>
                <m:r>
                  <w:rPr>
                    <w:rFonts w:ascii="Cambria Math" w:hAnsi="Cambria Math" w:cs="Arial"/>
                  </w:rPr>
                  <m:t>old</m:t>
                </m:r>
              </m:sub>
              <m:sup>
                <m:r>
                  <w:rPr>
                    <w:rFonts w:ascii="Cambria Math" w:hAnsi="Cambria Math" w:cs="Arial"/>
                  </w:rPr>
                  <m:t>2</m:t>
                </m:r>
              </m:sup>
            </m:sSubSup>
            <m:r>
              <w:rPr>
                <w:rFonts w:ascii="Cambria Math" w:hAnsi="Cambria Math" w:cs="Arial"/>
              </w:rPr>
              <m:t>+</m:t>
            </m:r>
            <m:sSup>
              <m:sSupPr>
                <m:ctrlPr>
                  <w:rPr>
                    <w:rFonts w:ascii="Cambria Math" w:hAnsi="Cambria Math" w:cs="Arial"/>
                  </w:rPr>
                </m:ctrlPr>
              </m:sSupPr>
              <m:e>
                <m:r>
                  <w:rPr>
                    <w:rFonts w:ascii="Cambria Math" w:hAnsi="Cambria Math" w:cs="Arial"/>
                  </w:rPr>
                  <m:t>c</m:t>
                </m:r>
              </m:e>
              <m:sup>
                <m:r>
                  <w:rPr>
                    <w:rFonts w:ascii="Cambria Math" w:hAnsi="Cambria Math" w:cs="Arial"/>
                  </w:rPr>
                  <m:t>2</m:t>
                </m:r>
              </m:sup>
            </m:sSup>
          </m:e>
        </m:rad>
      </m:oMath>
      <w:r w:rsidR="00B3502C" w:rsidRPr="003E65AD">
        <w:rPr>
          <w:rFonts w:ascii="Arial" w:hAnsi="Arial" w:cs="Arial"/>
        </w:rPr>
        <w:t xml:space="preserve">”, it now says If </w:t>
      </w:r>
      <m:oMath>
        <m:r>
          <w:rPr>
            <w:rFonts w:ascii="Cambria Math" w:hAnsi="Cambria Math" w:cs="Arial"/>
          </w:rPr>
          <m:t>R</m:t>
        </m:r>
        <m:sSub>
          <m:sSubPr>
            <m:ctrlPr>
              <w:rPr>
                <w:rFonts w:ascii="Cambria Math" w:hAnsi="Cambria Math" w:cs="Arial"/>
              </w:rPr>
            </m:ctrlPr>
          </m:sSubPr>
          <m:e>
            <m:r>
              <w:rPr>
                <w:rFonts w:ascii="Cambria Math" w:hAnsi="Cambria Math" w:cs="Arial"/>
              </w:rPr>
              <m:t>D</m:t>
            </m:r>
          </m:e>
          <m:sub>
            <m:r>
              <w:rPr>
                <w:rFonts w:ascii="Cambria Math" w:hAnsi="Cambria Math" w:cs="Arial"/>
              </w:rPr>
              <m:t>old</m:t>
            </m:r>
          </m:sub>
        </m:sSub>
        <m:r>
          <w:rPr>
            <w:rFonts w:ascii="Cambria Math" w:hAnsi="Cambria Math" w:cs="Arial"/>
          </w:rPr>
          <m:t>≤120</m:t>
        </m:r>
      </m:oMath>
      <w:r w:rsidR="00B3502C" w:rsidRPr="003E65AD">
        <w:rPr>
          <w:rFonts w:ascii="Arial" w:hAnsi="Arial" w:cs="Arial"/>
        </w:rPr>
        <w:t xml:space="preserve">, then </w:t>
      </w:r>
      <m:oMath>
        <m:r>
          <w:rPr>
            <w:rFonts w:ascii="Cambria Math" w:hAnsi="Cambria Math" w:cs="Arial"/>
          </w:rPr>
          <m:t>RD=</m:t>
        </m:r>
        <m:r>
          <m:rPr>
            <m:sty m:val="p"/>
          </m:rPr>
          <w:rPr>
            <w:rFonts w:ascii="Cambria Math" w:hAnsi="Cambria Math" w:cs="Arial"/>
          </w:rPr>
          <m:t>min⁡</m:t>
        </m:r>
        <m:r>
          <w:rPr>
            <w:rFonts w:ascii="Cambria Math" w:hAnsi="Cambria Math" w:cs="Arial"/>
          </w:rPr>
          <m:t>(</m:t>
        </m:r>
        <m:rad>
          <m:radPr>
            <m:degHide m:val="1"/>
            <m:ctrlPr>
              <w:rPr>
                <w:rFonts w:ascii="Cambria Math" w:hAnsi="Cambria Math" w:cs="Arial"/>
              </w:rPr>
            </m:ctrlPr>
          </m:radPr>
          <m:deg/>
          <m:e>
            <m:r>
              <w:rPr>
                <w:rFonts w:ascii="Cambria Math" w:hAnsi="Cambria Math" w:cs="Arial"/>
              </w:rPr>
              <m:t>R</m:t>
            </m:r>
            <m:sSubSup>
              <m:sSubSupPr>
                <m:ctrlPr>
                  <w:rPr>
                    <w:rFonts w:ascii="Cambria Math" w:hAnsi="Cambria Math" w:cs="Arial"/>
                  </w:rPr>
                </m:ctrlPr>
              </m:sSubSupPr>
              <m:e>
                <m:r>
                  <w:rPr>
                    <w:rFonts w:ascii="Cambria Math" w:hAnsi="Cambria Math" w:cs="Arial"/>
                  </w:rPr>
                  <m:t>D</m:t>
                </m:r>
              </m:e>
              <m:sub>
                <m:r>
                  <w:rPr>
                    <w:rFonts w:ascii="Cambria Math" w:hAnsi="Cambria Math" w:cs="Arial"/>
                  </w:rPr>
                  <m:t>old</m:t>
                </m:r>
              </m:sub>
              <m:sup>
                <m:r>
                  <w:rPr>
                    <w:rFonts w:ascii="Cambria Math" w:hAnsi="Cambria Math" w:cs="Arial"/>
                  </w:rPr>
                  <m:t>2</m:t>
                </m:r>
              </m:sup>
            </m:sSubSup>
            <m:r>
              <w:rPr>
                <w:rFonts w:ascii="Cambria Math" w:hAnsi="Cambria Math" w:cs="Arial"/>
              </w:rPr>
              <m:t>+</m:t>
            </m:r>
            <m:sSup>
              <m:sSupPr>
                <m:ctrlPr>
                  <w:rPr>
                    <w:rFonts w:ascii="Cambria Math" w:hAnsi="Cambria Math" w:cs="Arial"/>
                  </w:rPr>
                </m:ctrlPr>
              </m:sSupPr>
              <m:e>
                <m:r>
                  <w:rPr>
                    <w:rFonts w:ascii="Cambria Math" w:hAnsi="Cambria Math" w:cs="Arial"/>
                  </w:rPr>
                  <m:t>c</m:t>
                </m:r>
              </m:e>
              <m:sup>
                <m:r>
                  <w:rPr>
                    <w:rFonts w:ascii="Cambria Math" w:hAnsi="Cambria Math" w:cs="Arial"/>
                  </w:rPr>
                  <m:t>2</m:t>
                </m:r>
              </m:sup>
            </m:sSup>
          </m:e>
        </m:rad>
        <m:r>
          <w:rPr>
            <w:rFonts w:ascii="Cambria Math" w:hAnsi="Cambria Math" w:cs="Arial"/>
          </w:rPr>
          <m:t>, 120)</m:t>
        </m:r>
      </m:oMath>
      <w:r w:rsidR="00D0501B">
        <w:rPr>
          <w:rFonts w:ascii="Arial" w:hAnsi="Arial" w:cs="Arial"/>
        </w:rPr>
        <w:t xml:space="preserve">.  This is to ensure that once a player’s RD is no greater than 120, </w:t>
      </w:r>
      <w:r w:rsidR="00C47052">
        <w:rPr>
          <w:rFonts w:ascii="Arial" w:hAnsi="Arial" w:cs="Arial"/>
        </w:rPr>
        <w:t>the RD</w:t>
      </w:r>
      <w:r w:rsidR="00D0501B">
        <w:rPr>
          <w:rFonts w:ascii="Arial" w:hAnsi="Arial" w:cs="Arial"/>
        </w:rPr>
        <w:t xml:space="preserve"> remains so. </w:t>
      </w:r>
      <w:r>
        <w:rPr>
          <w:rFonts w:ascii="Arial" w:hAnsi="Arial" w:cs="Arial"/>
          <w:color w:val="222222"/>
        </w:rPr>
        <w:t xml:space="preserve"> </w:t>
      </w:r>
    </w:p>
    <w:p w14:paraId="570EB51A" w14:textId="29E2172C" w:rsidR="00A72DF7" w:rsidRPr="004130A5" w:rsidRDefault="00A72DF7" w:rsidP="00ED4720"/>
    <w:p w14:paraId="570EB51B" w14:textId="769BBB91" w:rsidR="00A72DF7" w:rsidRDefault="00363CEE">
      <w:pPr>
        <w:pStyle w:val="Heading1"/>
        <w:rPr>
          <w:rFonts w:eastAsia="Times New Roman"/>
        </w:rPr>
      </w:pPr>
      <w:bookmarkStart w:id="456" w:name="_Toc215402325"/>
      <w:r>
        <w:rPr>
          <w:shd w:val="clear" w:color="auto" w:fill="FFFFFF"/>
        </w:rPr>
        <w:t>Clarifying wording to 1/1/202</w:t>
      </w:r>
      <w:r w:rsidR="00B843AB">
        <w:rPr>
          <w:shd w:val="clear" w:color="auto" w:fill="FFFFFF"/>
        </w:rPr>
        <w:t>5</w:t>
      </w:r>
      <w:r>
        <w:rPr>
          <w:shd w:val="clear" w:color="auto" w:fill="FFFFFF"/>
        </w:rPr>
        <w:t xml:space="preserve"> ICCF Rules</w:t>
      </w:r>
      <w:bookmarkEnd w:id="456"/>
    </w:p>
    <w:p w14:paraId="570EB51C" w14:textId="77777777" w:rsidR="00A72DF7" w:rsidRDefault="00A72DF7">
      <w:pPr>
        <w:pStyle w:val="ListParagraph"/>
        <w:shd w:val="clear" w:color="auto" w:fill="FFFFFF"/>
        <w:spacing w:after="0" w:line="240" w:lineRule="auto"/>
        <w:ind w:left="792"/>
        <w:rPr>
          <w:color w:val="FF0000"/>
        </w:rPr>
      </w:pPr>
    </w:p>
    <w:p w14:paraId="570EB526" w14:textId="0C4FACD5" w:rsidR="00A72DF7" w:rsidRPr="00D374EA" w:rsidRDefault="00635023" w:rsidP="00ED288D">
      <w:pPr>
        <w:pStyle w:val="ListParagraph"/>
        <w:numPr>
          <w:ilvl w:val="0"/>
          <w:numId w:val="38"/>
        </w:numPr>
        <w:spacing w:after="0" w:line="240" w:lineRule="auto"/>
        <w:rPr>
          <w:color w:val="000000" w:themeColor="text1"/>
        </w:rPr>
      </w:pPr>
      <w:r w:rsidRPr="006D1FCC">
        <w:rPr>
          <w:rFonts w:eastAsia="Times New Roman"/>
          <w:b/>
          <w:bCs/>
          <w:color w:val="000000" w:themeColor="text1"/>
        </w:rPr>
        <w:t xml:space="preserve">§ </w:t>
      </w:r>
      <w:r w:rsidR="00EA06CE" w:rsidRPr="006D1FCC">
        <w:rPr>
          <w:b/>
          <w:bCs/>
          <w:color w:val="000000" w:themeColor="text1"/>
        </w:rPr>
        <w:t>1.3.4.(2.1.)</w:t>
      </w:r>
      <w:r w:rsidR="006D1FCC" w:rsidRPr="006D1FCC">
        <w:rPr>
          <w:b/>
          <w:bCs/>
          <w:color w:val="000000" w:themeColor="text1"/>
        </w:rPr>
        <w:t>:</w:t>
      </w:r>
      <w:r w:rsidR="005F409E" w:rsidRPr="00D374EA">
        <w:rPr>
          <w:color w:val="000000" w:themeColor="text1"/>
        </w:rPr>
        <w:t xml:space="preserve"> A clarifying statement was added concerning the prediction criteria tiebreak</w:t>
      </w:r>
      <w:r w:rsidR="00BE6B0C" w:rsidRPr="00D374EA">
        <w:rPr>
          <w:color w:val="000000" w:themeColor="text1"/>
        </w:rPr>
        <w:t xml:space="preserve"> system, so it now reads, “</w:t>
      </w:r>
      <w:r w:rsidR="00BE6B0C" w:rsidRPr="00D374EA">
        <w:rPr>
          <w:rFonts w:eastAsia="Times New Roman"/>
          <w:color w:val="000000" w:themeColor="text1"/>
        </w:rPr>
        <w:t>If the game results in a draw,</w:t>
      </w:r>
      <w:r w:rsidR="00CB312A" w:rsidRPr="00D374EA">
        <w:rPr>
          <w:rFonts w:eastAsia="Times New Roman"/>
          <w:color w:val="000000" w:themeColor="text1"/>
        </w:rPr>
        <w:t xml:space="preserve"> </w:t>
      </w:r>
      <w:r w:rsidR="00BE6B0C" w:rsidRPr="00D374EA">
        <w:rPr>
          <w:rFonts w:eastAsia="Times New Roman"/>
          <w:color w:val="000000" w:themeColor="text1"/>
        </w:rPr>
        <w:t>the prediction winner receives 1 point for the first "tiebreak" criterion in the tournament table. If the game has a winner, that winner automatically gets that point according to the prediction criterion, regardless of the balance on the prediction accounts for that game.”</w:t>
      </w:r>
    </w:p>
    <w:p w14:paraId="1910E9BB" w14:textId="67A62CE9" w:rsidR="001B6B1C" w:rsidRPr="00D374EA" w:rsidRDefault="00AB4097" w:rsidP="001B6B1C">
      <w:pPr>
        <w:pStyle w:val="ListParagraph"/>
        <w:numPr>
          <w:ilvl w:val="0"/>
          <w:numId w:val="38"/>
        </w:numPr>
        <w:spacing w:after="0" w:line="240" w:lineRule="auto"/>
        <w:rPr>
          <w:color w:val="000000" w:themeColor="text1"/>
        </w:rPr>
      </w:pPr>
      <w:r w:rsidRPr="006D1FCC">
        <w:rPr>
          <w:rFonts w:eastAsia="Times New Roman"/>
          <w:b/>
          <w:bCs/>
          <w:color w:val="000000" w:themeColor="text1"/>
        </w:rPr>
        <w:t xml:space="preserve">§ </w:t>
      </w:r>
      <w:r w:rsidR="00A661D3" w:rsidRPr="006D1FCC">
        <w:rPr>
          <w:b/>
          <w:bCs/>
          <w:color w:val="000000" w:themeColor="text1"/>
        </w:rPr>
        <w:t>2.4.(2)</w:t>
      </w:r>
      <w:r w:rsidR="006D1FCC" w:rsidRPr="006D1FCC">
        <w:rPr>
          <w:b/>
          <w:bCs/>
          <w:color w:val="000000" w:themeColor="text1"/>
        </w:rPr>
        <w:t>:</w:t>
      </w:r>
      <w:r w:rsidR="00A661D3" w:rsidRPr="00D374EA">
        <w:rPr>
          <w:color w:val="000000" w:themeColor="text1"/>
        </w:rPr>
        <w:t xml:space="preserve"> The sentence beginning “However, after 20 days…” now reads </w:t>
      </w:r>
      <w:r w:rsidR="00383665" w:rsidRPr="00D374EA">
        <w:rPr>
          <w:color w:val="000000" w:themeColor="text1"/>
        </w:rPr>
        <w:t xml:space="preserve">“However, after 20 days </w:t>
      </w:r>
      <w:r w:rsidR="00A661D3" w:rsidRPr="00D374EA">
        <w:rPr>
          <w:color w:val="000000" w:themeColor="text1"/>
        </w:rPr>
        <w:t>(or whatever was set for the doubling threshold) the extra days thereafter count double</w:t>
      </w:r>
      <w:r w:rsidR="00383665" w:rsidRPr="00D374EA">
        <w:rPr>
          <w:color w:val="000000" w:themeColor="text1"/>
        </w:rPr>
        <w:t>.”  This was to clarify that the 20-day doubling threshold is not mandated, just very common.</w:t>
      </w:r>
    </w:p>
    <w:p w14:paraId="30507F40" w14:textId="4AC14F74" w:rsidR="001B6B1C" w:rsidRPr="00D374EA" w:rsidRDefault="001B6B1C" w:rsidP="001B6B1C">
      <w:pPr>
        <w:pStyle w:val="ListParagraph"/>
        <w:numPr>
          <w:ilvl w:val="0"/>
          <w:numId w:val="38"/>
        </w:numPr>
        <w:spacing w:after="0" w:line="240" w:lineRule="auto"/>
        <w:rPr>
          <w:color w:val="000000" w:themeColor="text1"/>
        </w:rPr>
      </w:pPr>
      <w:r w:rsidRPr="006D1FCC">
        <w:rPr>
          <w:rFonts w:eastAsia="Times New Roman"/>
          <w:b/>
          <w:bCs/>
          <w:color w:val="000000" w:themeColor="text1"/>
        </w:rPr>
        <w:t>§ 3.19 (a):</w:t>
      </w:r>
      <w:r w:rsidRPr="00D374EA">
        <w:rPr>
          <w:rFonts w:eastAsia="Times New Roman"/>
          <w:color w:val="000000" w:themeColor="text1"/>
        </w:rPr>
        <w:t xml:space="preserve"> The following was added: “</w:t>
      </w:r>
      <w:r w:rsidRPr="00D374EA">
        <w:rPr>
          <w:color w:val="000000" w:themeColor="text1"/>
        </w:rPr>
        <w:t>(If a player is recorded as deceased before making any moves in an already posted event, the server will cancel all that player’s games automatically.)”</w:t>
      </w:r>
    </w:p>
    <w:p w14:paraId="442C72E1" w14:textId="6D15D60F" w:rsidR="002F5242" w:rsidRPr="00D374EA" w:rsidRDefault="00A43F5B" w:rsidP="001B6B1C">
      <w:pPr>
        <w:pStyle w:val="ListParagraph"/>
        <w:numPr>
          <w:ilvl w:val="0"/>
          <w:numId w:val="38"/>
        </w:numPr>
        <w:spacing w:after="0" w:line="240" w:lineRule="auto"/>
        <w:rPr>
          <w:color w:val="000000" w:themeColor="text1"/>
        </w:rPr>
      </w:pPr>
      <w:r w:rsidRPr="006D1FCC">
        <w:rPr>
          <w:rFonts w:eastAsia="Times New Roman"/>
          <w:b/>
          <w:bCs/>
          <w:color w:val="000000" w:themeColor="text1"/>
        </w:rPr>
        <w:t xml:space="preserve">§ </w:t>
      </w:r>
      <w:r w:rsidR="002F5242" w:rsidRPr="006D1FCC">
        <w:rPr>
          <w:rFonts w:eastAsia="Times New Roman"/>
          <w:b/>
          <w:bCs/>
          <w:color w:val="000000" w:themeColor="text1"/>
        </w:rPr>
        <w:t>4.6.5.1.</w:t>
      </w:r>
      <w:r w:rsidR="006D1FCC" w:rsidRPr="006D1FCC">
        <w:rPr>
          <w:rFonts w:eastAsia="Times New Roman"/>
          <w:b/>
          <w:bCs/>
          <w:color w:val="000000" w:themeColor="text1"/>
        </w:rPr>
        <w:t>:</w:t>
      </w:r>
      <w:r w:rsidR="002F5242" w:rsidRPr="00D374EA">
        <w:rPr>
          <w:rFonts w:eastAsia="Times New Roman"/>
          <w:color w:val="000000" w:themeColor="text1"/>
        </w:rPr>
        <w:t xml:space="preserve"> The sentence now reads, “</w:t>
      </w:r>
      <w:r w:rsidR="002F5242" w:rsidRPr="00D374EA">
        <w:rPr>
          <w:color w:val="000000" w:themeColor="text1"/>
        </w:rPr>
        <w:t>A player’s FIDE rating can only be used if the player is being registered with the ICCF</w:t>
      </w:r>
      <w:r w:rsidR="00EC21FF" w:rsidRPr="00D374EA">
        <w:rPr>
          <w:color w:val="000000" w:themeColor="text1"/>
        </w:rPr>
        <w:t xml:space="preserve"> for the first time</w:t>
      </w:r>
      <w:r w:rsidR="002F5242" w:rsidRPr="00D374EA">
        <w:rPr>
          <w:color w:val="000000" w:themeColor="text1"/>
        </w:rPr>
        <w:t>.”  </w:t>
      </w:r>
    </w:p>
    <w:p w14:paraId="6706AF8E" w14:textId="79C20178" w:rsidR="00CD64F1" w:rsidRPr="00D374EA" w:rsidRDefault="004335C6" w:rsidP="001B6B1C">
      <w:pPr>
        <w:pStyle w:val="ListParagraph"/>
        <w:numPr>
          <w:ilvl w:val="0"/>
          <w:numId w:val="38"/>
        </w:numPr>
        <w:spacing w:after="0" w:line="240" w:lineRule="auto"/>
        <w:rPr>
          <w:color w:val="000000" w:themeColor="text1"/>
        </w:rPr>
      </w:pPr>
      <w:r w:rsidRPr="006D1FCC">
        <w:rPr>
          <w:rFonts w:eastAsia="Times New Roman"/>
          <w:b/>
          <w:bCs/>
          <w:color w:val="000000" w:themeColor="text1"/>
        </w:rPr>
        <w:t xml:space="preserve">§ </w:t>
      </w:r>
      <w:r w:rsidR="00CD64F1" w:rsidRPr="006D1FCC">
        <w:rPr>
          <w:rFonts w:eastAsia="Times New Roman"/>
          <w:b/>
          <w:bCs/>
          <w:color w:val="000000" w:themeColor="text1"/>
        </w:rPr>
        <w:t>4.7.5.</w:t>
      </w:r>
      <w:r w:rsidR="006D1FCC" w:rsidRPr="006D1FCC">
        <w:rPr>
          <w:rFonts w:eastAsia="Times New Roman"/>
          <w:b/>
          <w:bCs/>
          <w:color w:val="000000" w:themeColor="text1"/>
        </w:rPr>
        <w:t>:</w:t>
      </w:r>
      <w:r w:rsidR="00CD64F1" w:rsidRPr="00D374EA">
        <w:rPr>
          <w:rFonts w:eastAsia="Times New Roman"/>
          <w:color w:val="000000" w:themeColor="text1"/>
        </w:rPr>
        <w:t xml:space="preserve"> The following sentence was added</w:t>
      </w:r>
      <w:r w:rsidRPr="00D374EA">
        <w:rPr>
          <w:rFonts w:eastAsia="Times New Roman"/>
          <w:color w:val="000000" w:themeColor="text1"/>
        </w:rPr>
        <w:t>, “</w:t>
      </w:r>
      <w:r w:rsidR="00CD64F1" w:rsidRPr="00D374EA">
        <w:rPr>
          <w:color w:val="000000" w:themeColor="text1"/>
        </w:rPr>
        <w:t xml:space="preserve">The players’ use of conditional moves is mandatory </w:t>
      </w:r>
      <w:r w:rsidR="004E0517" w:rsidRPr="00D374EA">
        <w:rPr>
          <w:color w:val="000000" w:themeColor="text1"/>
        </w:rPr>
        <w:t xml:space="preserve">within a specified move range </w:t>
      </w:r>
      <w:r w:rsidR="00CD64F1" w:rsidRPr="00D374EA">
        <w:rPr>
          <w:color w:val="000000" w:themeColor="text1"/>
        </w:rPr>
        <w:t>in any event using the prediction criteria tiebreak system.</w:t>
      </w:r>
      <w:r w:rsidRPr="00D374EA">
        <w:rPr>
          <w:color w:val="000000" w:themeColor="text1"/>
        </w:rPr>
        <w:t>”</w:t>
      </w:r>
    </w:p>
    <w:p w14:paraId="4E5DEE6C" w14:textId="51829D60" w:rsidR="006C0168" w:rsidRPr="00D374EA" w:rsidRDefault="006C0168" w:rsidP="001B6B1C">
      <w:pPr>
        <w:pStyle w:val="ListParagraph"/>
        <w:numPr>
          <w:ilvl w:val="0"/>
          <w:numId w:val="38"/>
        </w:numPr>
        <w:spacing w:after="0" w:line="240" w:lineRule="auto"/>
        <w:rPr>
          <w:color w:val="000000" w:themeColor="text1"/>
        </w:rPr>
      </w:pPr>
      <w:r w:rsidRPr="006D1FCC">
        <w:rPr>
          <w:rFonts w:eastAsia="Times New Roman"/>
          <w:b/>
          <w:bCs/>
          <w:color w:val="000000" w:themeColor="text1"/>
        </w:rPr>
        <w:t>§§ 5.6.2. &amp; 5.6.2.2.:</w:t>
      </w:r>
      <w:r w:rsidRPr="00D374EA">
        <w:rPr>
          <w:rFonts w:eastAsia="Times New Roman"/>
          <w:color w:val="000000" w:themeColor="text1"/>
        </w:rPr>
        <w:t xml:space="preserve">  Where it said, “2 months”, it now says “60 days”.</w:t>
      </w:r>
    </w:p>
    <w:p w14:paraId="7A1FAE91" w14:textId="26ADC827" w:rsidR="00ED288D" w:rsidRPr="00D374EA" w:rsidRDefault="00ED288D">
      <w:pPr>
        <w:pStyle w:val="ListParagraph"/>
        <w:numPr>
          <w:ilvl w:val="0"/>
          <w:numId w:val="38"/>
        </w:numPr>
        <w:spacing w:after="0" w:line="240" w:lineRule="auto"/>
        <w:rPr>
          <w:color w:val="000000" w:themeColor="text1"/>
        </w:rPr>
      </w:pPr>
      <w:r w:rsidRPr="006D1FCC">
        <w:rPr>
          <w:b/>
          <w:bCs/>
          <w:color w:val="000000" w:themeColor="text1"/>
        </w:rPr>
        <w:t>Everywhere the phrase “fixed rating” occurs</w:t>
      </w:r>
      <w:r w:rsidRPr="00D374EA">
        <w:rPr>
          <w:color w:val="000000" w:themeColor="text1"/>
        </w:rPr>
        <w:t>, its definition of “RD</w:t>
      </w:r>
      <w:r w:rsidR="00EC7512" w:rsidRPr="00D374EA">
        <w:rPr>
          <w:color w:val="000000" w:themeColor="text1"/>
        </w:rPr>
        <w:t xml:space="preserve"> </w:t>
      </w:r>
      <w:r w:rsidR="00A56D28" w:rsidRPr="00D374EA">
        <w:rPr>
          <w:color w:val="000000" w:themeColor="text1"/>
        </w:rPr>
        <w:t>≤ 120</w:t>
      </w:r>
      <w:r w:rsidRPr="00D374EA">
        <w:rPr>
          <w:color w:val="000000" w:themeColor="text1"/>
        </w:rPr>
        <w:t>” has been added.</w:t>
      </w:r>
    </w:p>
    <w:p w14:paraId="69422D3C" w14:textId="77777777" w:rsidR="002F5242" w:rsidRPr="004E4B87" w:rsidRDefault="002F5242" w:rsidP="003E65AD">
      <w:pPr>
        <w:pStyle w:val="ListParagraph"/>
        <w:spacing w:after="0" w:line="240" w:lineRule="auto"/>
      </w:pPr>
    </w:p>
    <w:sectPr w:rsidR="002F5242" w:rsidRPr="004E4B87">
      <w:headerReference w:type="default" r:id="rId52"/>
      <w:pgSz w:w="12240" w:h="15840"/>
      <w:pgMar w:top="1440" w:right="1440" w:bottom="1440" w:left="1440" w:header="720" w:footer="0" w:gutter="0"/>
      <w:pgBorders w:offsetFrom="page">
        <w:top w:val="single" w:sz="12" w:space="24" w:color="000000"/>
        <w:left w:val="single" w:sz="12" w:space="24" w:color="000000"/>
        <w:bottom w:val="single" w:sz="12" w:space="24" w:color="000000"/>
        <w:right w:val="single" w:sz="12" w:space="24"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BD00" w14:textId="77777777" w:rsidR="00E22F09" w:rsidRDefault="00E22F09">
      <w:pPr>
        <w:spacing w:after="0" w:line="240" w:lineRule="auto"/>
      </w:pPr>
      <w:r>
        <w:separator/>
      </w:r>
    </w:p>
  </w:endnote>
  <w:endnote w:type="continuationSeparator" w:id="0">
    <w:p w14:paraId="1FE06B44" w14:textId="77777777" w:rsidR="00E22F09" w:rsidRDefault="00E2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8160" w14:textId="77777777" w:rsidR="00E22F09" w:rsidRDefault="00E22F09">
      <w:pPr>
        <w:spacing w:after="0" w:line="240" w:lineRule="auto"/>
      </w:pPr>
      <w:r>
        <w:separator/>
      </w:r>
    </w:p>
  </w:footnote>
  <w:footnote w:type="continuationSeparator" w:id="0">
    <w:p w14:paraId="4CF4608C" w14:textId="77777777" w:rsidR="00E22F09" w:rsidRDefault="00E2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19606"/>
      <w:docPartObj>
        <w:docPartGallery w:val="Page Numbers (Top of Page)"/>
        <w:docPartUnique/>
      </w:docPartObj>
    </w:sdtPr>
    <w:sdtEndPr/>
    <w:sdtContent>
      <w:p w14:paraId="570EB529" w14:textId="77777777" w:rsidR="00A72DF7" w:rsidRDefault="00363CEE">
        <w:pPr>
          <w:pStyle w:val="Header"/>
          <w:jc w:val="right"/>
        </w:pPr>
        <w:r>
          <w:fldChar w:fldCharType="begin"/>
        </w:r>
        <w:r>
          <w:instrText>PAGE</w:instrText>
        </w:r>
        <w:r>
          <w:fldChar w:fldCharType="separate"/>
        </w:r>
        <w:r>
          <w:t>169</w:t>
        </w:r>
        <w:r>
          <w:fldChar w:fldCharType="end"/>
        </w:r>
      </w:p>
    </w:sdtContent>
  </w:sdt>
  <w:p w14:paraId="570EB52A" w14:textId="77777777" w:rsidR="00A72DF7" w:rsidRDefault="00A7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DA5"/>
    <w:multiLevelType w:val="multilevel"/>
    <w:tmpl w:val="55DE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B503F"/>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A6216"/>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B59E3"/>
    <w:multiLevelType w:val="multilevel"/>
    <w:tmpl w:val="1EEEF3B0"/>
    <w:lvl w:ilvl="0">
      <w:start w:val="1"/>
      <w:numFmt w:val="bullet"/>
      <w:lvlText w:val=""/>
      <w:lvlJc w:val="left"/>
      <w:pPr>
        <w:tabs>
          <w:tab w:val="num" w:pos="720"/>
        </w:tabs>
        <w:ind w:left="720" w:hanging="360"/>
      </w:pPr>
      <w:rPr>
        <w:rFonts w:ascii="Wingdings" w:hAnsi="Wingdings" w:cs="Wingdings" w:hint="default"/>
        <w:sz w:val="20"/>
      </w:rPr>
    </w:lvl>
    <w:lvl w:ilvl="1">
      <w:start w:val="1"/>
      <w:numFmt w:val="decimal"/>
      <w:lvlText w:val="(%2)"/>
      <w:lvlJc w:val="left"/>
      <w:pPr>
        <w:ind w:left="1440" w:hanging="360"/>
      </w:pPr>
      <w:rPr>
        <w:rFonts w:eastAsia="Times New Roman"/>
        <w:color w:val="2222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CAA1AEF"/>
    <w:multiLevelType w:val="multilevel"/>
    <w:tmpl w:val="EB465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3605EC"/>
    <w:multiLevelType w:val="multilevel"/>
    <w:tmpl w:val="A0A0A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7474D2"/>
    <w:multiLevelType w:val="multilevel"/>
    <w:tmpl w:val="CDD4BA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02D47DD"/>
    <w:multiLevelType w:val="multilevel"/>
    <w:tmpl w:val="59F814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66C71F9"/>
    <w:multiLevelType w:val="multilevel"/>
    <w:tmpl w:val="35FEC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157464"/>
    <w:multiLevelType w:val="multilevel"/>
    <w:tmpl w:val="EAF41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62410"/>
    <w:multiLevelType w:val="multilevel"/>
    <w:tmpl w:val="5A54B1B8"/>
    <w:lvl w:ilvl="0">
      <w:start w:val="1"/>
      <w:numFmt w:val="bullet"/>
      <w:lvlText w:val=""/>
      <w:lvlJc w:val="left"/>
      <w:pPr>
        <w:tabs>
          <w:tab w:val="num" w:pos="720"/>
        </w:tabs>
        <w:ind w:left="720" w:hanging="360"/>
      </w:pPr>
      <w:rPr>
        <w:rFonts w:ascii="Wingdings" w:hAnsi="Wingdings" w:cs="Wingding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1643DC4"/>
    <w:multiLevelType w:val="multilevel"/>
    <w:tmpl w:val="7EB67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5735A"/>
    <w:multiLevelType w:val="multilevel"/>
    <w:tmpl w:val="131091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A5142"/>
    <w:multiLevelType w:val="multilevel"/>
    <w:tmpl w:val="4C0CC748"/>
    <w:lvl w:ilvl="0">
      <w:start w:val="1"/>
      <w:numFmt w:val="decimal"/>
      <w:lvlText w:val="%1."/>
      <w:lvlJc w:val="left"/>
      <w:pPr>
        <w:tabs>
          <w:tab w:val="num" w:pos="720"/>
        </w:tabs>
        <w:ind w:left="720" w:hanging="360"/>
      </w:pPr>
      <w:rPr>
        <w:rFonts w:eastAsia="Times New Roman" w:cs="Arial"/>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B1B3444"/>
    <w:multiLevelType w:val="hybridMultilevel"/>
    <w:tmpl w:val="743826F4"/>
    <w:lvl w:ilvl="0" w:tplc="1A2A0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172C2"/>
    <w:multiLevelType w:val="multilevel"/>
    <w:tmpl w:val="C03E9B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8B3F57"/>
    <w:multiLevelType w:val="hybridMultilevel"/>
    <w:tmpl w:val="EFEE09CE"/>
    <w:lvl w:ilvl="0" w:tplc="6BC6187E">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A346B"/>
    <w:multiLevelType w:val="multilevel"/>
    <w:tmpl w:val="62F82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EF05B0"/>
    <w:multiLevelType w:val="hybridMultilevel"/>
    <w:tmpl w:val="34D09A80"/>
    <w:lvl w:ilvl="0" w:tplc="5680D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37CAC"/>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CA01C3"/>
    <w:multiLevelType w:val="multilevel"/>
    <w:tmpl w:val="A5C29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47C78"/>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7956A4"/>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E72C7"/>
    <w:multiLevelType w:val="multilevel"/>
    <w:tmpl w:val="02142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C2136C"/>
    <w:multiLevelType w:val="multilevel"/>
    <w:tmpl w:val="B3D69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2F5148"/>
    <w:multiLevelType w:val="multilevel"/>
    <w:tmpl w:val="13B0BD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D1E2487"/>
    <w:multiLevelType w:val="multilevel"/>
    <w:tmpl w:val="21B2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5B4231"/>
    <w:multiLevelType w:val="multilevel"/>
    <w:tmpl w:val="182E2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802DDC"/>
    <w:multiLevelType w:val="multilevel"/>
    <w:tmpl w:val="1BF4BAB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7BF668F"/>
    <w:multiLevelType w:val="multilevel"/>
    <w:tmpl w:val="71B0CB1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8165DD2"/>
    <w:multiLevelType w:val="multilevel"/>
    <w:tmpl w:val="F80EC87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A645286"/>
    <w:multiLevelType w:val="multilevel"/>
    <w:tmpl w:val="634CB7F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A6C03FC"/>
    <w:multiLevelType w:val="hybridMultilevel"/>
    <w:tmpl w:val="318C1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14D8E"/>
    <w:multiLevelType w:val="multilevel"/>
    <w:tmpl w:val="2AB26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D01A5E"/>
    <w:multiLevelType w:val="hybridMultilevel"/>
    <w:tmpl w:val="00F07A3A"/>
    <w:lvl w:ilvl="0" w:tplc="A8E26304">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66D6A"/>
    <w:multiLevelType w:val="multilevel"/>
    <w:tmpl w:val="7A22C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9A6E5E"/>
    <w:multiLevelType w:val="multilevel"/>
    <w:tmpl w:val="A3EE4EF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7B733DE0"/>
    <w:multiLevelType w:val="hybridMultilevel"/>
    <w:tmpl w:val="87FAE70C"/>
    <w:lvl w:ilvl="0" w:tplc="9472496E">
      <w:start w:val="1"/>
      <w:numFmt w:val="decimal"/>
      <w:lvlText w:val="(%1)"/>
      <w:lvlJc w:val="left"/>
      <w:pPr>
        <w:ind w:left="1800" w:hanging="360"/>
      </w:pPr>
      <w:rPr>
        <w:rFonts w:eastAsia="Times New Roman"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4108565">
    <w:abstractNumId w:val="30"/>
  </w:num>
  <w:num w:numId="2" w16cid:durableId="241721062">
    <w:abstractNumId w:val="10"/>
  </w:num>
  <w:num w:numId="3" w16cid:durableId="2118793962">
    <w:abstractNumId w:val="31"/>
  </w:num>
  <w:num w:numId="4" w16cid:durableId="954099382">
    <w:abstractNumId w:val="13"/>
  </w:num>
  <w:num w:numId="5" w16cid:durableId="921720301">
    <w:abstractNumId w:val="8"/>
  </w:num>
  <w:num w:numId="6" w16cid:durableId="1997487540">
    <w:abstractNumId w:val="23"/>
  </w:num>
  <w:num w:numId="7" w16cid:durableId="1976905969">
    <w:abstractNumId w:val="22"/>
  </w:num>
  <w:num w:numId="8" w16cid:durableId="306403056">
    <w:abstractNumId w:val="15"/>
  </w:num>
  <w:num w:numId="9" w16cid:durableId="2071028222">
    <w:abstractNumId w:val="29"/>
  </w:num>
  <w:num w:numId="10" w16cid:durableId="1362510334">
    <w:abstractNumId w:val="3"/>
  </w:num>
  <w:num w:numId="11" w16cid:durableId="80102297">
    <w:abstractNumId w:val="28"/>
  </w:num>
  <w:num w:numId="12" w16cid:durableId="2007442951">
    <w:abstractNumId w:val="35"/>
  </w:num>
  <w:num w:numId="13" w16cid:durableId="1506163209">
    <w:abstractNumId w:val="4"/>
  </w:num>
  <w:num w:numId="14" w16cid:durableId="1266235574">
    <w:abstractNumId w:val="11"/>
  </w:num>
  <w:num w:numId="15" w16cid:durableId="225385041">
    <w:abstractNumId w:val="17"/>
  </w:num>
  <w:num w:numId="16" w16cid:durableId="574321720">
    <w:abstractNumId w:val="20"/>
  </w:num>
  <w:num w:numId="17" w16cid:durableId="1112552295">
    <w:abstractNumId w:val="24"/>
  </w:num>
  <w:num w:numId="18" w16cid:durableId="515076439">
    <w:abstractNumId w:val="5"/>
  </w:num>
  <w:num w:numId="19" w16cid:durableId="1545167591">
    <w:abstractNumId w:val="27"/>
  </w:num>
  <w:num w:numId="20" w16cid:durableId="1304193514">
    <w:abstractNumId w:val="9"/>
  </w:num>
  <w:num w:numId="21" w16cid:durableId="742290511">
    <w:abstractNumId w:val="33"/>
  </w:num>
  <w:num w:numId="22" w16cid:durableId="421223774">
    <w:abstractNumId w:val="12"/>
  </w:num>
  <w:num w:numId="23" w16cid:durableId="552497662">
    <w:abstractNumId w:val="0"/>
  </w:num>
  <w:num w:numId="24" w16cid:durableId="1886480386">
    <w:abstractNumId w:val="25"/>
  </w:num>
  <w:num w:numId="25" w16cid:durableId="1154644930">
    <w:abstractNumId w:val="6"/>
  </w:num>
  <w:num w:numId="26" w16cid:durableId="1102990402">
    <w:abstractNumId w:val="36"/>
  </w:num>
  <w:num w:numId="27" w16cid:durableId="2082172236">
    <w:abstractNumId w:val="7"/>
  </w:num>
  <w:num w:numId="28" w16cid:durableId="622427141">
    <w:abstractNumId w:val="19"/>
  </w:num>
  <w:num w:numId="29" w16cid:durableId="977296263">
    <w:abstractNumId w:val="1"/>
  </w:num>
  <w:num w:numId="30" w16cid:durableId="1382900498">
    <w:abstractNumId w:val="21"/>
  </w:num>
  <w:num w:numId="31" w16cid:durableId="349067274">
    <w:abstractNumId w:val="26"/>
  </w:num>
  <w:num w:numId="32" w16cid:durableId="1088886015">
    <w:abstractNumId w:val="2"/>
  </w:num>
  <w:num w:numId="33" w16cid:durableId="1765690964">
    <w:abstractNumId w:val="16"/>
  </w:num>
  <w:num w:numId="34" w16cid:durableId="2003389118">
    <w:abstractNumId w:val="18"/>
  </w:num>
  <w:num w:numId="35" w16cid:durableId="348458194">
    <w:abstractNumId w:val="14"/>
  </w:num>
  <w:num w:numId="36" w16cid:durableId="2083091357">
    <w:abstractNumId w:val="32"/>
  </w:num>
  <w:num w:numId="37" w16cid:durableId="636766604">
    <w:abstractNumId w:val="37"/>
  </w:num>
  <w:num w:numId="38" w16cid:durableId="16458170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F7"/>
    <w:rsid w:val="00003A24"/>
    <w:rsid w:val="000054CC"/>
    <w:rsid w:val="00006D0A"/>
    <w:rsid w:val="00007A33"/>
    <w:rsid w:val="00010206"/>
    <w:rsid w:val="000108F2"/>
    <w:rsid w:val="00010BFD"/>
    <w:rsid w:val="00011A60"/>
    <w:rsid w:val="00016500"/>
    <w:rsid w:val="00016A7B"/>
    <w:rsid w:val="00016E79"/>
    <w:rsid w:val="00020C46"/>
    <w:rsid w:val="00024142"/>
    <w:rsid w:val="000246AD"/>
    <w:rsid w:val="00025950"/>
    <w:rsid w:val="00027061"/>
    <w:rsid w:val="000270C8"/>
    <w:rsid w:val="00031A41"/>
    <w:rsid w:val="00032A6D"/>
    <w:rsid w:val="000333A2"/>
    <w:rsid w:val="00033883"/>
    <w:rsid w:val="00033B2C"/>
    <w:rsid w:val="00034E39"/>
    <w:rsid w:val="0003548C"/>
    <w:rsid w:val="000356F3"/>
    <w:rsid w:val="000373F6"/>
    <w:rsid w:val="00044A72"/>
    <w:rsid w:val="000454F4"/>
    <w:rsid w:val="00046034"/>
    <w:rsid w:val="00047A96"/>
    <w:rsid w:val="00047AB8"/>
    <w:rsid w:val="00050F5D"/>
    <w:rsid w:val="00051132"/>
    <w:rsid w:val="0005143C"/>
    <w:rsid w:val="0005184D"/>
    <w:rsid w:val="00052A67"/>
    <w:rsid w:val="00052B04"/>
    <w:rsid w:val="00054A23"/>
    <w:rsid w:val="00055EFD"/>
    <w:rsid w:val="000569E1"/>
    <w:rsid w:val="00056C95"/>
    <w:rsid w:val="0005753E"/>
    <w:rsid w:val="00057967"/>
    <w:rsid w:val="0006046F"/>
    <w:rsid w:val="000625DC"/>
    <w:rsid w:val="0006600B"/>
    <w:rsid w:val="00072B93"/>
    <w:rsid w:val="0007525A"/>
    <w:rsid w:val="000772C6"/>
    <w:rsid w:val="00080193"/>
    <w:rsid w:val="00080D1B"/>
    <w:rsid w:val="000811E5"/>
    <w:rsid w:val="00087264"/>
    <w:rsid w:val="000908F5"/>
    <w:rsid w:val="00092891"/>
    <w:rsid w:val="000940A9"/>
    <w:rsid w:val="000A10EB"/>
    <w:rsid w:val="000A179A"/>
    <w:rsid w:val="000A1F6F"/>
    <w:rsid w:val="000A21D4"/>
    <w:rsid w:val="000A3797"/>
    <w:rsid w:val="000A6B6B"/>
    <w:rsid w:val="000B13B7"/>
    <w:rsid w:val="000B4B52"/>
    <w:rsid w:val="000B58D0"/>
    <w:rsid w:val="000B64B5"/>
    <w:rsid w:val="000B7032"/>
    <w:rsid w:val="000B7D1E"/>
    <w:rsid w:val="000C2203"/>
    <w:rsid w:val="000C3353"/>
    <w:rsid w:val="000C3C17"/>
    <w:rsid w:val="000C4D50"/>
    <w:rsid w:val="000C61A7"/>
    <w:rsid w:val="000D0383"/>
    <w:rsid w:val="000D0650"/>
    <w:rsid w:val="000D0D57"/>
    <w:rsid w:val="000D264A"/>
    <w:rsid w:val="000D2666"/>
    <w:rsid w:val="000D2737"/>
    <w:rsid w:val="000D3F6A"/>
    <w:rsid w:val="000D5651"/>
    <w:rsid w:val="000D5D94"/>
    <w:rsid w:val="000D689C"/>
    <w:rsid w:val="000E12B4"/>
    <w:rsid w:val="000E1D18"/>
    <w:rsid w:val="000E2F41"/>
    <w:rsid w:val="000E4A17"/>
    <w:rsid w:val="000E6222"/>
    <w:rsid w:val="000F0045"/>
    <w:rsid w:val="000F0AB5"/>
    <w:rsid w:val="000F3EB9"/>
    <w:rsid w:val="000F6692"/>
    <w:rsid w:val="000F7AE5"/>
    <w:rsid w:val="000F7ED1"/>
    <w:rsid w:val="00102AE2"/>
    <w:rsid w:val="001035C9"/>
    <w:rsid w:val="001068C6"/>
    <w:rsid w:val="00107BD8"/>
    <w:rsid w:val="00111A8D"/>
    <w:rsid w:val="00112F9C"/>
    <w:rsid w:val="00114300"/>
    <w:rsid w:val="00114C48"/>
    <w:rsid w:val="00115C2E"/>
    <w:rsid w:val="001172BF"/>
    <w:rsid w:val="0012058E"/>
    <w:rsid w:val="00122943"/>
    <w:rsid w:val="001247F0"/>
    <w:rsid w:val="00124AFE"/>
    <w:rsid w:val="00125522"/>
    <w:rsid w:val="00126F16"/>
    <w:rsid w:val="0013285E"/>
    <w:rsid w:val="00132971"/>
    <w:rsid w:val="0013651C"/>
    <w:rsid w:val="00136B64"/>
    <w:rsid w:val="00140382"/>
    <w:rsid w:val="00141069"/>
    <w:rsid w:val="00142939"/>
    <w:rsid w:val="00143A23"/>
    <w:rsid w:val="00145272"/>
    <w:rsid w:val="00151CB4"/>
    <w:rsid w:val="001527B3"/>
    <w:rsid w:val="001527FF"/>
    <w:rsid w:val="00152E6E"/>
    <w:rsid w:val="001531C8"/>
    <w:rsid w:val="00153F87"/>
    <w:rsid w:val="001542C7"/>
    <w:rsid w:val="001545B5"/>
    <w:rsid w:val="00154924"/>
    <w:rsid w:val="0015496B"/>
    <w:rsid w:val="00157BDA"/>
    <w:rsid w:val="0016037D"/>
    <w:rsid w:val="00161361"/>
    <w:rsid w:val="00161862"/>
    <w:rsid w:val="00161D44"/>
    <w:rsid w:val="00163292"/>
    <w:rsid w:val="00164269"/>
    <w:rsid w:val="00164514"/>
    <w:rsid w:val="00164657"/>
    <w:rsid w:val="001655CB"/>
    <w:rsid w:val="00165D1D"/>
    <w:rsid w:val="00167840"/>
    <w:rsid w:val="001725A1"/>
    <w:rsid w:val="0017315F"/>
    <w:rsid w:val="001731D7"/>
    <w:rsid w:val="00173340"/>
    <w:rsid w:val="001733B2"/>
    <w:rsid w:val="00173B46"/>
    <w:rsid w:val="00173E43"/>
    <w:rsid w:val="001740F4"/>
    <w:rsid w:val="00174E87"/>
    <w:rsid w:val="001750E1"/>
    <w:rsid w:val="00177CE4"/>
    <w:rsid w:val="00180D96"/>
    <w:rsid w:val="00180FF0"/>
    <w:rsid w:val="00181147"/>
    <w:rsid w:val="0018162E"/>
    <w:rsid w:val="0018168A"/>
    <w:rsid w:val="00181F29"/>
    <w:rsid w:val="0018376C"/>
    <w:rsid w:val="00184169"/>
    <w:rsid w:val="00187941"/>
    <w:rsid w:val="00191DF3"/>
    <w:rsid w:val="00191E78"/>
    <w:rsid w:val="00192091"/>
    <w:rsid w:val="00192EF7"/>
    <w:rsid w:val="00193A00"/>
    <w:rsid w:val="00194D44"/>
    <w:rsid w:val="00195429"/>
    <w:rsid w:val="001954A9"/>
    <w:rsid w:val="00196C0C"/>
    <w:rsid w:val="00197700"/>
    <w:rsid w:val="001A1954"/>
    <w:rsid w:val="001A2665"/>
    <w:rsid w:val="001A2898"/>
    <w:rsid w:val="001A347D"/>
    <w:rsid w:val="001A37DD"/>
    <w:rsid w:val="001A5191"/>
    <w:rsid w:val="001B0D41"/>
    <w:rsid w:val="001B1DAF"/>
    <w:rsid w:val="001B2885"/>
    <w:rsid w:val="001B2C7D"/>
    <w:rsid w:val="001B4E32"/>
    <w:rsid w:val="001B5B19"/>
    <w:rsid w:val="001B5D84"/>
    <w:rsid w:val="001B6B1C"/>
    <w:rsid w:val="001C18C5"/>
    <w:rsid w:val="001C1A59"/>
    <w:rsid w:val="001C2D38"/>
    <w:rsid w:val="001C3C24"/>
    <w:rsid w:val="001C4527"/>
    <w:rsid w:val="001C5D4D"/>
    <w:rsid w:val="001C608D"/>
    <w:rsid w:val="001D0B52"/>
    <w:rsid w:val="001D17D6"/>
    <w:rsid w:val="001D2C5D"/>
    <w:rsid w:val="001D43EF"/>
    <w:rsid w:val="001D4F17"/>
    <w:rsid w:val="001D5E08"/>
    <w:rsid w:val="001D7317"/>
    <w:rsid w:val="001E0013"/>
    <w:rsid w:val="001E313F"/>
    <w:rsid w:val="001E3CA1"/>
    <w:rsid w:val="001E43D6"/>
    <w:rsid w:val="001E60BA"/>
    <w:rsid w:val="001F0B8B"/>
    <w:rsid w:val="001F4665"/>
    <w:rsid w:val="001F4FB3"/>
    <w:rsid w:val="001F6BE4"/>
    <w:rsid w:val="00200520"/>
    <w:rsid w:val="00201107"/>
    <w:rsid w:val="00201B07"/>
    <w:rsid w:val="00204974"/>
    <w:rsid w:val="00204C75"/>
    <w:rsid w:val="00206C84"/>
    <w:rsid w:val="00210045"/>
    <w:rsid w:val="002109C1"/>
    <w:rsid w:val="0021147F"/>
    <w:rsid w:val="00211740"/>
    <w:rsid w:val="0021193D"/>
    <w:rsid w:val="00211C11"/>
    <w:rsid w:val="00212623"/>
    <w:rsid w:val="00215B4C"/>
    <w:rsid w:val="00215C10"/>
    <w:rsid w:val="00217690"/>
    <w:rsid w:val="0022316E"/>
    <w:rsid w:val="00223E8C"/>
    <w:rsid w:val="0022579F"/>
    <w:rsid w:val="00226461"/>
    <w:rsid w:val="002268D7"/>
    <w:rsid w:val="0023028A"/>
    <w:rsid w:val="002320EE"/>
    <w:rsid w:val="00232B8E"/>
    <w:rsid w:val="00236CB9"/>
    <w:rsid w:val="00240B13"/>
    <w:rsid w:val="00240E3B"/>
    <w:rsid w:val="0024195A"/>
    <w:rsid w:val="002423A1"/>
    <w:rsid w:val="0024467E"/>
    <w:rsid w:val="002471DB"/>
    <w:rsid w:val="00247E0B"/>
    <w:rsid w:val="00250C9D"/>
    <w:rsid w:val="00250CBA"/>
    <w:rsid w:val="00253584"/>
    <w:rsid w:val="00253DD7"/>
    <w:rsid w:val="0025639C"/>
    <w:rsid w:val="00256BD2"/>
    <w:rsid w:val="002622BC"/>
    <w:rsid w:val="00263E24"/>
    <w:rsid w:val="002649CE"/>
    <w:rsid w:val="00266BE3"/>
    <w:rsid w:val="00272AB9"/>
    <w:rsid w:val="00275E5D"/>
    <w:rsid w:val="00276402"/>
    <w:rsid w:val="00277659"/>
    <w:rsid w:val="0028125F"/>
    <w:rsid w:val="00283CBD"/>
    <w:rsid w:val="0028686E"/>
    <w:rsid w:val="00287460"/>
    <w:rsid w:val="0028787F"/>
    <w:rsid w:val="00287F69"/>
    <w:rsid w:val="002904C5"/>
    <w:rsid w:val="0029242A"/>
    <w:rsid w:val="002927E9"/>
    <w:rsid w:val="00294DF9"/>
    <w:rsid w:val="00295531"/>
    <w:rsid w:val="00295BE4"/>
    <w:rsid w:val="00295CDD"/>
    <w:rsid w:val="00296DE7"/>
    <w:rsid w:val="0029701C"/>
    <w:rsid w:val="00297132"/>
    <w:rsid w:val="002A0A16"/>
    <w:rsid w:val="002A0F77"/>
    <w:rsid w:val="002A1B5C"/>
    <w:rsid w:val="002A1C44"/>
    <w:rsid w:val="002A2280"/>
    <w:rsid w:val="002A3446"/>
    <w:rsid w:val="002A372B"/>
    <w:rsid w:val="002A5A36"/>
    <w:rsid w:val="002A5E98"/>
    <w:rsid w:val="002A5EF4"/>
    <w:rsid w:val="002A61B4"/>
    <w:rsid w:val="002A61BD"/>
    <w:rsid w:val="002A6C16"/>
    <w:rsid w:val="002B178D"/>
    <w:rsid w:val="002B37F6"/>
    <w:rsid w:val="002B3E00"/>
    <w:rsid w:val="002B507E"/>
    <w:rsid w:val="002B52BE"/>
    <w:rsid w:val="002B590B"/>
    <w:rsid w:val="002C1F30"/>
    <w:rsid w:val="002C2B6C"/>
    <w:rsid w:val="002C4D68"/>
    <w:rsid w:val="002C518E"/>
    <w:rsid w:val="002C638D"/>
    <w:rsid w:val="002D04DF"/>
    <w:rsid w:val="002D13AD"/>
    <w:rsid w:val="002D1634"/>
    <w:rsid w:val="002D473F"/>
    <w:rsid w:val="002D66A3"/>
    <w:rsid w:val="002E09C3"/>
    <w:rsid w:val="002E212F"/>
    <w:rsid w:val="002E2215"/>
    <w:rsid w:val="002E2696"/>
    <w:rsid w:val="002E3AFE"/>
    <w:rsid w:val="002E3F94"/>
    <w:rsid w:val="002E45F2"/>
    <w:rsid w:val="002E5770"/>
    <w:rsid w:val="002E63B0"/>
    <w:rsid w:val="002E69F1"/>
    <w:rsid w:val="002F0808"/>
    <w:rsid w:val="002F2C5B"/>
    <w:rsid w:val="002F37C0"/>
    <w:rsid w:val="002F5242"/>
    <w:rsid w:val="002F73AA"/>
    <w:rsid w:val="002F7D4F"/>
    <w:rsid w:val="0030088B"/>
    <w:rsid w:val="003011E3"/>
    <w:rsid w:val="00305372"/>
    <w:rsid w:val="00305556"/>
    <w:rsid w:val="00305FCC"/>
    <w:rsid w:val="00307A46"/>
    <w:rsid w:val="00310BAF"/>
    <w:rsid w:val="00312CC3"/>
    <w:rsid w:val="00315B17"/>
    <w:rsid w:val="00316306"/>
    <w:rsid w:val="00320524"/>
    <w:rsid w:val="0032057E"/>
    <w:rsid w:val="00320C08"/>
    <w:rsid w:val="00324713"/>
    <w:rsid w:val="00327112"/>
    <w:rsid w:val="00327214"/>
    <w:rsid w:val="00331F0C"/>
    <w:rsid w:val="0033301E"/>
    <w:rsid w:val="003335DC"/>
    <w:rsid w:val="00334A2F"/>
    <w:rsid w:val="00336DDC"/>
    <w:rsid w:val="00337E38"/>
    <w:rsid w:val="00341295"/>
    <w:rsid w:val="00342C8B"/>
    <w:rsid w:val="003434EF"/>
    <w:rsid w:val="00343C1F"/>
    <w:rsid w:val="00344075"/>
    <w:rsid w:val="003444A2"/>
    <w:rsid w:val="00345157"/>
    <w:rsid w:val="0034614A"/>
    <w:rsid w:val="00353A01"/>
    <w:rsid w:val="00361538"/>
    <w:rsid w:val="00363121"/>
    <w:rsid w:val="00363CEE"/>
    <w:rsid w:val="003649A8"/>
    <w:rsid w:val="003654C4"/>
    <w:rsid w:val="00366DE1"/>
    <w:rsid w:val="003670C0"/>
    <w:rsid w:val="0037053C"/>
    <w:rsid w:val="00370948"/>
    <w:rsid w:val="00370DB9"/>
    <w:rsid w:val="00373DC0"/>
    <w:rsid w:val="00374878"/>
    <w:rsid w:val="00374BF1"/>
    <w:rsid w:val="00374EF0"/>
    <w:rsid w:val="00374F9B"/>
    <w:rsid w:val="00376AEC"/>
    <w:rsid w:val="00377BE6"/>
    <w:rsid w:val="00380265"/>
    <w:rsid w:val="003805E3"/>
    <w:rsid w:val="00381D07"/>
    <w:rsid w:val="00382145"/>
    <w:rsid w:val="003834A4"/>
    <w:rsid w:val="00383665"/>
    <w:rsid w:val="00387FBA"/>
    <w:rsid w:val="0039350A"/>
    <w:rsid w:val="00393836"/>
    <w:rsid w:val="00395C65"/>
    <w:rsid w:val="00396391"/>
    <w:rsid w:val="003A0EA6"/>
    <w:rsid w:val="003A1E8D"/>
    <w:rsid w:val="003A2F04"/>
    <w:rsid w:val="003A3E68"/>
    <w:rsid w:val="003A516A"/>
    <w:rsid w:val="003A58FE"/>
    <w:rsid w:val="003A68C1"/>
    <w:rsid w:val="003A7244"/>
    <w:rsid w:val="003A777D"/>
    <w:rsid w:val="003B07DC"/>
    <w:rsid w:val="003B1410"/>
    <w:rsid w:val="003B1682"/>
    <w:rsid w:val="003B48F8"/>
    <w:rsid w:val="003B4CE7"/>
    <w:rsid w:val="003B57B0"/>
    <w:rsid w:val="003B6465"/>
    <w:rsid w:val="003B78EE"/>
    <w:rsid w:val="003B7E29"/>
    <w:rsid w:val="003C006E"/>
    <w:rsid w:val="003C0ACE"/>
    <w:rsid w:val="003C0E8E"/>
    <w:rsid w:val="003C1752"/>
    <w:rsid w:val="003C40EB"/>
    <w:rsid w:val="003C4B2F"/>
    <w:rsid w:val="003C6060"/>
    <w:rsid w:val="003D2401"/>
    <w:rsid w:val="003D3AE2"/>
    <w:rsid w:val="003D5BA1"/>
    <w:rsid w:val="003D6632"/>
    <w:rsid w:val="003D790E"/>
    <w:rsid w:val="003E0466"/>
    <w:rsid w:val="003E10A7"/>
    <w:rsid w:val="003E65AD"/>
    <w:rsid w:val="003E77B7"/>
    <w:rsid w:val="003F002C"/>
    <w:rsid w:val="003F04F5"/>
    <w:rsid w:val="003F4CD1"/>
    <w:rsid w:val="003F71DF"/>
    <w:rsid w:val="00402586"/>
    <w:rsid w:val="004026E1"/>
    <w:rsid w:val="004028C5"/>
    <w:rsid w:val="00402F14"/>
    <w:rsid w:val="004033A0"/>
    <w:rsid w:val="004038E0"/>
    <w:rsid w:val="004058BE"/>
    <w:rsid w:val="00405ADF"/>
    <w:rsid w:val="00411675"/>
    <w:rsid w:val="004119BD"/>
    <w:rsid w:val="004130A5"/>
    <w:rsid w:val="00415E71"/>
    <w:rsid w:val="00417003"/>
    <w:rsid w:val="00423BBD"/>
    <w:rsid w:val="00425441"/>
    <w:rsid w:val="004255E3"/>
    <w:rsid w:val="00431157"/>
    <w:rsid w:val="00431BC1"/>
    <w:rsid w:val="00432C64"/>
    <w:rsid w:val="004335C6"/>
    <w:rsid w:val="004339C4"/>
    <w:rsid w:val="00437A6D"/>
    <w:rsid w:val="00437EF4"/>
    <w:rsid w:val="00440D78"/>
    <w:rsid w:val="00441C5C"/>
    <w:rsid w:val="00441D76"/>
    <w:rsid w:val="00441F01"/>
    <w:rsid w:val="00443B98"/>
    <w:rsid w:val="0044432A"/>
    <w:rsid w:val="00445003"/>
    <w:rsid w:val="0044657D"/>
    <w:rsid w:val="00446D1A"/>
    <w:rsid w:val="004509FC"/>
    <w:rsid w:val="00451B04"/>
    <w:rsid w:val="0045569F"/>
    <w:rsid w:val="0045627F"/>
    <w:rsid w:val="00456CAA"/>
    <w:rsid w:val="00457157"/>
    <w:rsid w:val="0046281E"/>
    <w:rsid w:val="00463453"/>
    <w:rsid w:val="00464FC5"/>
    <w:rsid w:val="004668E2"/>
    <w:rsid w:val="00470445"/>
    <w:rsid w:val="004725A4"/>
    <w:rsid w:val="0047381D"/>
    <w:rsid w:val="004744B1"/>
    <w:rsid w:val="00474AAD"/>
    <w:rsid w:val="004779C6"/>
    <w:rsid w:val="00477D3C"/>
    <w:rsid w:val="0048080F"/>
    <w:rsid w:val="004811FB"/>
    <w:rsid w:val="00481467"/>
    <w:rsid w:val="00483985"/>
    <w:rsid w:val="004875F2"/>
    <w:rsid w:val="00487E7F"/>
    <w:rsid w:val="00490A9E"/>
    <w:rsid w:val="00493EE4"/>
    <w:rsid w:val="0049412D"/>
    <w:rsid w:val="0049655B"/>
    <w:rsid w:val="00496CAC"/>
    <w:rsid w:val="004A2A94"/>
    <w:rsid w:val="004A5215"/>
    <w:rsid w:val="004B05B7"/>
    <w:rsid w:val="004B4468"/>
    <w:rsid w:val="004B52E2"/>
    <w:rsid w:val="004C00C9"/>
    <w:rsid w:val="004C0634"/>
    <w:rsid w:val="004C1424"/>
    <w:rsid w:val="004C143B"/>
    <w:rsid w:val="004C3232"/>
    <w:rsid w:val="004C342C"/>
    <w:rsid w:val="004C34DE"/>
    <w:rsid w:val="004C44EB"/>
    <w:rsid w:val="004C4B71"/>
    <w:rsid w:val="004C5BAA"/>
    <w:rsid w:val="004C6AF9"/>
    <w:rsid w:val="004D0C5D"/>
    <w:rsid w:val="004D164E"/>
    <w:rsid w:val="004D1F13"/>
    <w:rsid w:val="004D2726"/>
    <w:rsid w:val="004D3948"/>
    <w:rsid w:val="004D3A8E"/>
    <w:rsid w:val="004D434D"/>
    <w:rsid w:val="004D7429"/>
    <w:rsid w:val="004E0517"/>
    <w:rsid w:val="004E0F7C"/>
    <w:rsid w:val="004E392B"/>
    <w:rsid w:val="004E4B87"/>
    <w:rsid w:val="004F0869"/>
    <w:rsid w:val="004F12BB"/>
    <w:rsid w:val="004F1D84"/>
    <w:rsid w:val="004F2C46"/>
    <w:rsid w:val="004F2E4D"/>
    <w:rsid w:val="004F3DF2"/>
    <w:rsid w:val="004F475F"/>
    <w:rsid w:val="004F4D7B"/>
    <w:rsid w:val="004F6748"/>
    <w:rsid w:val="004F6E54"/>
    <w:rsid w:val="004F7DC2"/>
    <w:rsid w:val="005005F6"/>
    <w:rsid w:val="00501F29"/>
    <w:rsid w:val="0050393B"/>
    <w:rsid w:val="0050447F"/>
    <w:rsid w:val="005046A4"/>
    <w:rsid w:val="0050573B"/>
    <w:rsid w:val="00507A90"/>
    <w:rsid w:val="00511353"/>
    <w:rsid w:val="00512005"/>
    <w:rsid w:val="005129BD"/>
    <w:rsid w:val="005132A2"/>
    <w:rsid w:val="00513C91"/>
    <w:rsid w:val="0051592A"/>
    <w:rsid w:val="00520C04"/>
    <w:rsid w:val="00523632"/>
    <w:rsid w:val="00523711"/>
    <w:rsid w:val="0052425D"/>
    <w:rsid w:val="0052448E"/>
    <w:rsid w:val="00524842"/>
    <w:rsid w:val="00525063"/>
    <w:rsid w:val="00525A07"/>
    <w:rsid w:val="00525C91"/>
    <w:rsid w:val="00525D32"/>
    <w:rsid w:val="0053152C"/>
    <w:rsid w:val="00532A45"/>
    <w:rsid w:val="00532F48"/>
    <w:rsid w:val="00534B94"/>
    <w:rsid w:val="005352E1"/>
    <w:rsid w:val="005367E0"/>
    <w:rsid w:val="00540FB4"/>
    <w:rsid w:val="00541E34"/>
    <w:rsid w:val="0054210A"/>
    <w:rsid w:val="005438A9"/>
    <w:rsid w:val="00544546"/>
    <w:rsid w:val="005452EE"/>
    <w:rsid w:val="00545C6B"/>
    <w:rsid w:val="005469CB"/>
    <w:rsid w:val="00546AEF"/>
    <w:rsid w:val="00552B61"/>
    <w:rsid w:val="00555264"/>
    <w:rsid w:val="0055772A"/>
    <w:rsid w:val="005600E7"/>
    <w:rsid w:val="0056043F"/>
    <w:rsid w:val="00560A74"/>
    <w:rsid w:val="00560D40"/>
    <w:rsid w:val="00562B2E"/>
    <w:rsid w:val="00563511"/>
    <w:rsid w:val="00564E94"/>
    <w:rsid w:val="00565EDC"/>
    <w:rsid w:val="00567A50"/>
    <w:rsid w:val="00567AAF"/>
    <w:rsid w:val="00567F19"/>
    <w:rsid w:val="0057082B"/>
    <w:rsid w:val="00571358"/>
    <w:rsid w:val="00573124"/>
    <w:rsid w:val="00573A1A"/>
    <w:rsid w:val="005744A8"/>
    <w:rsid w:val="00581184"/>
    <w:rsid w:val="0058173F"/>
    <w:rsid w:val="00584133"/>
    <w:rsid w:val="005841B8"/>
    <w:rsid w:val="00584E15"/>
    <w:rsid w:val="00584F8D"/>
    <w:rsid w:val="00587249"/>
    <w:rsid w:val="00587A12"/>
    <w:rsid w:val="00587E4D"/>
    <w:rsid w:val="00590503"/>
    <w:rsid w:val="005934A5"/>
    <w:rsid w:val="00595931"/>
    <w:rsid w:val="00597489"/>
    <w:rsid w:val="005A01EC"/>
    <w:rsid w:val="005A085A"/>
    <w:rsid w:val="005A136C"/>
    <w:rsid w:val="005A2011"/>
    <w:rsid w:val="005A3F4B"/>
    <w:rsid w:val="005A5035"/>
    <w:rsid w:val="005A67CC"/>
    <w:rsid w:val="005A6FBD"/>
    <w:rsid w:val="005A7105"/>
    <w:rsid w:val="005A7771"/>
    <w:rsid w:val="005B042D"/>
    <w:rsid w:val="005B1D4A"/>
    <w:rsid w:val="005B27CA"/>
    <w:rsid w:val="005B34BE"/>
    <w:rsid w:val="005B3ABA"/>
    <w:rsid w:val="005B5D48"/>
    <w:rsid w:val="005B5E75"/>
    <w:rsid w:val="005B667B"/>
    <w:rsid w:val="005C4184"/>
    <w:rsid w:val="005C5EA6"/>
    <w:rsid w:val="005D029C"/>
    <w:rsid w:val="005D0366"/>
    <w:rsid w:val="005D2254"/>
    <w:rsid w:val="005D4DBE"/>
    <w:rsid w:val="005D5852"/>
    <w:rsid w:val="005D623E"/>
    <w:rsid w:val="005D626D"/>
    <w:rsid w:val="005D79C2"/>
    <w:rsid w:val="005D7B62"/>
    <w:rsid w:val="005E0565"/>
    <w:rsid w:val="005E1269"/>
    <w:rsid w:val="005E1473"/>
    <w:rsid w:val="005E22C4"/>
    <w:rsid w:val="005E4089"/>
    <w:rsid w:val="005F1CB1"/>
    <w:rsid w:val="005F409E"/>
    <w:rsid w:val="005F5177"/>
    <w:rsid w:val="005F5964"/>
    <w:rsid w:val="005F5C9F"/>
    <w:rsid w:val="005F6D2C"/>
    <w:rsid w:val="00601013"/>
    <w:rsid w:val="0060102B"/>
    <w:rsid w:val="00601CC0"/>
    <w:rsid w:val="00601DE7"/>
    <w:rsid w:val="00602663"/>
    <w:rsid w:val="0060596E"/>
    <w:rsid w:val="00606D55"/>
    <w:rsid w:val="006079B5"/>
    <w:rsid w:val="00610673"/>
    <w:rsid w:val="006148FD"/>
    <w:rsid w:val="00614EF6"/>
    <w:rsid w:val="006151AF"/>
    <w:rsid w:val="006152E9"/>
    <w:rsid w:val="0062060A"/>
    <w:rsid w:val="00621380"/>
    <w:rsid w:val="00622C68"/>
    <w:rsid w:val="00623DDD"/>
    <w:rsid w:val="0062433B"/>
    <w:rsid w:val="00624695"/>
    <w:rsid w:val="00624FA6"/>
    <w:rsid w:val="006272C1"/>
    <w:rsid w:val="00632717"/>
    <w:rsid w:val="00632CEA"/>
    <w:rsid w:val="0063361C"/>
    <w:rsid w:val="00633813"/>
    <w:rsid w:val="00635023"/>
    <w:rsid w:val="00635CF8"/>
    <w:rsid w:val="00635D0B"/>
    <w:rsid w:val="00637224"/>
    <w:rsid w:val="00637F9F"/>
    <w:rsid w:val="00640757"/>
    <w:rsid w:val="006428C2"/>
    <w:rsid w:val="006442F8"/>
    <w:rsid w:val="006445FC"/>
    <w:rsid w:val="006449F8"/>
    <w:rsid w:val="00646DBA"/>
    <w:rsid w:val="0065064F"/>
    <w:rsid w:val="00650B5C"/>
    <w:rsid w:val="00651755"/>
    <w:rsid w:val="00651AE9"/>
    <w:rsid w:val="00652741"/>
    <w:rsid w:val="00653B24"/>
    <w:rsid w:val="0065647F"/>
    <w:rsid w:val="006564FC"/>
    <w:rsid w:val="00656588"/>
    <w:rsid w:val="00656752"/>
    <w:rsid w:val="00657754"/>
    <w:rsid w:val="00657E89"/>
    <w:rsid w:val="0066143C"/>
    <w:rsid w:val="0066183C"/>
    <w:rsid w:val="00661F05"/>
    <w:rsid w:val="006623F4"/>
    <w:rsid w:val="006634C5"/>
    <w:rsid w:val="00670C1F"/>
    <w:rsid w:val="006718E3"/>
    <w:rsid w:val="0067261D"/>
    <w:rsid w:val="0067351B"/>
    <w:rsid w:val="006746BC"/>
    <w:rsid w:val="00675511"/>
    <w:rsid w:val="00675874"/>
    <w:rsid w:val="00681090"/>
    <w:rsid w:val="0068237F"/>
    <w:rsid w:val="006828FD"/>
    <w:rsid w:val="00682A3E"/>
    <w:rsid w:val="00683595"/>
    <w:rsid w:val="0068475D"/>
    <w:rsid w:val="00684B20"/>
    <w:rsid w:val="00686269"/>
    <w:rsid w:val="006901C9"/>
    <w:rsid w:val="006904C0"/>
    <w:rsid w:val="00695000"/>
    <w:rsid w:val="00695537"/>
    <w:rsid w:val="00695AFB"/>
    <w:rsid w:val="00696731"/>
    <w:rsid w:val="0069748A"/>
    <w:rsid w:val="006A0057"/>
    <w:rsid w:val="006A0D57"/>
    <w:rsid w:val="006A2987"/>
    <w:rsid w:val="006A3D57"/>
    <w:rsid w:val="006A420C"/>
    <w:rsid w:val="006A696D"/>
    <w:rsid w:val="006B0D1F"/>
    <w:rsid w:val="006B26EC"/>
    <w:rsid w:val="006B29BD"/>
    <w:rsid w:val="006B3079"/>
    <w:rsid w:val="006B359D"/>
    <w:rsid w:val="006B40BA"/>
    <w:rsid w:val="006B5C31"/>
    <w:rsid w:val="006B7918"/>
    <w:rsid w:val="006C0168"/>
    <w:rsid w:val="006C2218"/>
    <w:rsid w:val="006C4E09"/>
    <w:rsid w:val="006C4F7F"/>
    <w:rsid w:val="006C64EE"/>
    <w:rsid w:val="006C686B"/>
    <w:rsid w:val="006D1166"/>
    <w:rsid w:val="006D1FCC"/>
    <w:rsid w:val="006D3609"/>
    <w:rsid w:val="006D3E95"/>
    <w:rsid w:val="006D4753"/>
    <w:rsid w:val="006D5A1E"/>
    <w:rsid w:val="006D6A9B"/>
    <w:rsid w:val="006D75DB"/>
    <w:rsid w:val="006E18C4"/>
    <w:rsid w:val="006E1BB6"/>
    <w:rsid w:val="006E2CBD"/>
    <w:rsid w:val="006E5395"/>
    <w:rsid w:val="006E560B"/>
    <w:rsid w:val="006E581E"/>
    <w:rsid w:val="006E5A8F"/>
    <w:rsid w:val="006E5EF6"/>
    <w:rsid w:val="006E6504"/>
    <w:rsid w:val="006E6618"/>
    <w:rsid w:val="006F012B"/>
    <w:rsid w:val="006F0222"/>
    <w:rsid w:val="006F2331"/>
    <w:rsid w:val="006F2ED3"/>
    <w:rsid w:val="006F31DB"/>
    <w:rsid w:val="006F31F9"/>
    <w:rsid w:val="006F3C86"/>
    <w:rsid w:val="006F4064"/>
    <w:rsid w:val="006F4FB1"/>
    <w:rsid w:val="006F4FBE"/>
    <w:rsid w:val="006F51E7"/>
    <w:rsid w:val="006F73D8"/>
    <w:rsid w:val="006F7B79"/>
    <w:rsid w:val="007001A5"/>
    <w:rsid w:val="00700925"/>
    <w:rsid w:val="007015C4"/>
    <w:rsid w:val="00701EE8"/>
    <w:rsid w:val="00704563"/>
    <w:rsid w:val="00707292"/>
    <w:rsid w:val="00710DF7"/>
    <w:rsid w:val="007128B5"/>
    <w:rsid w:val="0071340F"/>
    <w:rsid w:val="00714257"/>
    <w:rsid w:val="00714682"/>
    <w:rsid w:val="00720389"/>
    <w:rsid w:val="00720DE3"/>
    <w:rsid w:val="00721018"/>
    <w:rsid w:val="00721163"/>
    <w:rsid w:val="0072122E"/>
    <w:rsid w:val="007229FD"/>
    <w:rsid w:val="00722A51"/>
    <w:rsid w:val="00723CCC"/>
    <w:rsid w:val="00726A03"/>
    <w:rsid w:val="00731D94"/>
    <w:rsid w:val="0073554F"/>
    <w:rsid w:val="007356E7"/>
    <w:rsid w:val="0073654A"/>
    <w:rsid w:val="00737CFD"/>
    <w:rsid w:val="00741166"/>
    <w:rsid w:val="00741306"/>
    <w:rsid w:val="007414F7"/>
    <w:rsid w:val="0074374A"/>
    <w:rsid w:val="007452DD"/>
    <w:rsid w:val="00746951"/>
    <w:rsid w:val="00746E6D"/>
    <w:rsid w:val="00747373"/>
    <w:rsid w:val="00747D20"/>
    <w:rsid w:val="00750419"/>
    <w:rsid w:val="00752C5F"/>
    <w:rsid w:val="00754F63"/>
    <w:rsid w:val="0075593B"/>
    <w:rsid w:val="00756125"/>
    <w:rsid w:val="00756356"/>
    <w:rsid w:val="00756643"/>
    <w:rsid w:val="00757CDC"/>
    <w:rsid w:val="00757EAF"/>
    <w:rsid w:val="007622A3"/>
    <w:rsid w:val="00763305"/>
    <w:rsid w:val="007641AF"/>
    <w:rsid w:val="00764A4D"/>
    <w:rsid w:val="00765F93"/>
    <w:rsid w:val="00772918"/>
    <w:rsid w:val="00773BBE"/>
    <w:rsid w:val="00773E57"/>
    <w:rsid w:val="00773FC3"/>
    <w:rsid w:val="00774A9C"/>
    <w:rsid w:val="0077552F"/>
    <w:rsid w:val="00775F23"/>
    <w:rsid w:val="007770A1"/>
    <w:rsid w:val="00777BD0"/>
    <w:rsid w:val="00786E04"/>
    <w:rsid w:val="00790411"/>
    <w:rsid w:val="00791732"/>
    <w:rsid w:val="00791E9D"/>
    <w:rsid w:val="007921E9"/>
    <w:rsid w:val="007924F0"/>
    <w:rsid w:val="007924F1"/>
    <w:rsid w:val="00792736"/>
    <w:rsid w:val="00794DD9"/>
    <w:rsid w:val="007953BA"/>
    <w:rsid w:val="00796DCA"/>
    <w:rsid w:val="007A0245"/>
    <w:rsid w:val="007A0561"/>
    <w:rsid w:val="007A55E7"/>
    <w:rsid w:val="007A76DA"/>
    <w:rsid w:val="007B165F"/>
    <w:rsid w:val="007B4B92"/>
    <w:rsid w:val="007B651E"/>
    <w:rsid w:val="007B6DB4"/>
    <w:rsid w:val="007C040E"/>
    <w:rsid w:val="007C0D1F"/>
    <w:rsid w:val="007C1A9D"/>
    <w:rsid w:val="007C2285"/>
    <w:rsid w:val="007C22E7"/>
    <w:rsid w:val="007C3E38"/>
    <w:rsid w:val="007C484B"/>
    <w:rsid w:val="007D0998"/>
    <w:rsid w:val="007D2743"/>
    <w:rsid w:val="007D2A04"/>
    <w:rsid w:val="007D3F39"/>
    <w:rsid w:val="007D3FBA"/>
    <w:rsid w:val="007D757B"/>
    <w:rsid w:val="007E097F"/>
    <w:rsid w:val="007E1021"/>
    <w:rsid w:val="007E2260"/>
    <w:rsid w:val="007E2A46"/>
    <w:rsid w:val="007E2CE2"/>
    <w:rsid w:val="007E2DD0"/>
    <w:rsid w:val="007E740B"/>
    <w:rsid w:val="007F1891"/>
    <w:rsid w:val="007F443B"/>
    <w:rsid w:val="007F7546"/>
    <w:rsid w:val="008004DA"/>
    <w:rsid w:val="00801249"/>
    <w:rsid w:val="00802DDC"/>
    <w:rsid w:val="00804A52"/>
    <w:rsid w:val="00806AE3"/>
    <w:rsid w:val="00810386"/>
    <w:rsid w:val="00811979"/>
    <w:rsid w:val="00811B8E"/>
    <w:rsid w:val="00813B46"/>
    <w:rsid w:val="00814DAE"/>
    <w:rsid w:val="00814E01"/>
    <w:rsid w:val="0082005E"/>
    <w:rsid w:val="00820FB0"/>
    <w:rsid w:val="00821E6C"/>
    <w:rsid w:val="00824149"/>
    <w:rsid w:val="008247E3"/>
    <w:rsid w:val="00825BAB"/>
    <w:rsid w:val="008301E0"/>
    <w:rsid w:val="0083033C"/>
    <w:rsid w:val="00830ABB"/>
    <w:rsid w:val="00831752"/>
    <w:rsid w:val="008321A0"/>
    <w:rsid w:val="0083306F"/>
    <w:rsid w:val="00835055"/>
    <w:rsid w:val="008353A3"/>
    <w:rsid w:val="00841994"/>
    <w:rsid w:val="008441B0"/>
    <w:rsid w:val="008449D6"/>
    <w:rsid w:val="00846326"/>
    <w:rsid w:val="00846BB0"/>
    <w:rsid w:val="00846C54"/>
    <w:rsid w:val="00850A3B"/>
    <w:rsid w:val="0085163C"/>
    <w:rsid w:val="00851794"/>
    <w:rsid w:val="00852A86"/>
    <w:rsid w:val="00853D2D"/>
    <w:rsid w:val="00854B2B"/>
    <w:rsid w:val="00854B92"/>
    <w:rsid w:val="00855914"/>
    <w:rsid w:val="008569EB"/>
    <w:rsid w:val="00863B0C"/>
    <w:rsid w:val="008642C0"/>
    <w:rsid w:val="00864A89"/>
    <w:rsid w:val="00864DA3"/>
    <w:rsid w:val="0087257F"/>
    <w:rsid w:val="00875345"/>
    <w:rsid w:val="008754E8"/>
    <w:rsid w:val="00875A81"/>
    <w:rsid w:val="0087674D"/>
    <w:rsid w:val="008776BF"/>
    <w:rsid w:val="008779C5"/>
    <w:rsid w:val="00877A69"/>
    <w:rsid w:val="008816CA"/>
    <w:rsid w:val="00883A57"/>
    <w:rsid w:val="008840DD"/>
    <w:rsid w:val="00885FCE"/>
    <w:rsid w:val="00890CE7"/>
    <w:rsid w:val="00891CDC"/>
    <w:rsid w:val="00893D84"/>
    <w:rsid w:val="00894E71"/>
    <w:rsid w:val="00895442"/>
    <w:rsid w:val="00895463"/>
    <w:rsid w:val="008957AE"/>
    <w:rsid w:val="0089748A"/>
    <w:rsid w:val="008A0AA3"/>
    <w:rsid w:val="008A2FCD"/>
    <w:rsid w:val="008A34BA"/>
    <w:rsid w:val="008A511E"/>
    <w:rsid w:val="008A5822"/>
    <w:rsid w:val="008B3DD0"/>
    <w:rsid w:val="008C4F0F"/>
    <w:rsid w:val="008C5FEA"/>
    <w:rsid w:val="008C6944"/>
    <w:rsid w:val="008C6B4B"/>
    <w:rsid w:val="008C6C63"/>
    <w:rsid w:val="008C6F3F"/>
    <w:rsid w:val="008C729C"/>
    <w:rsid w:val="008D1977"/>
    <w:rsid w:val="008D51CB"/>
    <w:rsid w:val="008D5CCD"/>
    <w:rsid w:val="008D7814"/>
    <w:rsid w:val="008E06DF"/>
    <w:rsid w:val="008E3A62"/>
    <w:rsid w:val="008E3C84"/>
    <w:rsid w:val="008E4291"/>
    <w:rsid w:val="008E5EAF"/>
    <w:rsid w:val="008E7247"/>
    <w:rsid w:val="008F3358"/>
    <w:rsid w:val="008F43EF"/>
    <w:rsid w:val="008F528D"/>
    <w:rsid w:val="008F599D"/>
    <w:rsid w:val="008F73E4"/>
    <w:rsid w:val="0090026E"/>
    <w:rsid w:val="00901643"/>
    <w:rsid w:val="00903D6F"/>
    <w:rsid w:val="00903D85"/>
    <w:rsid w:val="00905F5C"/>
    <w:rsid w:val="009103B1"/>
    <w:rsid w:val="00912B20"/>
    <w:rsid w:val="009136A4"/>
    <w:rsid w:val="00914A6D"/>
    <w:rsid w:val="009151F3"/>
    <w:rsid w:val="00915947"/>
    <w:rsid w:val="00917D7B"/>
    <w:rsid w:val="00920F10"/>
    <w:rsid w:val="009219C4"/>
    <w:rsid w:val="00921A70"/>
    <w:rsid w:val="0092245B"/>
    <w:rsid w:val="009250F2"/>
    <w:rsid w:val="00925822"/>
    <w:rsid w:val="00925B9C"/>
    <w:rsid w:val="00927245"/>
    <w:rsid w:val="00927F67"/>
    <w:rsid w:val="00930EBC"/>
    <w:rsid w:val="00931BE1"/>
    <w:rsid w:val="00931CCD"/>
    <w:rsid w:val="00932F78"/>
    <w:rsid w:val="00933967"/>
    <w:rsid w:val="00934FD9"/>
    <w:rsid w:val="00935BA5"/>
    <w:rsid w:val="00935C29"/>
    <w:rsid w:val="0093656B"/>
    <w:rsid w:val="00937B98"/>
    <w:rsid w:val="0094469C"/>
    <w:rsid w:val="00944B59"/>
    <w:rsid w:val="00945114"/>
    <w:rsid w:val="0094555F"/>
    <w:rsid w:val="00945EA8"/>
    <w:rsid w:val="00946B5E"/>
    <w:rsid w:val="00947A1C"/>
    <w:rsid w:val="009501CC"/>
    <w:rsid w:val="00950E00"/>
    <w:rsid w:val="00951B88"/>
    <w:rsid w:val="00951D14"/>
    <w:rsid w:val="0095342D"/>
    <w:rsid w:val="00953F71"/>
    <w:rsid w:val="00956089"/>
    <w:rsid w:val="00956462"/>
    <w:rsid w:val="00956A4D"/>
    <w:rsid w:val="00956CBB"/>
    <w:rsid w:val="00956F56"/>
    <w:rsid w:val="009607DE"/>
    <w:rsid w:val="00960B3A"/>
    <w:rsid w:val="00961855"/>
    <w:rsid w:val="00961A1C"/>
    <w:rsid w:val="00963229"/>
    <w:rsid w:val="00963282"/>
    <w:rsid w:val="009649AA"/>
    <w:rsid w:val="00964EFE"/>
    <w:rsid w:val="00966520"/>
    <w:rsid w:val="009709DC"/>
    <w:rsid w:val="00970D12"/>
    <w:rsid w:val="009711D0"/>
    <w:rsid w:val="00971CD5"/>
    <w:rsid w:val="009732F0"/>
    <w:rsid w:val="00973EB2"/>
    <w:rsid w:val="00975941"/>
    <w:rsid w:val="00975C42"/>
    <w:rsid w:val="00976A7C"/>
    <w:rsid w:val="0097765B"/>
    <w:rsid w:val="00980331"/>
    <w:rsid w:val="00981666"/>
    <w:rsid w:val="00982197"/>
    <w:rsid w:val="0098774E"/>
    <w:rsid w:val="00991599"/>
    <w:rsid w:val="00991CB8"/>
    <w:rsid w:val="00995542"/>
    <w:rsid w:val="00995CE7"/>
    <w:rsid w:val="00996A0B"/>
    <w:rsid w:val="009975E7"/>
    <w:rsid w:val="009A0851"/>
    <w:rsid w:val="009A0DED"/>
    <w:rsid w:val="009A32EB"/>
    <w:rsid w:val="009A3628"/>
    <w:rsid w:val="009A4FB6"/>
    <w:rsid w:val="009B1720"/>
    <w:rsid w:val="009B1B8C"/>
    <w:rsid w:val="009B33D8"/>
    <w:rsid w:val="009B3C9C"/>
    <w:rsid w:val="009B4856"/>
    <w:rsid w:val="009B485B"/>
    <w:rsid w:val="009B4DDB"/>
    <w:rsid w:val="009B6615"/>
    <w:rsid w:val="009B77BE"/>
    <w:rsid w:val="009C05E8"/>
    <w:rsid w:val="009C08B3"/>
    <w:rsid w:val="009C16B3"/>
    <w:rsid w:val="009C3372"/>
    <w:rsid w:val="009C7A47"/>
    <w:rsid w:val="009D0F7B"/>
    <w:rsid w:val="009D1870"/>
    <w:rsid w:val="009D3EEA"/>
    <w:rsid w:val="009D4431"/>
    <w:rsid w:val="009D5315"/>
    <w:rsid w:val="009D7C19"/>
    <w:rsid w:val="009E22B3"/>
    <w:rsid w:val="009E272F"/>
    <w:rsid w:val="009E2C5F"/>
    <w:rsid w:val="009E34B8"/>
    <w:rsid w:val="009E3B3E"/>
    <w:rsid w:val="009E466D"/>
    <w:rsid w:val="009E46B1"/>
    <w:rsid w:val="009E60D1"/>
    <w:rsid w:val="009E76E5"/>
    <w:rsid w:val="009F2276"/>
    <w:rsid w:val="009F2D33"/>
    <w:rsid w:val="009F543D"/>
    <w:rsid w:val="009F5E01"/>
    <w:rsid w:val="009F6206"/>
    <w:rsid w:val="009F7CBA"/>
    <w:rsid w:val="009F7FE4"/>
    <w:rsid w:val="00A01060"/>
    <w:rsid w:val="00A01567"/>
    <w:rsid w:val="00A01717"/>
    <w:rsid w:val="00A03F37"/>
    <w:rsid w:val="00A05217"/>
    <w:rsid w:val="00A07CBA"/>
    <w:rsid w:val="00A10E43"/>
    <w:rsid w:val="00A10F85"/>
    <w:rsid w:val="00A11E30"/>
    <w:rsid w:val="00A13B58"/>
    <w:rsid w:val="00A17058"/>
    <w:rsid w:val="00A20C3D"/>
    <w:rsid w:val="00A252E6"/>
    <w:rsid w:val="00A27120"/>
    <w:rsid w:val="00A27F73"/>
    <w:rsid w:val="00A3046A"/>
    <w:rsid w:val="00A3376C"/>
    <w:rsid w:val="00A34615"/>
    <w:rsid w:val="00A3680E"/>
    <w:rsid w:val="00A36F51"/>
    <w:rsid w:val="00A37F4C"/>
    <w:rsid w:val="00A37FE2"/>
    <w:rsid w:val="00A42870"/>
    <w:rsid w:val="00A431D9"/>
    <w:rsid w:val="00A43ED5"/>
    <w:rsid w:val="00A43F5B"/>
    <w:rsid w:val="00A442A2"/>
    <w:rsid w:val="00A46E9C"/>
    <w:rsid w:val="00A47479"/>
    <w:rsid w:val="00A51515"/>
    <w:rsid w:val="00A5324C"/>
    <w:rsid w:val="00A55B9C"/>
    <w:rsid w:val="00A56D28"/>
    <w:rsid w:val="00A5733A"/>
    <w:rsid w:val="00A573F4"/>
    <w:rsid w:val="00A602BA"/>
    <w:rsid w:val="00A60DC0"/>
    <w:rsid w:val="00A622CB"/>
    <w:rsid w:val="00A62338"/>
    <w:rsid w:val="00A65748"/>
    <w:rsid w:val="00A661D3"/>
    <w:rsid w:val="00A6698E"/>
    <w:rsid w:val="00A70136"/>
    <w:rsid w:val="00A7045F"/>
    <w:rsid w:val="00A718AA"/>
    <w:rsid w:val="00A72DF7"/>
    <w:rsid w:val="00A768E2"/>
    <w:rsid w:val="00A80D3A"/>
    <w:rsid w:val="00A838BA"/>
    <w:rsid w:val="00A84B1C"/>
    <w:rsid w:val="00A857D3"/>
    <w:rsid w:val="00A85FFD"/>
    <w:rsid w:val="00A86F4F"/>
    <w:rsid w:val="00A87622"/>
    <w:rsid w:val="00A87680"/>
    <w:rsid w:val="00A902BE"/>
    <w:rsid w:val="00A940EB"/>
    <w:rsid w:val="00A96820"/>
    <w:rsid w:val="00AA501A"/>
    <w:rsid w:val="00AA51E8"/>
    <w:rsid w:val="00AB0A9A"/>
    <w:rsid w:val="00AB1C84"/>
    <w:rsid w:val="00AB1D3D"/>
    <w:rsid w:val="00AB2A7A"/>
    <w:rsid w:val="00AB3752"/>
    <w:rsid w:val="00AB4097"/>
    <w:rsid w:val="00AB4955"/>
    <w:rsid w:val="00AB6071"/>
    <w:rsid w:val="00AC0238"/>
    <w:rsid w:val="00AC0A3B"/>
    <w:rsid w:val="00AC1705"/>
    <w:rsid w:val="00AC17ED"/>
    <w:rsid w:val="00AC5CD9"/>
    <w:rsid w:val="00AC6211"/>
    <w:rsid w:val="00AC6521"/>
    <w:rsid w:val="00AC7B00"/>
    <w:rsid w:val="00AC7D5C"/>
    <w:rsid w:val="00AD5AA9"/>
    <w:rsid w:val="00AD61C2"/>
    <w:rsid w:val="00AD6F89"/>
    <w:rsid w:val="00AE1EEC"/>
    <w:rsid w:val="00AE2E8F"/>
    <w:rsid w:val="00AE2F3C"/>
    <w:rsid w:val="00AE4CAC"/>
    <w:rsid w:val="00AE5920"/>
    <w:rsid w:val="00AE5F3D"/>
    <w:rsid w:val="00AE6502"/>
    <w:rsid w:val="00AE6CFB"/>
    <w:rsid w:val="00AF0B94"/>
    <w:rsid w:val="00AF0BFE"/>
    <w:rsid w:val="00AF0EE9"/>
    <w:rsid w:val="00AF19A5"/>
    <w:rsid w:val="00AF235A"/>
    <w:rsid w:val="00AF45C3"/>
    <w:rsid w:val="00AF4CBB"/>
    <w:rsid w:val="00AF5959"/>
    <w:rsid w:val="00AF7266"/>
    <w:rsid w:val="00AF7C41"/>
    <w:rsid w:val="00B00CE5"/>
    <w:rsid w:val="00B00DB8"/>
    <w:rsid w:val="00B00FBB"/>
    <w:rsid w:val="00B03E6C"/>
    <w:rsid w:val="00B054CC"/>
    <w:rsid w:val="00B138FB"/>
    <w:rsid w:val="00B1510E"/>
    <w:rsid w:val="00B15EC0"/>
    <w:rsid w:val="00B16457"/>
    <w:rsid w:val="00B211CB"/>
    <w:rsid w:val="00B21715"/>
    <w:rsid w:val="00B2348C"/>
    <w:rsid w:val="00B25CA7"/>
    <w:rsid w:val="00B27220"/>
    <w:rsid w:val="00B27357"/>
    <w:rsid w:val="00B324C0"/>
    <w:rsid w:val="00B32A6D"/>
    <w:rsid w:val="00B3312A"/>
    <w:rsid w:val="00B33635"/>
    <w:rsid w:val="00B33FAB"/>
    <w:rsid w:val="00B34280"/>
    <w:rsid w:val="00B3502C"/>
    <w:rsid w:val="00B36F86"/>
    <w:rsid w:val="00B37351"/>
    <w:rsid w:val="00B4289A"/>
    <w:rsid w:val="00B45A59"/>
    <w:rsid w:val="00B50CAE"/>
    <w:rsid w:val="00B5116E"/>
    <w:rsid w:val="00B52A7A"/>
    <w:rsid w:val="00B52FF2"/>
    <w:rsid w:val="00B5313C"/>
    <w:rsid w:val="00B53585"/>
    <w:rsid w:val="00B54403"/>
    <w:rsid w:val="00B54C86"/>
    <w:rsid w:val="00B55EE5"/>
    <w:rsid w:val="00B572D8"/>
    <w:rsid w:val="00B5760B"/>
    <w:rsid w:val="00B62CA2"/>
    <w:rsid w:val="00B62E18"/>
    <w:rsid w:val="00B638B7"/>
    <w:rsid w:val="00B64548"/>
    <w:rsid w:val="00B6572D"/>
    <w:rsid w:val="00B6576E"/>
    <w:rsid w:val="00B6727C"/>
    <w:rsid w:val="00B67D6D"/>
    <w:rsid w:val="00B7042B"/>
    <w:rsid w:val="00B70E47"/>
    <w:rsid w:val="00B71077"/>
    <w:rsid w:val="00B7280C"/>
    <w:rsid w:val="00B73639"/>
    <w:rsid w:val="00B77DCE"/>
    <w:rsid w:val="00B82850"/>
    <w:rsid w:val="00B843AB"/>
    <w:rsid w:val="00B854EC"/>
    <w:rsid w:val="00B87019"/>
    <w:rsid w:val="00B87FAF"/>
    <w:rsid w:val="00B9247D"/>
    <w:rsid w:val="00B93027"/>
    <w:rsid w:val="00B9362A"/>
    <w:rsid w:val="00B93674"/>
    <w:rsid w:val="00B972B8"/>
    <w:rsid w:val="00B97AC4"/>
    <w:rsid w:val="00B97BEA"/>
    <w:rsid w:val="00BA05E9"/>
    <w:rsid w:val="00BA1440"/>
    <w:rsid w:val="00BA171E"/>
    <w:rsid w:val="00BA21B8"/>
    <w:rsid w:val="00BA27F4"/>
    <w:rsid w:val="00BA3D99"/>
    <w:rsid w:val="00BA578C"/>
    <w:rsid w:val="00BA6418"/>
    <w:rsid w:val="00BA6BB9"/>
    <w:rsid w:val="00BA72BD"/>
    <w:rsid w:val="00BA74EC"/>
    <w:rsid w:val="00BB01A4"/>
    <w:rsid w:val="00BB0490"/>
    <w:rsid w:val="00BB1952"/>
    <w:rsid w:val="00BB1D73"/>
    <w:rsid w:val="00BB349B"/>
    <w:rsid w:val="00BB59D1"/>
    <w:rsid w:val="00BB6698"/>
    <w:rsid w:val="00BB66F3"/>
    <w:rsid w:val="00BC2070"/>
    <w:rsid w:val="00BC20CA"/>
    <w:rsid w:val="00BC3189"/>
    <w:rsid w:val="00BC3358"/>
    <w:rsid w:val="00BC3594"/>
    <w:rsid w:val="00BC447E"/>
    <w:rsid w:val="00BC4A8F"/>
    <w:rsid w:val="00BC6A2A"/>
    <w:rsid w:val="00BC7089"/>
    <w:rsid w:val="00BC7D70"/>
    <w:rsid w:val="00BD0FEC"/>
    <w:rsid w:val="00BD1132"/>
    <w:rsid w:val="00BD154C"/>
    <w:rsid w:val="00BD1CB8"/>
    <w:rsid w:val="00BD3EDC"/>
    <w:rsid w:val="00BD4D42"/>
    <w:rsid w:val="00BD5BF2"/>
    <w:rsid w:val="00BD6657"/>
    <w:rsid w:val="00BD6934"/>
    <w:rsid w:val="00BE1989"/>
    <w:rsid w:val="00BE26E4"/>
    <w:rsid w:val="00BE6B0C"/>
    <w:rsid w:val="00BE70AD"/>
    <w:rsid w:val="00BE7EEC"/>
    <w:rsid w:val="00BF2B9D"/>
    <w:rsid w:val="00BF2C5E"/>
    <w:rsid w:val="00BF3BC4"/>
    <w:rsid w:val="00BF41B0"/>
    <w:rsid w:val="00BF51F1"/>
    <w:rsid w:val="00C021FC"/>
    <w:rsid w:val="00C029CE"/>
    <w:rsid w:val="00C02CC7"/>
    <w:rsid w:val="00C03680"/>
    <w:rsid w:val="00C06837"/>
    <w:rsid w:val="00C07335"/>
    <w:rsid w:val="00C07D5A"/>
    <w:rsid w:val="00C11613"/>
    <w:rsid w:val="00C11AC6"/>
    <w:rsid w:val="00C12023"/>
    <w:rsid w:val="00C1267C"/>
    <w:rsid w:val="00C138C2"/>
    <w:rsid w:val="00C13EFA"/>
    <w:rsid w:val="00C145EE"/>
    <w:rsid w:val="00C1517D"/>
    <w:rsid w:val="00C158C9"/>
    <w:rsid w:val="00C16617"/>
    <w:rsid w:val="00C1781C"/>
    <w:rsid w:val="00C20EDD"/>
    <w:rsid w:val="00C21BE7"/>
    <w:rsid w:val="00C22347"/>
    <w:rsid w:val="00C22491"/>
    <w:rsid w:val="00C2367A"/>
    <w:rsid w:val="00C27B72"/>
    <w:rsid w:val="00C3094B"/>
    <w:rsid w:val="00C30C63"/>
    <w:rsid w:val="00C30E1D"/>
    <w:rsid w:val="00C323CD"/>
    <w:rsid w:val="00C34AAA"/>
    <w:rsid w:val="00C35929"/>
    <w:rsid w:val="00C35C78"/>
    <w:rsid w:val="00C35DEB"/>
    <w:rsid w:val="00C35F7A"/>
    <w:rsid w:val="00C36005"/>
    <w:rsid w:val="00C36DDB"/>
    <w:rsid w:val="00C37AB7"/>
    <w:rsid w:val="00C406ED"/>
    <w:rsid w:val="00C4155C"/>
    <w:rsid w:val="00C4180B"/>
    <w:rsid w:val="00C4214D"/>
    <w:rsid w:val="00C424BB"/>
    <w:rsid w:val="00C424DF"/>
    <w:rsid w:val="00C42831"/>
    <w:rsid w:val="00C447B8"/>
    <w:rsid w:val="00C44C59"/>
    <w:rsid w:val="00C4522F"/>
    <w:rsid w:val="00C454CD"/>
    <w:rsid w:val="00C457A4"/>
    <w:rsid w:val="00C47052"/>
    <w:rsid w:val="00C547D7"/>
    <w:rsid w:val="00C55C53"/>
    <w:rsid w:val="00C56B2E"/>
    <w:rsid w:val="00C56E6C"/>
    <w:rsid w:val="00C57B11"/>
    <w:rsid w:val="00C57EC7"/>
    <w:rsid w:val="00C60F10"/>
    <w:rsid w:val="00C6270A"/>
    <w:rsid w:val="00C639F9"/>
    <w:rsid w:val="00C64954"/>
    <w:rsid w:val="00C6570F"/>
    <w:rsid w:val="00C6576D"/>
    <w:rsid w:val="00C66531"/>
    <w:rsid w:val="00C66CD0"/>
    <w:rsid w:val="00C70116"/>
    <w:rsid w:val="00C711D3"/>
    <w:rsid w:val="00C741FF"/>
    <w:rsid w:val="00C76516"/>
    <w:rsid w:val="00C76C47"/>
    <w:rsid w:val="00C7721E"/>
    <w:rsid w:val="00C77431"/>
    <w:rsid w:val="00C77E68"/>
    <w:rsid w:val="00C809CC"/>
    <w:rsid w:val="00C826BA"/>
    <w:rsid w:val="00C840CF"/>
    <w:rsid w:val="00C87C0A"/>
    <w:rsid w:val="00C90AA0"/>
    <w:rsid w:val="00C91F09"/>
    <w:rsid w:val="00C929CD"/>
    <w:rsid w:val="00C93359"/>
    <w:rsid w:val="00C937A7"/>
    <w:rsid w:val="00C93814"/>
    <w:rsid w:val="00C939A5"/>
    <w:rsid w:val="00C93C62"/>
    <w:rsid w:val="00C94241"/>
    <w:rsid w:val="00C94245"/>
    <w:rsid w:val="00C94576"/>
    <w:rsid w:val="00C94A18"/>
    <w:rsid w:val="00C96BDF"/>
    <w:rsid w:val="00CA1877"/>
    <w:rsid w:val="00CA1A12"/>
    <w:rsid w:val="00CA3E2C"/>
    <w:rsid w:val="00CA405B"/>
    <w:rsid w:val="00CA5231"/>
    <w:rsid w:val="00CA6D47"/>
    <w:rsid w:val="00CA744A"/>
    <w:rsid w:val="00CA7AAE"/>
    <w:rsid w:val="00CB08BB"/>
    <w:rsid w:val="00CB0A65"/>
    <w:rsid w:val="00CB0BCA"/>
    <w:rsid w:val="00CB23AB"/>
    <w:rsid w:val="00CB312A"/>
    <w:rsid w:val="00CB5E93"/>
    <w:rsid w:val="00CB63ED"/>
    <w:rsid w:val="00CB68AB"/>
    <w:rsid w:val="00CC0A5E"/>
    <w:rsid w:val="00CC2595"/>
    <w:rsid w:val="00CC27B5"/>
    <w:rsid w:val="00CC2D70"/>
    <w:rsid w:val="00CC35F1"/>
    <w:rsid w:val="00CC3E8D"/>
    <w:rsid w:val="00CC62F9"/>
    <w:rsid w:val="00CD0592"/>
    <w:rsid w:val="00CD3929"/>
    <w:rsid w:val="00CD3EEA"/>
    <w:rsid w:val="00CD4A0B"/>
    <w:rsid w:val="00CD6327"/>
    <w:rsid w:val="00CD6350"/>
    <w:rsid w:val="00CD64F1"/>
    <w:rsid w:val="00CD7342"/>
    <w:rsid w:val="00CD7467"/>
    <w:rsid w:val="00CD7B73"/>
    <w:rsid w:val="00CE0938"/>
    <w:rsid w:val="00CE0CB6"/>
    <w:rsid w:val="00CE0D99"/>
    <w:rsid w:val="00CE2043"/>
    <w:rsid w:val="00CE28F7"/>
    <w:rsid w:val="00CE311A"/>
    <w:rsid w:val="00CE5AC1"/>
    <w:rsid w:val="00CF10E7"/>
    <w:rsid w:val="00CF1FF0"/>
    <w:rsid w:val="00CF2E51"/>
    <w:rsid w:val="00CF328A"/>
    <w:rsid w:val="00CF4686"/>
    <w:rsid w:val="00CF5DE8"/>
    <w:rsid w:val="00CF5E63"/>
    <w:rsid w:val="00CF6465"/>
    <w:rsid w:val="00CF7D22"/>
    <w:rsid w:val="00D00038"/>
    <w:rsid w:val="00D00EFB"/>
    <w:rsid w:val="00D0103B"/>
    <w:rsid w:val="00D02129"/>
    <w:rsid w:val="00D02F9B"/>
    <w:rsid w:val="00D0501B"/>
    <w:rsid w:val="00D05A32"/>
    <w:rsid w:val="00D10820"/>
    <w:rsid w:val="00D13D82"/>
    <w:rsid w:val="00D14A38"/>
    <w:rsid w:val="00D158C2"/>
    <w:rsid w:val="00D1676A"/>
    <w:rsid w:val="00D17CF5"/>
    <w:rsid w:val="00D207CA"/>
    <w:rsid w:val="00D21710"/>
    <w:rsid w:val="00D222BA"/>
    <w:rsid w:val="00D22402"/>
    <w:rsid w:val="00D233B0"/>
    <w:rsid w:val="00D23857"/>
    <w:rsid w:val="00D23F86"/>
    <w:rsid w:val="00D242C2"/>
    <w:rsid w:val="00D25DA9"/>
    <w:rsid w:val="00D3033D"/>
    <w:rsid w:val="00D321DF"/>
    <w:rsid w:val="00D32A8A"/>
    <w:rsid w:val="00D33A5E"/>
    <w:rsid w:val="00D33A66"/>
    <w:rsid w:val="00D344A3"/>
    <w:rsid w:val="00D34E75"/>
    <w:rsid w:val="00D35602"/>
    <w:rsid w:val="00D35758"/>
    <w:rsid w:val="00D36723"/>
    <w:rsid w:val="00D374EA"/>
    <w:rsid w:val="00D37944"/>
    <w:rsid w:val="00D37AB4"/>
    <w:rsid w:val="00D37BFF"/>
    <w:rsid w:val="00D37C5B"/>
    <w:rsid w:val="00D406F1"/>
    <w:rsid w:val="00D4107A"/>
    <w:rsid w:val="00D442BB"/>
    <w:rsid w:val="00D51EF4"/>
    <w:rsid w:val="00D533A5"/>
    <w:rsid w:val="00D53F2A"/>
    <w:rsid w:val="00D57DEA"/>
    <w:rsid w:val="00D60469"/>
    <w:rsid w:val="00D610DB"/>
    <w:rsid w:val="00D6217B"/>
    <w:rsid w:val="00D721FE"/>
    <w:rsid w:val="00D726A9"/>
    <w:rsid w:val="00D72ACB"/>
    <w:rsid w:val="00D753B1"/>
    <w:rsid w:val="00D75A3C"/>
    <w:rsid w:val="00D76B57"/>
    <w:rsid w:val="00D77D79"/>
    <w:rsid w:val="00D81B3B"/>
    <w:rsid w:val="00D826AB"/>
    <w:rsid w:val="00D82EDF"/>
    <w:rsid w:val="00D8397E"/>
    <w:rsid w:val="00D83F4D"/>
    <w:rsid w:val="00D84239"/>
    <w:rsid w:val="00D8543E"/>
    <w:rsid w:val="00D864F1"/>
    <w:rsid w:val="00D86C21"/>
    <w:rsid w:val="00D90B40"/>
    <w:rsid w:val="00D91BE0"/>
    <w:rsid w:val="00D939DF"/>
    <w:rsid w:val="00D94774"/>
    <w:rsid w:val="00D94789"/>
    <w:rsid w:val="00DA0028"/>
    <w:rsid w:val="00DA016A"/>
    <w:rsid w:val="00DA044A"/>
    <w:rsid w:val="00DA23A7"/>
    <w:rsid w:val="00DA366F"/>
    <w:rsid w:val="00DA3F5E"/>
    <w:rsid w:val="00DA59B9"/>
    <w:rsid w:val="00DA69B1"/>
    <w:rsid w:val="00DA6A42"/>
    <w:rsid w:val="00DA6A93"/>
    <w:rsid w:val="00DA6D21"/>
    <w:rsid w:val="00DB2141"/>
    <w:rsid w:val="00DB2BE6"/>
    <w:rsid w:val="00DB343B"/>
    <w:rsid w:val="00DB57E3"/>
    <w:rsid w:val="00DC24C3"/>
    <w:rsid w:val="00DC2DB2"/>
    <w:rsid w:val="00DC41B2"/>
    <w:rsid w:val="00DC6BFC"/>
    <w:rsid w:val="00DC6D94"/>
    <w:rsid w:val="00DD1177"/>
    <w:rsid w:val="00DD20FB"/>
    <w:rsid w:val="00DD48F3"/>
    <w:rsid w:val="00DD4F60"/>
    <w:rsid w:val="00DD5AFA"/>
    <w:rsid w:val="00DD659A"/>
    <w:rsid w:val="00DD68B5"/>
    <w:rsid w:val="00DD7BB0"/>
    <w:rsid w:val="00DE1357"/>
    <w:rsid w:val="00DE2AA9"/>
    <w:rsid w:val="00DE5A26"/>
    <w:rsid w:val="00DE5E4D"/>
    <w:rsid w:val="00DF04EB"/>
    <w:rsid w:val="00DF0832"/>
    <w:rsid w:val="00DF0FC9"/>
    <w:rsid w:val="00DF1C98"/>
    <w:rsid w:val="00DF4696"/>
    <w:rsid w:val="00DF47A5"/>
    <w:rsid w:val="00E0168C"/>
    <w:rsid w:val="00E05ED4"/>
    <w:rsid w:val="00E05EF6"/>
    <w:rsid w:val="00E06B82"/>
    <w:rsid w:val="00E07097"/>
    <w:rsid w:val="00E14EE6"/>
    <w:rsid w:val="00E16F5A"/>
    <w:rsid w:val="00E20D61"/>
    <w:rsid w:val="00E20E75"/>
    <w:rsid w:val="00E214A7"/>
    <w:rsid w:val="00E218C2"/>
    <w:rsid w:val="00E22F09"/>
    <w:rsid w:val="00E23247"/>
    <w:rsid w:val="00E235C7"/>
    <w:rsid w:val="00E252E2"/>
    <w:rsid w:val="00E26C1D"/>
    <w:rsid w:val="00E30A3C"/>
    <w:rsid w:val="00E30A51"/>
    <w:rsid w:val="00E30C11"/>
    <w:rsid w:val="00E31073"/>
    <w:rsid w:val="00E319C4"/>
    <w:rsid w:val="00E32FC6"/>
    <w:rsid w:val="00E33539"/>
    <w:rsid w:val="00E3453E"/>
    <w:rsid w:val="00E365E0"/>
    <w:rsid w:val="00E36CC2"/>
    <w:rsid w:val="00E37221"/>
    <w:rsid w:val="00E37B60"/>
    <w:rsid w:val="00E37F4C"/>
    <w:rsid w:val="00E41B21"/>
    <w:rsid w:val="00E42DD5"/>
    <w:rsid w:val="00E436BE"/>
    <w:rsid w:val="00E43924"/>
    <w:rsid w:val="00E458F8"/>
    <w:rsid w:val="00E45E71"/>
    <w:rsid w:val="00E46109"/>
    <w:rsid w:val="00E46341"/>
    <w:rsid w:val="00E46F0F"/>
    <w:rsid w:val="00E46FF2"/>
    <w:rsid w:val="00E52784"/>
    <w:rsid w:val="00E54933"/>
    <w:rsid w:val="00E57324"/>
    <w:rsid w:val="00E57577"/>
    <w:rsid w:val="00E578B9"/>
    <w:rsid w:val="00E6346D"/>
    <w:rsid w:val="00E65B81"/>
    <w:rsid w:val="00E66BC3"/>
    <w:rsid w:val="00E66ED8"/>
    <w:rsid w:val="00E6783E"/>
    <w:rsid w:val="00E738D9"/>
    <w:rsid w:val="00E7439E"/>
    <w:rsid w:val="00E74EE9"/>
    <w:rsid w:val="00E774A2"/>
    <w:rsid w:val="00E81446"/>
    <w:rsid w:val="00E81A64"/>
    <w:rsid w:val="00E83852"/>
    <w:rsid w:val="00E84358"/>
    <w:rsid w:val="00E85A12"/>
    <w:rsid w:val="00E85F9B"/>
    <w:rsid w:val="00E864DA"/>
    <w:rsid w:val="00E86574"/>
    <w:rsid w:val="00E90B6E"/>
    <w:rsid w:val="00E91169"/>
    <w:rsid w:val="00E9329B"/>
    <w:rsid w:val="00E936AB"/>
    <w:rsid w:val="00E95695"/>
    <w:rsid w:val="00E96F94"/>
    <w:rsid w:val="00EA06CE"/>
    <w:rsid w:val="00EA3EB6"/>
    <w:rsid w:val="00EA3F96"/>
    <w:rsid w:val="00EA4ED9"/>
    <w:rsid w:val="00EB0292"/>
    <w:rsid w:val="00EB25A6"/>
    <w:rsid w:val="00EB4AA1"/>
    <w:rsid w:val="00EB6B90"/>
    <w:rsid w:val="00EC1850"/>
    <w:rsid w:val="00EC21FF"/>
    <w:rsid w:val="00EC5F4D"/>
    <w:rsid w:val="00EC64C0"/>
    <w:rsid w:val="00EC7512"/>
    <w:rsid w:val="00ED1104"/>
    <w:rsid w:val="00ED288D"/>
    <w:rsid w:val="00ED2E8F"/>
    <w:rsid w:val="00ED458C"/>
    <w:rsid w:val="00ED4720"/>
    <w:rsid w:val="00ED4EC3"/>
    <w:rsid w:val="00EE017D"/>
    <w:rsid w:val="00EE1677"/>
    <w:rsid w:val="00EE462B"/>
    <w:rsid w:val="00EE522B"/>
    <w:rsid w:val="00EE5C3A"/>
    <w:rsid w:val="00EE66B8"/>
    <w:rsid w:val="00EE692D"/>
    <w:rsid w:val="00EE7885"/>
    <w:rsid w:val="00EF0E86"/>
    <w:rsid w:val="00EF15D4"/>
    <w:rsid w:val="00EF560F"/>
    <w:rsid w:val="00EF57BA"/>
    <w:rsid w:val="00F011EA"/>
    <w:rsid w:val="00F03A92"/>
    <w:rsid w:val="00F0789A"/>
    <w:rsid w:val="00F07A0F"/>
    <w:rsid w:val="00F1066D"/>
    <w:rsid w:val="00F10922"/>
    <w:rsid w:val="00F10F37"/>
    <w:rsid w:val="00F12168"/>
    <w:rsid w:val="00F1611B"/>
    <w:rsid w:val="00F17650"/>
    <w:rsid w:val="00F17926"/>
    <w:rsid w:val="00F2209C"/>
    <w:rsid w:val="00F242D1"/>
    <w:rsid w:val="00F25B2F"/>
    <w:rsid w:val="00F25F94"/>
    <w:rsid w:val="00F305B6"/>
    <w:rsid w:val="00F32082"/>
    <w:rsid w:val="00F33422"/>
    <w:rsid w:val="00F355C7"/>
    <w:rsid w:val="00F427B6"/>
    <w:rsid w:val="00F43493"/>
    <w:rsid w:val="00F459E3"/>
    <w:rsid w:val="00F47159"/>
    <w:rsid w:val="00F47509"/>
    <w:rsid w:val="00F4784F"/>
    <w:rsid w:val="00F52E92"/>
    <w:rsid w:val="00F5347B"/>
    <w:rsid w:val="00F53A40"/>
    <w:rsid w:val="00F54AAC"/>
    <w:rsid w:val="00F5503F"/>
    <w:rsid w:val="00F5633C"/>
    <w:rsid w:val="00F56D69"/>
    <w:rsid w:val="00F60E88"/>
    <w:rsid w:val="00F63114"/>
    <w:rsid w:val="00F634A6"/>
    <w:rsid w:val="00F63AFF"/>
    <w:rsid w:val="00F64ECF"/>
    <w:rsid w:val="00F65722"/>
    <w:rsid w:val="00F65B1A"/>
    <w:rsid w:val="00F6798B"/>
    <w:rsid w:val="00F70FA7"/>
    <w:rsid w:val="00F71143"/>
    <w:rsid w:val="00F715F9"/>
    <w:rsid w:val="00F71B22"/>
    <w:rsid w:val="00F71B46"/>
    <w:rsid w:val="00F76FB2"/>
    <w:rsid w:val="00F80EFD"/>
    <w:rsid w:val="00F81812"/>
    <w:rsid w:val="00F82D6B"/>
    <w:rsid w:val="00F83F16"/>
    <w:rsid w:val="00F84702"/>
    <w:rsid w:val="00F84979"/>
    <w:rsid w:val="00F84FF3"/>
    <w:rsid w:val="00F876BD"/>
    <w:rsid w:val="00F933B6"/>
    <w:rsid w:val="00F933F1"/>
    <w:rsid w:val="00F96652"/>
    <w:rsid w:val="00F9686A"/>
    <w:rsid w:val="00F96C20"/>
    <w:rsid w:val="00F97F8A"/>
    <w:rsid w:val="00FA1713"/>
    <w:rsid w:val="00FA1942"/>
    <w:rsid w:val="00FA1FE3"/>
    <w:rsid w:val="00FA3600"/>
    <w:rsid w:val="00FA3B0C"/>
    <w:rsid w:val="00FA5E9E"/>
    <w:rsid w:val="00FA7E63"/>
    <w:rsid w:val="00FB2E72"/>
    <w:rsid w:val="00FB51D1"/>
    <w:rsid w:val="00FB51FC"/>
    <w:rsid w:val="00FB6DB0"/>
    <w:rsid w:val="00FB72AF"/>
    <w:rsid w:val="00FC03C2"/>
    <w:rsid w:val="00FC08E0"/>
    <w:rsid w:val="00FC1A7B"/>
    <w:rsid w:val="00FC3F9B"/>
    <w:rsid w:val="00FC59D9"/>
    <w:rsid w:val="00FC6871"/>
    <w:rsid w:val="00FC717C"/>
    <w:rsid w:val="00FC7DAE"/>
    <w:rsid w:val="00FD0C0F"/>
    <w:rsid w:val="00FD34BD"/>
    <w:rsid w:val="00FD368D"/>
    <w:rsid w:val="00FD5CB6"/>
    <w:rsid w:val="00FD5D4D"/>
    <w:rsid w:val="00FE04A3"/>
    <w:rsid w:val="00FE0585"/>
    <w:rsid w:val="00FE4B61"/>
    <w:rsid w:val="00FE66F1"/>
    <w:rsid w:val="00FE760D"/>
    <w:rsid w:val="00FE7E81"/>
    <w:rsid w:val="00FF00A5"/>
    <w:rsid w:val="00FF0D0C"/>
    <w:rsid w:val="00FF1F96"/>
    <w:rsid w:val="00FF34FD"/>
    <w:rsid w:val="00FF565D"/>
    <w:rsid w:val="00FF5B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A686"/>
  <w15:docId w15:val="{339B15C6-A996-494F-8DAA-43026145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0D"/>
    <w:pPr>
      <w:spacing w:after="200" w:line="276" w:lineRule="auto"/>
    </w:pPr>
    <w:rPr>
      <w:rFonts w:ascii="Arial" w:hAnsi="Arial" w:cs="Arial"/>
      <w:sz w:val="24"/>
      <w:szCs w:val="24"/>
    </w:rPr>
  </w:style>
  <w:style w:type="paragraph" w:styleId="Heading1">
    <w:name w:val="heading 1"/>
    <w:basedOn w:val="Normal"/>
    <w:next w:val="Normal"/>
    <w:link w:val="Heading1Char"/>
    <w:uiPriority w:val="9"/>
    <w:qFormat/>
    <w:rsid w:val="00752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28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06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67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5A1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A5E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528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7528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4060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qFormat/>
    <w:rsid w:val="004677BE"/>
    <w:rPr>
      <w:rFonts w:asciiTheme="majorHAnsi" w:eastAsiaTheme="majorEastAsia" w:hAnsiTheme="majorHAnsi" w:cstheme="majorBidi"/>
      <w:b/>
      <w:bCs/>
      <w:i/>
      <w:iCs/>
      <w:color w:val="4F81BD" w:themeColor="accent1"/>
      <w:sz w:val="24"/>
      <w:szCs w:val="24"/>
    </w:rPr>
  </w:style>
  <w:style w:type="character" w:customStyle="1" w:styleId="HeaderChar">
    <w:name w:val="Header Char"/>
    <w:basedOn w:val="DefaultParagraphFont"/>
    <w:link w:val="Header"/>
    <w:uiPriority w:val="99"/>
    <w:qFormat/>
    <w:rsid w:val="0075280D"/>
    <w:rPr>
      <w:rFonts w:ascii="Arial" w:hAnsi="Arial" w:cs="Arial"/>
      <w:sz w:val="24"/>
      <w:szCs w:val="24"/>
    </w:rPr>
  </w:style>
  <w:style w:type="character" w:customStyle="1" w:styleId="FooterChar">
    <w:name w:val="Footer Char"/>
    <w:basedOn w:val="DefaultParagraphFont"/>
    <w:link w:val="Footer"/>
    <w:uiPriority w:val="99"/>
    <w:qFormat/>
    <w:rsid w:val="0075280D"/>
    <w:rPr>
      <w:rFonts w:ascii="Arial" w:hAnsi="Arial" w:cs="Arial"/>
      <w:sz w:val="24"/>
      <w:szCs w:val="24"/>
    </w:rPr>
  </w:style>
  <w:style w:type="character" w:customStyle="1" w:styleId="BalloonTextChar">
    <w:name w:val="Balloon Text Char"/>
    <w:basedOn w:val="DefaultParagraphFont"/>
    <w:link w:val="BalloonText"/>
    <w:uiPriority w:val="99"/>
    <w:semiHidden/>
    <w:qFormat/>
    <w:rsid w:val="004B791D"/>
    <w:rPr>
      <w:rFonts w:ascii="Tahoma" w:hAnsi="Tahoma" w:cs="Tahoma"/>
      <w:sz w:val="16"/>
      <w:szCs w:val="16"/>
    </w:rPr>
  </w:style>
  <w:style w:type="character" w:customStyle="1" w:styleId="InternetLink">
    <w:name w:val="Internet Link"/>
    <w:basedOn w:val="DefaultParagraphFont"/>
    <w:uiPriority w:val="99"/>
    <w:unhideWhenUsed/>
    <w:rsid w:val="004C2C8B"/>
    <w:rPr>
      <w:color w:val="0000FF" w:themeColor="hyperlink"/>
      <w:u w:val="single"/>
    </w:rPr>
  </w:style>
  <w:style w:type="character" w:customStyle="1" w:styleId="im">
    <w:name w:val="im"/>
    <w:basedOn w:val="DefaultParagraphFont"/>
    <w:qFormat/>
    <w:rsid w:val="004C2C8B"/>
  </w:style>
  <w:style w:type="character" w:styleId="Strong">
    <w:name w:val="Strong"/>
    <w:basedOn w:val="DefaultParagraphFont"/>
    <w:uiPriority w:val="22"/>
    <w:qFormat/>
    <w:rsid w:val="00281DB9"/>
    <w:rPr>
      <w:b/>
      <w:bCs/>
    </w:rPr>
  </w:style>
  <w:style w:type="character" w:styleId="Emphasis">
    <w:name w:val="Emphasis"/>
    <w:basedOn w:val="DefaultParagraphFont"/>
    <w:uiPriority w:val="20"/>
    <w:qFormat/>
    <w:rsid w:val="00355B89"/>
    <w:rPr>
      <w:i/>
      <w:iCs/>
    </w:rPr>
  </w:style>
  <w:style w:type="character" w:customStyle="1" w:styleId="Heading5Char">
    <w:name w:val="Heading 5 Char"/>
    <w:basedOn w:val="DefaultParagraphFont"/>
    <w:link w:val="Heading5"/>
    <w:uiPriority w:val="9"/>
    <w:qFormat/>
    <w:rsid w:val="006C5A10"/>
    <w:rPr>
      <w:rFonts w:asciiTheme="majorHAnsi" w:eastAsiaTheme="majorEastAsia" w:hAnsiTheme="majorHAnsi" w:cstheme="majorBidi"/>
      <w:color w:val="365F91" w:themeColor="accent1" w:themeShade="BF"/>
      <w:sz w:val="24"/>
      <w:szCs w:val="24"/>
    </w:rPr>
  </w:style>
  <w:style w:type="character" w:customStyle="1" w:styleId="UnresolvedMention1">
    <w:name w:val="Unresolved Mention1"/>
    <w:basedOn w:val="DefaultParagraphFont"/>
    <w:uiPriority w:val="99"/>
    <w:semiHidden/>
    <w:unhideWhenUsed/>
    <w:qFormat/>
    <w:rsid w:val="00E97B99"/>
    <w:rPr>
      <w:color w:val="808080"/>
      <w:shd w:val="clear" w:color="auto" w:fill="E6E6E6"/>
    </w:rPr>
  </w:style>
  <w:style w:type="character" w:styleId="LineNumber">
    <w:name w:val="line number"/>
    <w:basedOn w:val="DefaultParagraphFont"/>
    <w:uiPriority w:val="99"/>
    <w:semiHidden/>
    <w:unhideWhenUsed/>
    <w:qFormat/>
    <w:rsid w:val="00FC479E"/>
  </w:style>
  <w:style w:type="character" w:customStyle="1" w:styleId="UnresolvedMention2">
    <w:name w:val="Unresolved Mention2"/>
    <w:basedOn w:val="DefaultParagraphFont"/>
    <w:uiPriority w:val="99"/>
    <w:semiHidden/>
    <w:unhideWhenUsed/>
    <w:qFormat/>
    <w:rsid w:val="003807E8"/>
    <w:rPr>
      <w:color w:val="605E5C"/>
      <w:shd w:val="clear" w:color="auto" w:fill="E1DFDD"/>
    </w:rPr>
  </w:style>
  <w:style w:type="character" w:styleId="UnresolvedMention">
    <w:name w:val="Unresolved Mention"/>
    <w:basedOn w:val="DefaultParagraphFont"/>
    <w:uiPriority w:val="99"/>
    <w:semiHidden/>
    <w:unhideWhenUsed/>
    <w:qFormat/>
    <w:rsid w:val="00EA18A4"/>
    <w:rPr>
      <w:color w:val="605E5C"/>
      <w:shd w:val="clear" w:color="auto" w:fill="E1DFDD"/>
    </w:rPr>
  </w:style>
  <w:style w:type="character" w:styleId="FollowedHyperlink">
    <w:name w:val="FollowedHyperlink"/>
    <w:basedOn w:val="DefaultParagraphFont"/>
    <w:uiPriority w:val="99"/>
    <w:semiHidden/>
    <w:unhideWhenUsed/>
    <w:qFormat/>
    <w:rsid w:val="00257FA6"/>
    <w:rPr>
      <w:color w:val="800080" w:themeColor="followedHyperlink"/>
      <w:u w:val="single"/>
    </w:rPr>
  </w:style>
  <w:style w:type="character" w:customStyle="1" w:styleId="Heading6Char">
    <w:name w:val="Heading 6 Char"/>
    <w:basedOn w:val="DefaultParagraphFont"/>
    <w:link w:val="Heading6"/>
    <w:uiPriority w:val="9"/>
    <w:qFormat/>
    <w:rsid w:val="00FA5E8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qFormat/>
    <w:rsid w:val="0029534C"/>
    <w:rPr>
      <w:color w:val="808080"/>
    </w:rPr>
  </w:style>
  <w:style w:type="character" w:styleId="CommentReference">
    <w:name w:val="annotation reference"/>
    <w:basedOn w:val="DefaultParagraphFont"/>
    <w:uiPriority w:val="99"/>
    <w:semiHidden/>
    <w:unhideWhenUsed/>
    <w:qFormat/>
    <w:rsid w:val="0029534C"/>
    <w:rPr>
      <w:sz w:val="16"/>
      <w:szCs w:val="16"/>
    </w:rPr>
  </w:style>
  <w:style w:type="character" w:customStyle="1" w:styleId="CommentTextChar">
    <w:name w:val="Comment Text Char"/>
    <w:basedOn w:val="DefaultParagraphFont"/>
    <w:link w:val="CommentText"/>
    <w:uiPriority w:val="99"/>
    <w:semiHidden/>
    <w:qFormat/>
    <w:rsid w:val="0029534C"/>
    <w:rPr>
      <w:sz w:val="20"/>
      <w:szCs w:val="20"/>
      <w:lang w:val="en-GB"/>
    </w:rPr>
  </w:style>
  <w:style w:type="character" w:customStyle="1" w:styleId="CommentSubjectChar">
    <w:name w:val="Comment Subject Char"/>
    <w:basedOn w:val="CommentTextChar"/>
    <w:link w:val="CommentSubject"/>
    <w:uiPriority w:val="99"/>
    <w:semiHidden/>
    <w:qFormat/>
    <w:rsid w:val="0029534C"/>
    <w:rPr>
      <w:b/>
      <w:bCs/>
      <w:sz w:val="20"/>
      <w:szCs w:val="20"/>
      <w:lang w:val="en-GB"/>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rFonts w:eastAsia="Times New Roman" w:cs="Arial"/>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eastAsia="Times New Roman"/>
      <w:color w:val="222222"/>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iCs/>
      <w:color w:val="1155CC"/>
      <w:shd w:val="clear" w:color="auto" w:fill="FFFFFF"/>
    </w:rPr>
  </w:style>
  <w:style w:type="character" w:customStyle="1" w:styleId="ListLabel88">
    <w:name w:val="ListLabel 88"/>
    <w:qFormat/>
    <w:rPr>
      <w:rFonts w:eastAsia="Verdana"/>
      <w:color w:val="3B6A9F"/>
    </w:rPr>
  </w:style>
  <w:style w:type="character" w:customStyle="1" w:styleId="ListLabel89">
    <w:name w:val="ListLabel 89"/>
    <w:qFormat/>
    <w:rPr>
      <w:rFonts w:eastAsia="Verdana"/>
      <w:color w:val="FF0000"/>
    </w:rPr>
  </w:style>
  <w:style w:type="character" w:customStyle="1" w:styleId="ListLabel90">
    <w:name w:val="ListLabel 90"/>
    <w:qFormat/>
    <w:rPr>
      <w:color w:val="0070C0"/>
    </w:rPr>
  </w:style>
  <w:style w:type="character" w:customStyle="1" w:styleId="ListLabel91">
    <w:name w:val="ListLabel 91"/>
    <w:qFormat/>
    <w:rPr>
      <w:rFonts w:eastAsia="Verdana"/>
      <w:color w:val="FF0000"/>
      <w:vertAlign w:val="superscript"/>
    </w:rPr>
  </w:style>
  <w:style w:type="character" w:customStyle="1" w:styleId="ListLabel92">
    <w:name w:val="ListLabel 92"/>
    <w:qFormat/>
  </w:style>
  <w:style w:type="character" w:customStyle="1" w:styleId="ListLabel93">
    <w:name w:val="ListLabel 93"/>
    <w:qFormat/>
    <w:rPr>
      <w:color w:val="0000FF"/>
      <w:u w:val="single"/>
    </w:rPr>
  </w:style>
  <w:style w:type="character" w:customStyle="1" w:styleId="ListLabel94">
    <w:name w:val="ListLabel 94"/>
    <w:qFormat/>
    <w:rPr>
      <w:color w:val="0070C0"/>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75280D"/>
    <w:pPr>
      <w:tabs>
        <w:tab w:val="center" w:pos="4680"/>
        <w:tab w:val="right" w:pos="9360"/>
      </w:tabs>
      <w:spacing w:after="0" w:line="240" w:lineRule="auto"/>
    </w:pPr>
  </w:style>
  <w:style w:type="paragraph" w:styleId="Footer">
    <w:name w:val="footer"/>
    <w:basedOn w:val="Normal"/>
    <w:link w:val="FooterChar"/>
    <w:uiPriority w:val="99"/>
    <w:unhideWhenUsed/>
    <w:rsid w:val="0075280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4B791D"/>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4C2C8B"/>
    <w:pPr>
      <w:spacing w:line="259" w:lineRule="auto"/>
    </w:pPr>
  </w:style>
  <w:style w:type="paragraph" w:styleId="TOC1">
    <w:name w:val="toc 1"/>
    <w:basedOn w:val="Normal"/>
    <w:next w:val="Normal"/>
    <w:autoRedefine/>
    <w:uiPriority w:val="39"/>
    <w:unhideWhenUsed/>
    <w:rsid w:val="005C6532"/>
    <w:pPr>
      <w:tabs>
        <w:tab w:val="right" w:leader="dot" w:pos="9350"/>
      </w:tabs>
      <w:spacing w:after="100"/>
    </w:pPr>
    <w:rPr>
      <w:rFonts w:eastAsia="Times New Roman"/>
      <w:b/>
    </w:rPr>
  </w:style>
  <w:style w:type="paragraph" w:styleId="TOC2">
    <w:name w:val="toc 2"/>
    <w:basedOn w:val="Normal"/>
    <w:next w:val="Normal"/>
    <w:autoRedefine/>
    <w:uiPriority w:val="39"/>
    <w:unhideWhenUsed/>
    <w:rsid w:val="00CA677F"/>
    <w:pPr>
      <w:tabs>
        <w:tab w:val="right" w:leader="dot" w:pos="9350"/>
      </w:tabs>
      <w:spacing w:after="100"/>
      <w:ind w:left="220"/>
    </w:pPr>
    <w:rPr>
      <w:i/>
      <w:iCs/>
    </w:rPr>
  </w:style>
  <w:style w:type="paragraph" w:styleId="TOC3">
    <w:name w:val="toc 3"/>
    <w:basedOn w:val="Normal"/>
    <w:next w:val="Normal"/>
    <w:autoRedefine/>
    <w:uiPriority w:val="39"/>
    <w:unhideWhenUsed/>
    <w:rsid w:val="008F2E29"/>
    <w:pPr>
      <w:tabs>
        <w:tab w:val="right" w:leader="dot" w:pos="9350"/>
      </w:tabs>
      <w:spacing w:after="100"/>
      <w:ind w:left="440"/>
    </w:pPr>
  </w:style>
  <w:style w:type="paragraph" w:styleId="NormalWeb">
    <w:name w:val="Normal (Web)"/>
    <w:basedOn w:val="Normal"/>
    <w:uiPriority w:val="99"/>
    <w:unhideWhenUsed/>
    <w:qFormat/>
    <w:rsid w:val="00995264"/>
    <w:pPr>
      <w:spacing w:beforeAutospacing="1" w:afterAutospacing="1" w:line="240" w:lineRule="auto"/>
    </w:pPr>
    <w:rPr>
      <w:rFonts w:ascii="Times New Roman" w:eastAsia="Times New Roman" w:hAnsi="Times New Roman" w:cs="Times New Roman"/>
    </w:rPr>
  </w:style>
  <w:style w:type="paragraph" w:styleId="TOC4">
    <w:name w:val="toc 4"/>
    <w:basedOn w:val="Normal"/>
    <w:next w:val="Normal"/>
    <w:autoRedefine/>
    <w:uiPriority w:val="39"/>
    <w:unhideWhenUsed/>
    <w:rsid w:val="00E97B9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758B"/>
    <w:pPr>
      <w:tabs>
        <w:tab w:val="right" w:leader="dot" w:pos="9350"/>
      </w:tabs>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97B9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97B9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97B9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97B99"/>
    <w:pPr>
      <w:spacing w:after="100" w:line="259" w:lineRule="auto"/>
      <w:ind w:left="1760"/>
    </w:pPr>
    <w:rPr>
      <w:rFonts w:asciiTheme="minorHAnsi" w:eastAsiaTheme="minorEastAsia" w:hAnsiTheme="minorHAnsi" w:cstheme="minorBidi"/>
      <w:sz w:val="22"/>
      <w:szCs w:val="22"/>
    </w:rPr>
  </w:style>
  <w:style w:type="paragraph" w:customStyle="1" w:styleId="m8413496425970470198m1700422331054581142m1697513780900235564gmail-tekst">
    <w:name w:val="m_8413496425970470198m_1700422331054581142m_1697513780900235564gmail-tekst"/>
    <w:basedOn w:val="Normal"/>
    <w:qFormat/>
    <w:rsid w:val="00F5676D"/>
    <w:pPr>
      <w:spacing w:beforeAutospacing="1"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7525A"/>
    <w:pPr>
      <w:ind w:left="720"/>
      <w:contextualSpacing/>
    </w:pPr>
  </w:style>
  <w:style w:type="paragraph" w:styleId="Revision">
    <w:name w:val="Revision"/>
    <w:uiPriority w:val="99"/>
    <w:semiHidden/>
    <w:qFormat/>
    <w:rsid w:val="00187731"/>
    <w:rPr>
      <w:rFonts w:ascii="Arial" w:hAnsi="Arial" w:cs="Arial"/>
      <w:sz w:val="24"/>
      <w:szCs w:val="24"/>
    </w:rPr>
  </w:style>
  <w:style w:type="paragraph" w:styleId="CommentText">
    <w:name w:val="annotation text"/>
    <w:basedOn w:val="Normal"/>
    <w:link w:val="CommentTextChar"/>
    <w:uiPriority w:val="99"/>
    <w:semiHidden/>
    <w:unhideWhenUsed/>
    <w:qFormat/>
    <w:rsid w:val="0029534C"/>
    <w:pPr>
      <w:spacing w:after="160" w:line="240" w:lineRule="auto"/>
    </w:pPr>
    <w:rPr>
      <w:rFonts w:ascii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qFormat/>
    <w:rsid w:val="0029534C"/>
    <w:rPr>
      <w:b/>
      <w:bCs/>
    </w:rPr>
  </w:style>
  <w:style w:type="table" w:styleId="TableGrid">
    <w:name w:val="Table Grid"/>
    <w:basedOn w:val="TableNormal"/>
    <w:uiPriority w:val="39"/>
    <w:rsid w:val="0029534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9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1450">
      <w:bodyDiv w:val="1"/>
      <w:marLeft w:val="0"/>
      <w:marRight w:val="0"/>
      <w:marTop w:val="0"/>
      <w:marBottom w:val="0"/>
      <w:divBdr>
        <w:top w:val="none" w:sz="0" w:space="0" w:color="auto"/>
        <w:left w:val="none" w:sz="0" w:space="0" w:color="auto"/>
        <w:bottom w:val="none" w:sz="0" w:space="0" w:color="auto"/>
        <w:right w:val="none" w:sz="0" w:space="0" w:color="auto"/>
      </w:divBdr>
    </w:div>
    <w:div w:id="291864540">
      <w:bodyDiv w:val="1"/>
      <w:marLeft w:val="0"/>
      <w:marRight w:val="0"/>
      <w:marTop w:val="0"/>
      <w:marBottom w:val="0"/>
      <w:divBdr>
        <w:top w:val="none" w:sz="0" w:space="0" w:color="auto"/>
        <w:left w:val="none" w:sz="0" w:space="0" w:color="auto"/>
        <w:bottom w:val="none" w:sz="0" w:space="0" w:color="auto"/>
        <w:right w:val="none" w:sz="0" w:space="0" w:color="auto"/>
      </w:divBdr>
    </w:div>
    <w:div w:id="386075124">
      <w:bodyDiv w:val="1"/>
      <w:marLeft w:val="0"/>
      <w:marRight w:val="0"/>
      <w:marTop w:val="0"/>
      <w:marBottom w:val="0"/>
      <w:divBdr>
        <w:top w:val="none" w:sz="0" w:space="0" w:color="auto"/>
        <w:left w:val="none" w:sz="0" w:space="0" w:color="auto"/>
        <w:bottom w:val="none" w:sz="0" w:space="0" w:color="auto"/>
        <w:right w:val="none" w:sz="0" w:space="0" w:color="auto"/>
      </w:divBdr>
    </w:div>
    <w:div w:id="433786696">
      <w:bodyDiv w:val="1"/>
      <w:marLeft w:val="0"/>
      <w:marRight w:val="0"/>
      <w:marTop w:val="0"/>
      <w:marBottom w:val="0"/>
      <w:divBdr>
        <w:top w:val="none" w:sz="0" w:space="0" w:color="auto"/>
        <w:left w:val="none" w:sz="0" w:space="0" w:color="auto"/>
        <w:bottom w:val="none" w:sz="0" w:space="0" w:color="auto"/>
        <w:right w:val="none" w:sz="0" w:space="0" w:color="auto"/>
      </w:divBdr>
      <w:divsChild>
        <w:div w:id="1604533263">
          <w:marLeft w:val="600"/>
          <w:marRight w:val="0"/>
          <w:marTop w:val="0"/>
          <w:marBottom w:val="0"/>
          <w:divBdr>
            <w:top w:val="none" w:sz="0" w:space="0" w:color="auto"/>
            <w:left w:val="none" w:sz="0" w:space="0" w:color="auto"/>
            <w:bottom w:val="none" w:sz="0" w:space="0" w:color="auto"/>
            <w:right w:val="none" w:sz="0" w:space="0" w:color="auto"/>
          </w:divBdr>
        </w:div>
        <w:div w:id="541864254">
          <w:marLeft w:val="600"/>
          <w:marRight w:val="0"/>
          <w:marTop w:val="0"/>
          <w:marBottom w:val="0"/>
          <w:divBdr>
            <w:top w:val="none" w:sz="0" w:space="0" w:color="auto"/>
            <w:left w:val="none" w:sz="0" w:space="0" w:color="auto"/>
            <w:bottom w:val="none" w:sz="0" w:space="0" w:color="auto"/>
            <w:right w:val="none" w:sz="0" w:space="0" w:color="auto"/>
          </w:divBdr>
        </w:div>
        <w:div w:id="1030186482">
          <w:marLeft w:val="600"/>
          <w:marRight w:val="0"/>
          <w:marTop w:val="0"/>
          <w:marBottom w:val="0"/>
          <w:divBdr>
            <w:top w:val="none" w:sz="0" w:space="0" w:color="auto"/>
            <w:left w:val="none" w:sz="0" w:space="0" w:color="auto"/>
            <w:bottom w:val="none" w:sz="0" w:space="0" w:color="auto"/>
            <w:right w:val="none" w:sz="0" w:space="0" w:color="auto"/>
          </w:divBdr>
        </w:div>
      </w:divsChild>
    </w:div>
    <w:div w:id="712466084">
      <w:bodyDiv w:val="1"/>
      <w:marLeft w:val="0"/>
      <w:marRight w:val="0"/>
      <w:marTop w:val="0"/>
      <w:marBottom w:val="0"/>
      <w:divBdr>
        <w:top w:val="none" w:sz="0" w:space="0" w:color="auto"/>
        <w:left w:val="none" w:sz="0" w:space="0" w:color="auto"/>
        <w:bottom w:val="none" w:sz="0" w:space="0" w:color="auto"/>
        <w:right w:val="none" w:sz="0" w:space="0" w:color="auto"/>
      </w:divBdr>
    </w:div>
    <w:div w:id="814177945">
      <w:bodyDiv w:val="1"/>
      <w:marLeft w:val="0"/>
      <w:marRight w:val="0"/>
      <w:marTop w:val="0"/>
      <w:marBottom w:val="0"/>
      <w:divBdr>
        <w:top w:val="none" w:sz="0" w:space="0" w:color="auto"/>
        <w:left w:val="none" w:sz="0" w:space="0" w:color="auto"/>
        <w:bottom w:val="none" w:sz="0" w:space="0" w:color="auto"/>
        <w:right w:val="none" w:sz="0" w:space="0" w:color="auto"/>
      </w:divBdr>
    </w:div>
    <w:div w:id="934366270">
      <w:bodyDiv w:val="1"/>
      <w:marLeft w:val="0"/>
      <w:marRight w:val="0"/>
      <w:marTop w:val="0"/>
      <w:marBottom w:val="0"/>
      <w:divBdr>
        <w:top w:val="none" w:sz="0" w:space="0" w:color="auto"/>
        <w:left w:val="none" w:sz="0" w:space="0" w:color="auto"/>
        <w:bottom w:val="none" w:sz="0" w:space="0" w:color="auto"/>
        <w:right w:val="none" w:sz="0" w:space="0" w:color="auto"/>
      </w:divBdr>
    </w:div>
    <w:div w:id="1070693657">
      <w:bodyDiv w:val="1"/>
      <w:marLeft w:val="0"/>
      <w:marRight w:val="0"/>
      <w:marTop w:val="0"/>
      <w:marBottom w:val="0"/>
      <w:divBdr>
        <w:top w:val="none" w:sz="0" w:space="0" w:color="auto"/>
        <w:left w:val="none" w:sz="0" w:space="0" w:color="auto"/>
        <w:bottom w:val="none" w:sz="0" w:space="0" w:color="auto"/>
        <w:right w:val="none" w:sz="0" w:space="0" w:color="auto"/>
      </w:divBdr>
    </w:div>
    <w:div w:id="1169128329">
      <w:bodyDiv w:val="1"/>
      <w:marLeft w:val="0"/>
      <w:marRight w:val="0"/>
      <w:marTop w:val="0"/>
      <w:marBottom w:val="0"/>
      <w:divBdr>
        <w:top w:val="none" w:sz="0" w:space="0" w:color="auto"/>
        <w:left w:val="none" w:sz="0" w:space="0" w:color="auto"/>
        <w:bottom w:val="none" w:sz="0" w:space="0" w:color="auto"/>
        <w:right w:val="none" w:sz="0" w:space="0" w:color="auto"/>
      </w:divBdr>
    </w:div>
    <w:div w:id="1205482943">
      <w:bodyDiv w:val="1"/>
      <w:marLeft w:val="0"/>
      <w:marRight w:val="0"/>
      <w:marTop w:val="0"/>
      <w:marBottom w:val="0"/>
      <w:divBdr>
        <w:top w:val="none" w:sz="0" w:space="0" w:color="auto"/>
        <w:left w:val="none" w:sz="0" w:space="0" w:color="auto"/>
        <w:bottom w:val="none" w:sz="0" w:space="0" w:color="auto"/>
        <w:right w:val="none" w:sz="0" w:space="0" w:color="auto"/>
      </w:divBdr>
    </w:div>
    <w:div w:id="1585610128">
      <w:bodyDiv w:val="1"/>
      <w:marLeft w:val="0"/>
      <w:marRight w:val="0"/>
      <w:marTop w:val="0"/>
      <w:marBottom w:val="0"/>
      <w:divBdr>
        <w:top w:val="none" w:sz="0" w:space="0" w:color="auto"/>
        <w:left w:val="none" w:sz="0" w:space="0" w:color="auto"/>
        <w:bottom w:val="none" w:sz="0" w:space="0" w:color="auto"/>
        <w:right w:val="none" w:sz="0" w:space="0" w:color="auto"/>
      </w:divBdr>
    </w:div>
    <w:div w:id="1650749148">
      <w:bodyDiv w:val="1"/>
      <w:marLeft w:val="0"/>
      <w:marRight w:val="0"/>
      <w:marTop w:val="0"/>
      <w:marBottom w:val="0"/>
      <w:divBdr>
        <w:top w:val="none" w:sz="0" w:space="0" w:color="auto"/>
        <w:left w:val="none" w:sz="0" w:space="0" w:color="auto"/>
        <w:bottom w:val="none" w:sz="0" w:space="0" w:color="auto"/>
        <w:right w:val="none" w:sz="0" w:space="0" w:color="auto"/>
      </w:divBdr>
    </w:div>
    <w:div w:id="1798840213">
      <w:bodyDiv w:val="1"/>
      <w:marLeft w:val="0"/>
      <w:marRight w:val="0"/>
      <w:marTop w:val="0"/>
      <w:marBottom w:val="0"/>
      <w:divBdr>
        <w:top w:val="none" w:sz="0" w:space="0" w:color="auto"/>
        <w:left w:val="none" w:sz="0" w:space="0" w:color="auto"/>
        <w:bottom w:val="none" w:sz="0" w:space="0" w:color="auto"/>
        <w:right w:val="none" w:sz="0" w:space="0" w:color="auto"/>
      </w:divBdr>
    </w:div>
    <w:div w:id="1880242353">
      <w:bodyDiv w:val="1"/>
      <w:marLeft w:val="0"/>
      <w:marRight w:val="0"/>
      <w:marTop w:val="0"/>
      <w:marBottom w:val="0"/>
      <w:divBdr>
        <w:top w:val="none" w:sz="0" w:space="0" w:color="auto"/>
        <w:left w:val="none" w:sz="0" w:space="0" w:color="auto"/>
        <w:bottom w:val="none" w:sz="0" w:space="0" w:color="auto"/>
        <w:right w:val="none" w:sz="0" w:space="0" w:color="auto"/>
      </w:divBdr>
    </w:div>
    <w:div w:id="1975520448">
      <w:bodyDiv w:val="1"/>
      <w:marLeft w:val="0"/>
      <w:marRight w:val="0"/>
      <w:marTop w:val="0"/>
      <w:marBottom w:val="0"/>
      <w:divBdr>
        <w:top w:val="none" w:sz="0" w:space="0" w:color="auto"/>
        <w:left w:val="none" w:sz="0" w:space="0" w:color="auto"/>
        <w:bottom w:val="none" w:sz="0" w:space="0" w:color="auto"/>
        <w:right w:val="none" w:sz="0" w:space="0" w:color="auto"/>
      </w:divBdr>
    </w:div>
    <w:div w:id="1985967222">
      <w:bodyDiv w:val="1"/>
      <w:marLeft w:val="0"/>
      <w:marRight w:val="0"/>
      <w:marTop w:val="0"/>
      <w:marBottom w:val="0"/>
      <w:divBdr>
        <w:top w:val="none" w:sz="0" w:space="0" w:color="auto"/>
        <w:left w:val="none" w:sz="0" w:space="0" w:color="auto"/>
        <w:bottom w:val="none" w:sz="0" w:space="0" w:color="auto"/>
        <w:right w:val="none" w:sz="0" w:space="0" w:color="auto"/>
      </w:divBdr>
    </w:div>
    <w:div w:id="2129808601">
      <w:bodyDiv w:val="1"/>
      <w:marLeft w:val="0"/>
      <w:marRight w:val="0"/>
      <w:marTop w:val="0"/>
      <w:marBottom w:val="0"/>
      <w:divBdr>
        <w:top w:val="none" w:sz="0" w:space="0" w:color="auto"/>
        <w:left w:val="none" w:sz="0" w:space="0" w:color="auto"/>
        <w:bottom w:val="none" w:sz="0" w:space="0" w:color="auto"/>
        <w:right w:val="none" w:sz="0" w:space="0" w:color="auto"/>
      </w:divBdr>
    </w:div>
    <w:div w:id="21419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starea.iccf.com/player?id=210172" TargetMode="External"/><Relationship Id="rId18" Type="http://schemas.openxmlformats.org/officeDocument/2006/relationships/hyperlink" Target="https://testarea.iccf.com/EditProvisionalRating.aspx?event=41284&amp;player=280176" TargetMode="External"/><Relationship Id="rId26" Type="http://schemas.openxmlformats.org/officeDocument/2006/relationships/hyperlink" Target="https://testarea.iccf.com/EditProvisionalRating.aspx?event=41284&amp;player=211498" TargetMode="External"/><Relationship Id="rId39" Type="http://schemas.openxmlformats.org/officeDocument/2006/relationships/hyperlink" Target="https://testarea.iccf.com/player?id=280176" TargetMode="External"/><Relationship Id="rId21" Type="http://schemas.openxmlformats.org/officeDocument/2006/relationships/hyperlink" Target="https://testarea.iccf.com/EditProvisionalRating.aspx?event=41284&amp;player=211062" TargetMode="External"/><Relationship Id="rId34" Type="http://schemas.openxmlformats.org/officeDocument/2006/relationships/hyperlink" Target="https://testarea.iccf.com/player?id=211062" TargetMode="External"/><Relationship Id="rId42" Type="http://schemas.openxmlformats.org/officeDocument/2006/relationships/hyperlink" Target="https://testarea.iccf.com/EditProvisionalRating.aspx?event=41284&amp;player=211498" TargetMode="External"/><Relationship Id="rId47" Type="http://schemas.openxmlformats.org/officeDocument/2006/relationships/hyperlink" Target="https://testarea.iccf.com/ListGames.aspx?event=41284&amp;status=finished" TargetMode="External"/><Relationship Id="rId50" Type="http://schemas.openxmlformats.org/officeDocument/2006/relationships/hyperlink" Target="https://www.iccf.com/RatingList.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starea.iccf.com/game?id=937778" TargetMode="External"/><Relationship Id="rId29" Type="http://schemas.openxmlformats.org/officeDocument/2006/relationships/hyperlink" Target="https://testarea.iccf.com/player?id=280176" TargetMode="External"/><Relationship Id="rId11" Type="http://schemas.openxmlformats.org/officeDocument/2006/relationships/hyperlink" Target="https://testarea.iccf.com/EditProvisionalRating.aspx?event=41284&amp;player=211062" TargetMode="External"/><Relationship Id="rId24" Type="http://schemas.openxmlformats.org/officeDocument/2006/relationships/hyperlink" Target="https://testarea.iccf.com/EditProvisionalRating.aspx?event=41284&amp;player=210172" TargetMode="External"/><Relationship Id="rId32" Type="http://schemas.openxmlformats.org/officeDocument/2006/relationships/hyperlink" Target="https://testarea.iccf.com/player?id=211498" TargetMode="External"/><Relationship Id="rId37" Type="http://schemas.openxmlformats.org/officeDocument/2006/relationships/hyperlink" Target="https://testarea.iccf.com/player?id=210172" TargetMode="External"/><Relationship Id="rId40" Type="http://schemas.openxmlformats.org/officeDocument/2006/relationships/hyperlink" Target="https://testarea.iccf.com/EditProvisionalRating.aspx?event=41284&amp;player=280176" TargetMode="External"/><Relationship Id="rId45" Type="http://schemas.openxmlformats.org/officeDocument/2006/relationships/hyperlink" Target="https://testarea.iccf.com/player?id=21082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starea.iccf.com/player?id=211062" TargetMode="External"/><Relationship Id="rId19" Type="http://schemas.openxmlformats.org/officeDocument/2006/relationships/hyperlink" Target="https://testarea.iccf.com/ListGames.aspx?event=41284&amp;status=finished" TargetMode="External"/><Relationship Id="rId31" Type="http://schemas.openxmlformats.org/officeDocument/2006/relationships/hyperlink" Target="https://testarea.iccf.com/player?id=210823" TargetMode="External"/><Relationship Id="rId44" Type="http://schemas.openxmlformats.org/officeDocument/2006/relationships/hyperlink" Target="https://testarea.iccf.com/game?id=937778"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cf.com/" TargetMode="External"/><Relationship Id="rId14" Type="http://schemas.openxmlformats.org/officeDocument/2006/relationships/hyperlink" Target="https://testarea.iccf.com/EditProvisionalRating.aspx?event=41284&amp;player=210172" TargetMode="External"/><Relationship Id="rId22" Type="http://schemas.openxmlformats.org/officeDocument/2006/relationships/hyperlink" Target="https://testarea.iccf.com/game?id=937778" TargetMode="External"/><Relationship Id="rId27" Type="http://schemas.openxmlformats.org/officeDocument/2006/relationships/hyperlink" Target="https://testarea.iccf.com/game?id=937778" TargetMode="External"/><Relationship Id="rId30" Type="http://schemas.openxmlformats.org/officeDocument/2006/relationships/hyperlink" Target="https://testarea.iccf.com/EditProvisionalRating.aspx?event=41284&amp;player=280176" TargetMode="External"/><Relationship Id="rId35" Type="http://schemas.openxmlformats.org/officeDocument/2006/relationships/hyperlink" Target="https://testarea.iccf.com/EditProvisionalRating.aspx?event=41284&amp;player=211062" TargetMode="External"/><Relationship Id="rId43" Type="http://schemas.openxmlformats.org/officeDocument/2006/relationships/hyperlink" Target="https://testarea.iccf.com/game?id=937778" TargetMode="External"/><Relationship Id="rId48" Type="http://schemas.openxmlformats.org/officeDocument/2006/relationships/hyperlink" Target="http://www.iccf-webchess.com/" TargetMode="External"/><Relationship Id="rId8" Type="http://schemas.openxmlformats.org/officeDocument/2006/relationships/image" Target="media/image1.png"/><Relationship Id="rId51" Type="http://schemas.openxmlformats.org/officeDocument/2006/relationships/hyperlink" Target="https://www.iccf.com/TDList.aspx" TargetMode="External"/><Relationship Id="rId3" Type="http://schemas.openxmlformats.org/officeDocument/2006/relationships/styles" Target="styles.xml"/><Relationship Id="rId12" Type="http://schemas.openxmlformats.org/officeDocument/2006/relationships/hyperlink" Target="https://testarea.iccf.com/game?id=937778" TargetMode="External"/><Relationship Id="rId17" Type="http://schemas.openxmlformats.org/officeDocument/2006/relationships/hyperlink" Target="https://testarea.iccf.com/player?id=280176" TargetMode="External"/><Relationship Id="rId25" Type="http://schemas.openxmlformats.org/officeDocument/2006/relationships/hyperlink" Target="https://testarea.iccf.com/player?id=211498" TargetMode="External"/><Relationship Id="rId33" Type="http://schemas.openxmlformats.org/officeDocument/2006/relationships/hyperlink" Target="https://testarea.iccf.com/ListGames.aspx?event=41284&amp;status=finished" TargetMode="External"/><Relationship Id="rId38" Type="http://schemas.openxmlformats.org/officeDocument/2006/relationships/hyperlink" Target="https://testarea.iccf.com/EditProvisionalRating.aspx?event=41284&amp;player=210172" TargetMode="External"/><Relationship Id="rId46" Type="http://schemas.openxmlformats.org/officeDocument/2006/relationships/hyperlink" Target="https://testarea.iccf.com/player?id=211498" TargetMode="External"/><Relationship Id="rId20" Type="http://schemas.openxmlformats.org/officeDocument/2006/relationships/hyperlink" Target="https://testarea.iccf.com/player?id=211062" TargetMode="External"/><Relationship Id="rId41" Type="http://schemas.openxmlformats.org/officeDocument/2006/relationships/hyperlink" Target="https://testarea.iccf.com/player?id=21149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starea.iccf.com/player?id=211498" TargetMode="External"/><Relationship Id="rId23" Type="http://schemas.openxmlformats.org/officeDocument/2006/relationships/hyperlink" Target="https://testarea.iccf.com/player?id=210172" TargetMode="External"/><Relationship Id="rId28" Type="http://schemas.openxmlformats.org/officeDocument/2006/relationships/hyperlink" Target="https://testarea.iccf.com/game?id=937778" TargetMode="External"/><Relationship Id="rId36" Type="http://schemas.openxmlformats.org/officeDocument/2006/relationships/hyperlink" Target="https://testarea.iccf.com/game?id=937778" TargetMode="External"/><Relationship Id="rId49" Type="http://schemas.openxmlformats.org/officeDocument/2006/relationships/hyperlink" Target="http://www.iccf-webch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DC55F-42BA-426B-A831-3A487ED6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73621</Words>
  <Characters>361189</Characters>
  <Application>Microsoft Office Word</Application>
  <DocSecurity>0</DocSecurity>
  <Lines>7764</Lines>
  <Paragraphs>2627</Paragraphs>
  <ScaleCrop>false</ScaleCrop>
  <Company>Hewlett-Packard</Company>
  <LinksUpToDate>false</LinksUpToDate>
  <CharactersWithSpaces>434710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dmdoren</dc:creator>
  <dc:description/>
  <cp:lastModifiedBy>Dennis Doren</cp:lastModifiedBy>
  <cp:revision>31</cp:revision>
  <cp:lastPrinted>2025-11-30T19:35:00Z</cp:lastPrinted>
  <dcterms:created xsi:type="dcterms:W3CDTF">2026-03-08T15:54:00Z</dcterms:created>
  <dcterms:modified xsi:type="dcterms:W3CDTF">2026-03-11T21:49:00Z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